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1AAF9" w14:textId="77777777" w:rsidR="00AE5F61" w:rsidRPr="00B32082" w:rsidRDefault="00AE5F61" w:rsidP="00AE5F61">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bookmarkEnd w:id="1"/>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14:paraId="1A08E4CE" w14:textId="77777777" w:rsidR="00AE5F61" w:rsidRPr="00B32082" w:rsidRDefault="00AE5F61" w:rsidP="00AE5F61">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14:paraId="55B413D2" w14:textId="77777777" w:rsidR="00E655F1" w:rsidRPr="00AE5F61" w:rsidRDefault="00E655F1" w:rsidP="00342F9B">
      <w:pPr>
        <w:jc w:val="both"/>
        <w:rPr>
          <w:rFonts w:ascii="Arial" w:hAnsi="Arial" w:cs="Arial"/>
          <w:bCs/>
          <w:sz w:val="22"/>
          <w:szCs w:val="22"/>
        </w:rPr>
      </w:pPr>
    </w:p>
    <w:p w14:paraId="7449CAF3" w14:textId="40B4B65A" w:rsidR="002D7BA1" w:rsidRPr="002D7BA1" w:rsidRDefault="00B26812" w:rsidP="00AE5F61">
      <w:pPr>
        <w:spacing w:line="360" w:lineRule="auto"/>
        <w:jc w:val="both"/>
        <w:rPr>
          <w:rFonts w:ascii="Arial" w:hAnsi="Arial" w:cs="Arial"/>
          <w:b/>
          <w:bCs/>
          <w:sz w:val="22"/>
          <w:szCs w:val="22"/>
        </w:rPr>
      </w:pPr>
      <w:r w:rsidRPr="00B26812">
        <w:rPr>
          <w:rFonts w:ascii="Arial" w:hAnsi="Arial" w:cs="Arial"/>
          <w:b/>
          <w:bCs/>
          <w:sz w:val="22"/>
          <w:szCs w:val="22"/>
        </w:rPr>
        <w:t>A</w:t>
      </w:r>
      <w:r w:rsidR="00A857A0" w:rsidRPr="00A857A0">
        <w:rPr>
          <w:rFonts w:ascii="Arial" w:hAnsi="Arial" w:cs="Arial"/>
          <w:b/>
          <w:bCs/>
          <w:sz w:val="22"/>
          <w:szCs w:val="22"/>
        </w:rPr>
        <w:t>bweichung vom „</w:t>
      </w:r>
      <w:proofErr w:type="spellStart"/>
      <w:r w:rsidR="00A857A0" w:rsidRPr="00A857A0">
        <w:rPr>
          <w:rFonts w:ascii="Arial" w:hAnsi="Arial" w:cs="Arial"/>
          <w:b/>
          <w:bCs/>
          <w:sz w:val="22"/>
          <w:szCs w:val="22"/>
        </w:rPr>
        <w:t>Equal</w:t>
      </w:r>
      <w:proofErr w:type="spellEnd"/>
      <w:r w:rsidR="00A857A0" w:rsidRPr="00A857A0">
        <w:rPr>
          <w:rFonts w:ascii="Arial" w:hAnsi="Arial" w:cs="Arial"/>
          <w:b/>
          <w:bCs/>
          <w:sz w:val="22"/>
          <w:szCs w:val="22"/>
        </w:rPr>
        <w:t>-Pay-Grundsatz“ durch Bezugnahme auf Tarifvertrag</w:t>
      </w:r>
    </w:p>
    <w:p w14:paraId="7A061E88" w14:textId="310148A4" w:rsidR="00E7749A" w:rsidRPr="00AE5F61" w:rsidRDefault="00E7749A" w:rsidP="00AE5F61">
      <w:pPr>
        <w:spacing w:line="360" w:lineRule="auto"/>
        <w:jc w:val="both"/>
        <w:rPr>
          <w:rFonts w:ascii="Arial" w:hAnsi="Arial" w:cs="Arial"/>
          <w:bCs/>
          <w:sz w:val="22"/>
          <w:szCs w:val="22"/>
        </w:rPr>
      </w:pPr>
    </w:p>
    <w:p w14:paraId="296D80FF" w14:textId="77777777" w:rsidR="00AE5F61" w:rsidRPr="00AE5F61" w:rsidRDefault="00AE5F61" w:rsidP="00AE5F61">
      <w:pPr>
        <w:spacing w:line="360" w:lineRule="auto"/>
        <w:jc w:val="both"/>
        <w:rPr>
          <w:rFonts w:ascii="Arial" w:hAnsi="Arial" w:cs="Arial"/>
          <w:sz w:val="22"/>
        </w:rPr>
      </w:pPr>
      <w:r w:rsidRPr="00AE5F61">
        <w:rPr>
          <w:rFonts w:ascii="Arial" w:hAnsi="Arial" w:cs="Arial"/>
          <w:sz w:val="22"/>
        </w:rPr>
        <w:t>ein Artikel von Rechtsanwalt und Fachanwalt für Arbeitsrecht Michael Henn, Stuttgart</w:t>
      </w:r>
    </w:p>
    <w:p w14:paraId="3610CC39" w14:textId="77777777" w:rsidR="00AE5F61" w:rsidRPr="00AE5F61" w:rsidRDefault="00AE5F61" w:rsidP="00AE5F61">
      <w:pPr>
        <w:spacing w:line="360" w:lineRule="auto"/>
        <w:jc w:val="both"/>
        <w:rPr>
          <w:rFonts w:ascii="Arial" w:hAnsi="Arial" w:cs="Arial"/>
          <w:bCs/>
          <w:sz w:val="22"/>
          <w:szCs w:val="22"/>
        </w:rPr>
      </w:pPr>
    </w:p>
    <w:p w14:paraId="611F498C" w14:textId="315BABD9" w:rsidR="00E7749A" w:rsidRDefault="00A857A0" w:rsidP="00AE5F61">
      <w:pPr>
        <w:spacing w:line="360" w:lineRule="auto"/>
        <w:jc w:val="both"/>
        <w:rPr>
          <w:rFonts w:ascii="Arial" w:hAnsi="Arial" w:cs="Arial"/>
          <w:b/>
          <w:bCs/>
          <w:sz w:val="22"/>
          <w:szCs w:val="22"/>
        </w:rPr>
      </w:pPr>
      <w:r w:rsidRPr="00A857A0">
        <w:rPr>
          <w:rFonts w:ascii="Arial" w:hAnsi="Arial" w:cs="Arial"/>
          <w:b/>
          <w:bCs/>
          <w:sz w:val="22"/>
          <w:szCs w:val="22"/>
        </w:rPr>
        <w:t>Arbeitgeber, die als Verleiher Leiharbeitnehmer an einen Dritten überlassen, können vom Grundsatz der Gleichstellung („</w:t>
      </w:r>
      <w:proofErr w:type="spellStart"/>
      <w:r w:rsidRPr="00A857A0">
        <w:rPr>
          <w:rFonts w:ascii="Arial" w:hAnsi="Arial" w:cs="Arial"/>
          <w:b/>
          <w:bCs/>
          <w:sz w:val="22"/>
          <w:szCs w:val="22"/>
        </w:rPr>
        <w:t>Equal</w:t>
      </w:r>
      <w:proofErr w:type="spellEnd"/>
      <w:r w:rsidRPr="00A857A0">
        <w:rPr>
          <w:rFonts w:ascii="Arial" w:hAnsi="Arial" w:cs="Arial"/>
          <w:b/>
          <w:bCs/>
          <w:sz w:val="22"/>
          <w:szCs w:val="22"/>
        </w:rPr>
        <w:t xml:space="preserve">-Pay“) kraft arbeitsvertraglicher Vereinbarung nach § 9 Nr. 2 </w:t>
      </w:r>
      <w:proofErr w:type="spellStart"/>
      <w:r w:rsidRPr="00A857A0">
        <w:rPr>
          <w:rFonts w:ascii="Arial" w:hAnsi="Arial" w:cs="Arial"/>
          <w:b/>
          <w:bCs/>
          <w:sz w:val="22"/>
          <w:szCs w:val="22"/>
        </w:rPr>
        <w:t>Halbs</w:t>
      </w:r>
      <w:proofErr w:type="spellEnd"/>
      <w:r w:rsidRPr="00A857A0">
        <w:rPr>
          <w:rFonts w:ascii="Arial" w:hAnsi="Arial" w:cs="Arial"/>
          <w:b/>
          <w:bCs/>
          <w:sz w:val="22"/>
          <w:szCs w:val="22"/>
        </w:rPr>
        <w:t xml:space="preserve">. 3 AÜG </w:t>
      </w:r>
      <w:proofErr w:type="spellStart"/>
      <w:r w:rsidRPr="00A857A0">
        <w:rPr>
          <w:rFonts w:ascii="Arial" w:hAnsi="Arial" w:cs="Arial"/>
          <w:b/>
          <w:bCs/>
          <w:sz w:val="22"/>
          <w:szCs w:val="22"/>
        </w:rPr>
        <w:t>aF</w:t>
      </w:r>
      <w:proofErr w:type="spellEnd"/>
      <w:r w:rsidRPr="00A857A0">
        <w:rPr>
          <w:rFonts w:ascii="Arial" w:hAnsi="Arial" w:cs="Arial"/>
          <w:b/>
          <w:bCs/>
          <w:sz w:val="22"/>
          <w:szCs w:val="22"/>
        </w:rPr>
        <w:t xml:space="preserve"> nur dann abweichen, wenn für den Entleihzeitraum das einschlägige Tarifwerk für die Arbeitnehmerüberlassung aufgrund dieser Bezugnahme vollständig und nicht nur teilweise anwendbar ist.</w:t>
      </w:r>
    </w:p>
    <w:p w14:paraId="22A19FBB" w14:textId="77777777" w:rsidR="00A857A0" w:rsidRDefault="00A857A0" w:rsidP="00AE5F61">
      <w:pPr>
        <w:spacing w:line="360" w:lineRule="auto"/>
        <w:jc w:val="both"/>
        <w:rPr>
          <w:rFonts w:ascii="Arial" w:hAnsi="Arial" w:cs="Arial"/>
          <w:b/>
          <w:sz w:val="22"/>
          <w:szCs w:val="22"/>
        </w:rPr>
      </w:pPr>
    </w:p>
    <w:p w14:paraId="08555BE0" w14:textId="70E131D3" w:rsidR="00605BBE" w:rsidRPr="00830DF6" w:rsidRDefault="008116D2" w:rsidP="00AE5F61">
      <w:pPr>
        <w:spacing w:line="360" w:lineRule="auto"/>
        <w:jc w:val="both"/>
        <w:rPr>
          <w:rFonts w:ascii="Arial" w:hAnsi="Arial" w:cs="Arial"/>
          <w:b/>
          <w:bCs/>
          <w:sz w:val="22"/>
          <w:szCs w:val="22"/>
        </w:rPr>
      </w:pPr>
      <w:r w:rsidRPr="00314264">
        <w:rPr>
          <w:rFonts w:ascii="Arial" w:hAnsi="Arial" w:cs="Arial"/>
          <w:sz w:val="22"/>
          <w:szCs w:val="22"/>
        </w:rPr>
        <w:t>Darauf verweist der Stuttgarter Fachanwalt für Arbeitsrecht Michael Henn, Präsident des VDAA - Verband deutscher ArbeitsrechtsAnwälte e. V. mit Sitz in Stuttgart, unter Hinwei</w:t>
      </w:r>
      <w:r w:rsidR="001671BA" w:rsidRPr="00314264">
        <w:rPr>
          <w:rFonts w:ascii="Arial" w:hAnsi="Arial" w:cs="Arial"/>
          <w:sz w:val="22"/>
          <w:szCs w:val="22"/>
        </w:rPr>
        <w:t xml:space="preserve">s </w:t>
      </w:r>
      <w:r w:rsidR="00D835BB">
        <w:rPr>
          <w:rFonts w:ascii="Arial" w:hAnsi="Arial" w:cs="Arial"/>
          <w:sz w:val="22"/>
          <w:szCs w:val="22"/>
        </w:rPr>
        <w:t xml:space="preserve">auf </w:t>
      </w:r>
      <w:r w:rsidR="00D835BB" w:rsidRPr="00D652A2">
        <w:rPr>
          <w:rFonts w:ascii="Arial" w:hAnsi="Arial" w:cs="Arial"/>
          <w:sz w:val="22"/>
          <w:szCs w:val="22"/>
        </w:rPr>
        <w:t>d</w:t>
      </w:r>
      <w:r w:rsidR="00D835BB" w:rsidRPr="002D7BA1">
        <w:rPr>
          <w:rFonts w:ascii="Arial" w:hAnsi="Arial" w:cs="Arial"/>
          <w:sz w:val="22"/>
          <w:szCs w:val="22"/>
        </w:rPr>
        <w:t>ie Mitteilung des Bundes</w:t>
      </w:r>
      <w:r w:rsidR="00B26812">
        <w:rPr>
          <w:rFonts w:ascii="Arial" w:hAnsi="Arial" w:cs="Arial"/>
          <w:sz w:val="22"/>
          <w:szCs w:val="22"/>
        </w:rPr>
        <w:t>arbeits</w:t>
      </w:r>
      <w:r w:rsidR="00D835BB" w:rsidRPr="002D7BA1">
        <w:rPr>
          <w:rFonts w:ascii="Arial" w:hAnsi="Arial" w:cs="Arial"/>
          <w:sz w:val="22"/>
          <w:szCs w:val="22"/>
        </w:rPr>
        <w:t>gerichts (B</w:t>
      </w:r>
      <w:r w:rsidR="00B26812">
        <w:rPr>
          <w:rFonts w:ascii="Arial" w:hAnsi="Arial" w:cs="Arial"/>
          <w:sz w:val="22"/>
          <w:szCs w:val="22"/>
        </w:rPr>
        <w:t>AG</w:t>
      </w:r>
      <w:r w:rsidR="00D835BB" w:rsidRPr="002D7BA1">
        <w:rPr>
          <w:rFonts w:ascii="Arial" w:hAnsi="Arial" w:cs="Arial"/>
          <w:sz w:val="22"/>
          <w:szCs w:val="22"/>
        </w:rPr>
        <w:t xml:space="preserve">) </w:t>
      </w:r>
      <w:r w:rsidR="002D7BA1" w:rsidRPr="002D7BA1">
        <w:rPr>
          <w:rFonts w:ascii="Arial" w:hAnsi="Arial" w:cs="Arial"/>
          <w:sz w:val="22"/>
          <w:szCs w:val="22"/>
        </w:rPr>
        <w:t xml:space="preserve">vom </w:t>
      </w:r>
      <w:r w:rsidR="00A857A0">
        <w:rPr>
          <w:rFonts w:ascii="Arial" w:hAnsi="Arial" w:cs="Arial"/>
          <w:sz w:val="22"/>
          <w:szCs w:val="22"/>
        </w:rPr>
        <w:t>16</w:t>
      </w:r>
      <w:r w:rsidR="002D7BA1" w:rsidRPr="002D7BA1">
        <w:rPr>
          <w:rFonts w:ascii="Arial" w:hAnsi="Arial" w:cs="Arial"/>
          <w:sz w:val="22"/>
          <w:szCs w:val="22"/>
        </w:rPr>
        <w:t>.</w:t>
      </w:r>
      <w:r w:rsidR="00A857A0">
        <w:rPr>
          <w:rFonts w:ascii="Arial" w:hAnsi="Arial" w:cs="Arial"/>
          <w:sz w:val="22"/>
          <w:szCs w:val="22"/>
        </w:rPr>
        <w:t>10</w:t>
      </w:r>
      <w:r w:rsidR="002D7BA1" w:rsidRPr="002D7BA1">
        <w:rPr>
          <w:rFonts w:ascii="Arial" w:hAnsi="Arial" w:cs="Arial"/>
          <w:sz w:val="22"/>
          <w:szCs w:val="22"/>
        </w:rPr>
        <w:t xml:space="preserve">.2019 </w:t>
      </w:r>
      <w:r w:rsidR="00D835BB" w:rsidRPr="002D7BA1">
        <w:rPr>
          <w:rFonts w:ascii="Arial" w:hAnsi="Arial" w:cs="Arial"/>
          <w:sz w:val="22"/>
          <w:szCs w:val="22"/>
        </w:rPr>
        <w:t xml:space="preserve">zu seinem </w:t>
      </w:r>
      <w:r w:rsidR="00B26812">
        <w:rPr>
          <w:rFonts w:ascii="Arial" w:hAnsi="Arial" w:cs="Arial"/>
          <w:sz w:val="22"/>
          <w:szCs w:val="22"/>
        </w:rPr>
        <w:t xml:space="preserve">Urteil vom selben Tage, Az. </w:t>
      </w:r>
      <w:r w:rsidR="00A857A0" w:rsidRPr="00A857A0">
        <w:rPr>
          <w:rFonts w:ascii="Arial" w:hAnsi="Arial" w:cs="Arial"/>
          <w:sz w:val="22"/>
          <w:szCs w:val="22"/>
        </w:rPr>
        <w:t>4 AZR 66/18 -.</w:t>
      </w:r>
    </w:p>
    <w:p w14:paraId="4DB255F3" w14:textId="77777777" w:rsidR="008A7D6F" w:rsidRDefault="008A7D6F" w:rsidP="00AE5F61">
      <w:pPr>
        <w:spacing w:line="360" w:lineRule="auto"/>
        <w:jc w:val="both"/>
        <w:rPr>
          <w:rFonts w:ascii="Arial" w:hAnsi="Arial" w:cs="Arial"/>
          <w:i/>
          <w:iCs/>
          <w:sz w:val="22"/>
          <w:szCs w:val="22"/>
        </w:rPr>
      </w:pPr>
    </w:p>
    <w:p w14:paraId="728F8A5A" w14:textId="77777777" w:rsidR="00AE5F61" w:rsidRDefault="00A857A0" w:rsidP="00AE5F61">
      <w:pPr>
        <w:spacing w:line="360" w:lineRule="auto"/>
        <w:jc w:val="both"/>
        <w:rPr>
          <w:rFonts w:ascii="Arial" w:hAnsi="Arial" w:cs="Arial"/>
          <w:sz w:val="22"/>
          <w:szCs w:val="22"/>
        </w:rPr>
      </w:pPr>
      <w:r w:rsidRPr="00A857A0">
        <w:rPr>
          <w:rFonts w:ascii="Arial" w:hAnsi="Arial" w:cs="Arial"/>
          <w:sz w:val="22"/>
          <w:szCs w:val="22"/>
        </w:rPr>
        <w:t xml:space="preserve">Der Kläger war bei der Beklagten, die ein Zeitarbeitsunternehmen betreibt, als Kraftfahrer eingestellt. Der Arbeitsvertrag enthält eine dynamische Bezugnahmeklausel auf die zwischen der DGB-Tarifgemeinschaft und dem Interessenverband Deutscher Zeitarbeitsunternehmen (IGZ) geschlossenen Tarifverträge für die Zeitarbeit. Daneben finden sich im Arbeitsvertrag Regelungen, die teilweise von diesen tariflichen Bestimmungen abweichen. Von April 2014 bis August 2015 war der Kläger als Coil-Carrier-Fahrer bei einem Kunden der Beklagten (Entleiher) eingesetzt. Für diesen Einsatz vereinbarten die Parteien eine Stundenvergütung von 11,25 Euro brutto. Die beim Entleiher als Coil-Carrier-Fahrer tätigen Stammarbeitnehmer erhielten nach den Tarifverträgen der Metall- und Elektroindustrie ein deutlich höheres Entgelt. Mit der vorliegenden Klage verlangt der Kläger für den Entleihzeitraum die Differenz zwischen der gezahlten Vergütung und dem Entgelt, das Coil-Carrier-Fahrer beim Entleiher erhielten. Arbeitsgericht und Landesarbeitsgericht haben die Klage insoweit abgewiesen. </w:t>
      </w:r>
    </w:p>
    <w:p w14:paraId="4355D4AE" w14:textId="77777777" w:rsidR="00AE5F61" w:rsidRDefault="00AE5F61" w:rsidP="00AE5F61">
      <w:pPr>
        <w:spacing w:line="360" w:lineRule="auto"/>
        <w:jc w:val="both"/>
        <w:rPr>
          <w:rFonts w:ascii="Arial" w:hAnsi="Arial" w:cs="Arial"/>
          <w:sz w:val="22"/>
          <w:szCs w:val="22"/>
        </w:rPr>
      </w:pPr>
    </w:p>
    <w:p w14:paraId="1DE3915A" w14:textId="07BB9BD4" w:rsidR="00B26812" w:rsidRDefault="00A857A0" w:rsidP="00AE5F61">
      <w:pPr>
        <w:spacing w:line="360" w:lineRule="auto"/>
        <w:jc w:val="both"/>
        <w:rPr>
          <w:rFonts w:ascii="Arial" w:hAnsi="Arial" w:cs="Arial"/>
          <w:sz w:val="22"/>
          <w:szCs w:val="22"/>
        </w:rPr>
      </w:pPr>
      <w:r w:rsidRPr="00A857A0">
        <w:rPr>
          <w:rFonts w:ascii="Arial" w:hAnsi="Arial" w:cs="Arial"/>
          <w:sz w:val="22"/>
          <w:szCs w:val="22"/>
        </w:rPr>
        <w:t>Die Revision des Klägers hatte vor dem Vierten Senat des Bundesarbeitsgerichts Erfolg. Der Kläger hat für den Zeitraum der Überlassung dem Grunde nach einen Anspruch auf „</w:t>
      </w:r>
      <w:proofErr w:type="spellStart"/>
      <w:r w:rsidRPr="00A857A0">
        <w:rPr>
          <w:rFonts w:ascii="Arial" w:hAnsi="Arial" w:cs="Arial"/>
          <w:sz w:val="22"/>
          <w:szCs w:val="22"/>
        </w:rPr>
        <w:t>Equal</w:t>
      </w:r>
      <w:proofErr w:type="spellEnd"/>
      <w:r w:rsidRPr="00A857A0">
        <w:rPr>
          <w:rFonts w:ascii="Arial" w:hAnsi="Arial" w:cs="Arial"/>
          <w:sz w:val="22"/>
          <w:szCs w:val="22"/>
        </w:rPr>
        <w:t xml:space="preserve">-Pay“ </w:t>
      </w:r>
      <w:proofErr w:type="spellStart"/>
      <w:r w:rsidRPr="00A857A0">
        <w:rPr>
          <w:rFonts w:ascii="Arial" w:hAnsi="Arial" w:cs="Arial"/>
          <w:sz w:val="22"/>
          <w:szCs w:val="22"/>
        </w:rPr>
        <w:t>iSv</w:t>
      </w:r>
      <w:proofErr w:type="spellEnd"/>
      <w:r w:rsidRPr="00A857A0">
        <w:rPr>
          <w:rFonts w:ascii="Arial" w:hAnsi="Arial" w:cs="Arial"/>
          <w:sz w:val="22"/>
          <w:szCs w:val="22"/>
        </w:rPr>
        <w:t xml:space="preserve">. § 10 Abs. 4 Satz 1 AÜG in der bis zum 31. März 2017 geltenden Fassung. Eine nach </w:t>
      </w:r>
      <w:r w:rsidRPr="00A857A0">
        <w:rPr>
          <w:rFonts w:ascii="Arial" w:hAnsi="Arial" w:cs="Arial"/>
          <w:sz w:val="22"/>
          <w:szCs w:val="22"/>
        </w:rPr>
        <w:lastRenderedPageBreak/>
        <w:t xml:space="preserve">§ 9 Nr. 2 AÜG </w:t>
      </w:r>
      <w:proofErr w:type="spellStart"/>
      <w:r w:rsidRPr="00A857A0">
        <w:rPr>
          <w:rFonts w:ascii="Arial" w:hAnsi="Arial" w:cs="Arial"/>
          <w:sz w:val="22"/>
          <w:szCs w:val="22"/>
        </w:rPr>
        <w:t>aF</w:t>
      </w:r>
      <w:proofErr w:type="spellEnd"/>
      <w:r w:rsidRPr="00A857A0">
        <w:rPr>
          <w:rFonts w:ascii="Arial" w:hAnsi="Arial" w:cs="Arial"/>
          <w:sz w:val="22"/>
          <w:szCs w:val="22"/>
        </w:rPr>
        <w:t xml:space="preserve"> zur Abweichung vom Gebot der Gleichbehandlung berechtigende Vereinbarung haben die Parteien nicht getroffen. Diese setzt insbesondere nach Systematik und Zweck der Bestimmungen des AÜG eine vollständige Anwendung eines für die Arbeitnehmerüberlassung einschlägigen Tarifwerks voraus. Der Arbeitsvertrag der Parteien enthält hingegen Abweichungen von den tariflichen Bestimmungen, die nicht ausschließlich zugunsten des Arbeitnehmers wirken. Der Senat konnte mangels hinreichender Feststellungen über die Höhe der sich daraus ergebenden Differenzvergütungsansprüche nicht selbst entscheiden. Dies führte zur Zurückverweisung der Sache an das Landesarbeitsgericht</w:t>
      </w:r>
      <w:r>
        <w:rPr>
          <w:rFonts w:ascii="Arial" w:hAnsi="Arial" w:cs="Arial"/>
          <w:sz w:val="22"/>
          <w:szCs w:val="22"/>
        </w:rPr>
        <w:t>.</w:t>
      </w:r>
      <w:r w:rsidR="002D7BA1" w:rsidRPr="002D7BA1">
        <w:rPr>
          <w:rFonts w:ascii="Arial" w:hAnsi="Arial" w:cs="Arial"/>
          <w:sz w:val="22"/>
          <w:szCs w:val="22"/>
        </w:rPr>
        <w:t xml:space="preserve"> </w:t>
      </w:r>
    </w:p>
    <w:p w14:paraId="06F6AECC" w14:textId="77777777" w:rsidR="00A857A0" w:rsidRDefault="00A857A0" w:rsidP="00AE5F61">
      <w:pPr>
        <w:spacing w:line="360" w:lineRule="auto"/>
        <w:jc w:val="both"/>
        <w:rPr>
          <w:rFonts w:ascii="Arial" w:hAnsi="Arial" w:cs="Arial"/>
          <w:sz w:val="22"/>
          <w:szCs w:val="22"/>
        </w:rPr>
      </w:pPr>
    </w:p>
    <w:p w14:paraId="73E3136E" w14:textId="1259E645" w:rsidR="006144A3" w:rsidRDefault="006144A3" w:rsidP="00AE5F61">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14:paraId="3A7D0793" w14:textId="77777777" w:rsidR="00AE5F61" w:rsidRDefault="00AE5F61" w:rsidP="00E51F05">
      <w:pPr>
        <w:jc w:val="both"/>
        <w:rPr>
          <w:rFonts w:ascii="Arial" w:hAnsi="Arial" w:cs="Arial"/>
          <w:b/>
          <w:sz w:val="22"/>
          <w:szCs w:val="22"/>
        </w:rPr>
      </w:pPr>
    </w:p>
    <w:p w14:paraId="29C2B68E" w14:textId="77777777" w:rsidR="00AE5F61" w:rsidRDefault="00AE5F61" w:rsidP="00E51F05">
      <w:pPr>
        <w:jc w:val="both"/>
        <w:rPr>
          <w:rFonts w:ascii="Arial" w:hAnsi="Arial" w:cs="Arial"/>
          <w:b/>
          <w:sz w:val="22"/>
          <w:szCs w:val="22"/>
        </w:rPr>
      </w:pPr>
    </w:p>
    <w:p w14:paraId="57E6000A" w14:textId="77777777" w:rsidR="00AE5F61" w:rsidRPr="00F743BD" w:rsidRDefault="00AE5F61" w:rsidP="00AE5F61">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14:paraId="2D9C6191" w14:textId="77777777" w:rsidR="00AE5F61" w:rsidRPr="00F743BD" w:rsidRDefault="00AE5F61" w:rsidP="00AE5F61">
      <w:pPr>
        <w:spacing w:line="220" w:lineRule="atLeast"/>
        <w:ind w:firstLine="708"/>
        <w:rPr>
          <w:rFonts w:ascii="Arial" w:hAnsi="Arial" w:cs="Arial"/>
          <w:sz w:val="20"/>
          <w:lang w:eastAsia="de-DE"/>
        </w:rPr>
      </w:pPr>
    </w:p>
    <w:p w14:paraId="6357BAA9" w14:textId="77777777" w:rsidR="00AE5F61" w:rsidRPr="00F743BD" w:rsidRDefault="00AE5F61" w:rsidP="00AE5F61">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14:paraId="37A0CE12" w14:textId="77777777" w:rsidR="00AE5F61" w:rsidRPr="00F743BD" w:rsidRDefault="00AE5F61" w:rsidP="00AE5F61">
      <w:pPr>
        <w:spacing w:line="220" w:lineRule="atLeast"/>
        <w:rPr>
          <w:rFonts w:ascii="Arial" w:eastAsia="MS Mincho" w:hAnsi="Arial" w:cs="Arial"/>
          <w:sz w:val="20"/>
          <w:lang w:eastAsia="de-DE"/>
        </w:rPr>
      </w:pPr>
    </w:p>
    <w:p w14:paraId="2F0E58DD" w14:textId="77777777" w:rsidR="00AE5F61" w:rsidRPr="00F743BD" w:rsidRDefault="00AE5F61" w:rsidP="00AE5F61">
      <w:pPr>
        <w:spacing w:line="220" w:lineRule="atLeast"/>
        <w:rPr>
          <w:rFonts w:ascii="Arial" w:eastAsia="MS Mincho" w:hAnsi="Arial" w:cs="Arial"/>
          <w:sz w:val="20"/>
          <w:lang w:eastAsia="de-DE"/>
        </w:rPr>
      </w:pPr>
    </w:p>
    <w:p w14:paraId="5473E555" w14:textId="77777777" w:rsidR="00AE5F61" w:rsidRPr="00F743BD" w:rsidRDefault="00AE5F61" w:rsidP="00AE5F61">
      <w:pPr>
        <w:rPr>
          <w:rFonts w:ascii="Arial" w:hAnsi="Arial" w:cs="Arial"/>
          <w:sz w:val="20"/>
          <w:szCs w:val="20"/>
          <w:lang w:eastAsia="de-DE"/>
        </w:rPr>
      </w:pPr>
      <w:r w:rsidRPr="00F743BD">
        <w:rPr>
          <w:rFonts w:ascii="Arial" w:hAnsi="Arial" w:cs="Arial"/>
          <w:sz w:val="20"/>
          <w:szCs w:val="20"/>
          <w:lang w:eastAsia="de-DE"/>
        </w:rPr>
        <w:t>Michael Henn</w:t>
      </w:r>
    </w:p>
    <w:p w14:paraId="7D31DFEB" w14:textId="77777777" w:rsidR="00AE5F61" w:rsidRPr="00F743BD" w:rsidRDefault="00AE5F61" w:rsidP="00AE5F61">
      <w:pPr>
        <w:rPr>
          <w:rFonts w:ascii="Arial" w:hAnsi="Arial" w:cs="Arial"/>
          <w:sz w:val="20"/>
          <w:szCs w:val="20"/>
          <w:lang w:eastAsia="de-DE"/>
        </w:rPr>
      </w:pPr>
      <w:r w:rsidRPr="00F743BD">
        <w:rPr>
          <w:rFonts w:ascii="Arial" w:hAnsi="Arial" w:cs="Arial"/>
          <w:sz w:val="20"/>
          <w:szCs w:val="20"/>
          <w:lang w:eastAsia="de-DE"/>
        </w:rPr>
        <w:t>Rechtsanwalt/</w:t>
      </w:r>
    </w:p>
    <w:p w14:paraId="7D6825BD" w14:textId="77777777" w:rsidR="00AE5F61" w:rsidRPr="00F743BD" w:rsidRDefault="00AE5F61" w:rsidP="00AE5F61">
      <w:pPr>
        <w:rPr>
          <w:rFonts w:ascii="Arial" w:hAnsi="Arial" w:cs="Arial"/>
          <w:sz w:val="20"/>
          <w:szCs w:val="20"/>
          <w:lang w:eastAsia="de-DE"/>
        </w:rPr>
      </w:pPr>
      <w:r w:rsidRPr="00F743BD">
        <w:rPr>
          <w:rFonts w:ascii="Arial" w:hAnsi="Arial" w:cs="Arial"/>
          <w:sz w:val="20"/>
          <w:szCs w:val="20"/>
          <w:lang w:eastAsia="de-DE"/>
        </w:rPr>
        <w:t>Fachanwalt für Arbeitsrecht/</w:t>
      </w:r>
    </w:p>
    <w:p w14:paraId="1F7CCF1B" w14:textId="77777777" w:rsidR="00AE5F61" w:rsidRPr="00F743BD" w:rsidRDefault="00AE5F61" w:rsidP="00AE5F61">
      <w:pPr>
        <w:rPr>
          <w:rFonts w:ascii="Arial" w:hAnsi="Arial" w:cs="Arial"/>
          <w:sz w:val="20"/>
          <w:szCs w:val="20"/>
          <w:lang w:eastAsia="de-DE"/>
        </w:rPr>
      </w:pPr>
      <w:r w:rsidRPr="00F743BD">
        <w:rPr>
          <w:rFonts w:ascii="Arial" w:hAnsi="Arial" w:cs="Arial"/>
          <w:sz w:val="20"/>
          <w:szCs w:val="20"/>
          <w:lang w:eastAsia="de-DE"/>
        </w:rPr>
        <w:t>Fachanwalt für Erbrecht</w:t>
      </w:r>
    </w:p>
    <w:p w14:paraId="1221F3A3" w14:textId="77777777" w:rsidR="00AE5F61" w:rsidRPr="00F743BD" w:rsidRDefault="00AE5F61" w:rsidP="00AE5F61">
      <w:pPr>
        <w:rPr>
          <w:rFonts w:ascii="Arial" w:hAnsi="Arial" w:cs="Arial"/>
          <w:sz w:val="20"/>
          <w:szCs w:val="20"/>
          <w:lang w:eastAsia="de-DE"/>
        </w:rPr>
      </w:pPr>
      <w:r w:rsidRPr="00F743BD">
        <w:rPr>
          <w:rFonts w:ascii="Arial" w:hAnsi="Arial" w:cs="Arial"/>
          <w:sz w:val="20"/>
          <w:szCs w:val="20"/>
          <w:lang w:eastAsia="de-DE"/>
        </w:rPr>
        <w:t xml:space="preserve">VDAA - Präsident </w:t>
      </w:r>
    </w:p>
    <w:p w14:paraId="3B8C69DD" w14:textId="77777777" w:rsidR="00AE5F61" w:rsidRPr="00F743BD" w:rsidRDefault="00AE5F61" w:rsidP="00AE5F61">
      <w:pPr>
        <w:rPr>
          <w:rFonts w:ascii="Arial" w:hAnsi="Arial" w:cs="Arial"/>
          <w:sz w:val="20"/>
          <w:szCs w:val="20"/>
          <w:lang w:eastAsia="de-DE"/>
        </w:rPr>
      </w:pPr>
      <w:r>
        <w:rPr>
          <w:rFonts w:ascii="Arial" w:hAnsi="Arial" w:cs="Arial"/>
          <w:sz w:val="20"/>
          <w:szCs w:val="20"/>
          <w:lang w:eastAsia="de-DE"/>
        </w:rPr>
        <w:t xml:space="preserve">c/o Rechtsanwälte Dr. Gaupp &amp; </w:t>
      </w:r>
      <w:proofErr w:type="spellStart"/>
      <w:r>
        <w:rPr>
          <w:rFonts w:ascii="Arial" w:hAnsi="Arial" w:cs="Arial"/>
          <w:sz w:val="20"/>
          <w:szCs w:val="20"/>
          <w:lang w:eastAsia="de-DE"/>
        </w:rPr>
        <w:t>Coll</w:t>
      </w:r>
      <w:proofErr w:type="spellEnd"/>
      <w:r>
        <w:rPr>
          <w:rFonts w:ascii="Arial" w:hAnsi="Arial" w:cs="Arial"/>
          <w:sz w:val="20"/>
          <w:szCs w:val="20"/>
          <w:lang w:eastAsia="de-DE"/>
        </w:rPr>
        <w:t>.</w:t>
      </w:r>
    </w:p>
    <w:p w14:paraId="14C61F3A" w14:textId="77777777" w:rsidR="00AE5F61" w:rsidRPr="00F743BD" w:rsidRDefault="00AE5F61" w:rsidP="00AE5F61">
      <w:pPr>
        <w:rPr>
          <w:rFonts w:ascii="Arial" w:hAnsi="Arial" w:cs="Arial"/>
          <w:sz w:val="20"/>
          <w:szCs w:val="20"/>
          <w:lang w:eastAsia="de-DE"/>
        </w:rPr>
      </w:pPr>
      <w:r>
        <w:rPr>
          <w:rFonts w:ascii="Arial" w:hAnsi="Arial" w:cs="Arial"/>
          <w:sz w:val="20"/>
          <w:szCs w:val="20"/>
          <w:lang w:eastAsia="de-DE"/>
        </w:rPr>
        <w:t>Kronprinzstraße 14</w:t>
      </w:r>
    </w:p>
    <w:p w14:paraId="0FA8A2AE" w14:textId="77777777" w:rsidR="00AE5F61" w:rsidRPr="00F743BD" w:rsidRDefault="00AE5F61" w:rsidP="00AE5F61">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14:paraId="53759FF0" w14:textId="77777777" w:rsidR="00AE5F61" w:rsidRPr="00F743BD" w:rsidRDefault="00AE5F61" w:rsidP="00AE5F61">
      <w:pPr>
        <w:rPr>
          <w:rFonts w:ascii="Arial" w:hAnsi="Arial" w:cs="Arial"/>
          <w:sz w:val="20"/>
          <w:szCs w:val="20"/>
          <w:lang w:eastAsia="de-DE"/>
        </w:rPr>
      </w:pPr>
    </w:p>
    <w:p w14:paraId="628592E7" w14:textId="77777777" w:rsidR="00AE5F61" w:rsidRPr="00137886" w:rsidRDefault="00AE5F61" w:rsidP="00AE5F61">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14:paraId="39618428" w14:textId="77777777" w:rsidR="00AE5F61" w:rsidRPr="00137886" w:rsidRDefault="00AE5F61" w:rsidP="00AE5F61">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14:paraId="7901DF72" w14:textId="77777777" w:rsidR="00AE5F61" w:rsidRPr="00605BBE" w:rsidRDefault="00AE5F61" w:rsidP="00E51F05">
      <w:pPr>
        <w:jc w:val="both"/>
        <w:rPr>
          <w:rFonts w:ascii="Arial" w:hAnsi="Arial" w:cs="Arial"/>
          <w:sz w:val="22"/>
          <w:szCs w:val="22"/>
        </w:rPr>
      </w:pPr>
    </w:p>
    <w:bookmarkEnd w:id="0"/>
    <w:sectPr w:rsidR="00AE5F61" w:rsidRPr="00605BB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8F97C" w14:textId="77777777" w:rsidR="007F2282" w:rsidRDefault="007F2282" w:rsidP="000D1A95">
      <w:r>
        <w:separator/>
      </w:r>
    </w:p>
  </w:endnote>
  <w:endnote w:type="continuationSeparator" w:id="0">
    <w:p w14:paraId="4F9E322E" w14:textId="77777777" w:rsidR="007F2282" w:rsidRDefault="007F2282"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096D6" w14:textId="77777777" w:rsidR="007F2282" w:rsidRDefault="007F2282" w:rsidP="000D1A95">
      <w:r>
        <w:separator/>
      </w:r>
    </w:p>
  </w:footnote>
  <w:footnote w:type="continuationSeparator" w:id="0">
    <w:p w14:paraId="0E1B3F50" w14:textId="77777777" w:rsidR="007F2282" w:rsidRDefault="007F2282"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5BA4F" w14:textId="2983F2F8" w:rsidR="000E299E" w:rsidRPr="00FE4EB5" w:rsidRDefault="000E299E" w:rsidP="000E299E">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w:t>
    </w:r>
    <w:r w:rsidRPr="00FE4EB5">
      <w:rPr>
        <w:rFonts w:ascii="Arial" w:hAnsi="Arial" w:cs="Arial"/>
        <w:b/>
        <w:bCs/>
        <w:sz w:val="28"/>
        <w:szCs w:val="28"/>
        <w:lang w:eastAsia="de-DE"/>
      </w:rPr>
      <w:t>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47A6"/>
    <w:rsid w:val="0009538F"/>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99E"/>
    <w:rsid w:val="000E2D87"/>
    <w:rsid w:val="000E2F93"/>
    <w:rsid w:val="000E3B3C"/>
    <w:rsid w:val="000E3E3E"/>
    <w:rsid w:val="000E412B"/>
    <w:rsid w:val="000E4D48"/>
    <w:rsid w:val="000F1488"/>
    <w:rsid w:val="00103934"/>
    <w:rsid w:val="0010524B"/>
    <w:rsid w:val="00106E7A"/>
    <w:rsid w:val="00107220"/>
    <w:rsid w:val="0011509D"/>
    <w:rsid w:val="00126E71"/>
    <w:rsid w:val="00126F74"/>
    <w:rsid w:val="00130B3B"/>
    <w:rsid w:val="00131A8B"/>
    <w:rsid w:val="00131D16"/>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4B62"/>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10DCE"/>
    <w:rsid w:val="00312EED"/>
    <w:rsid w:val="00314264"/>
    <w:rsid w:val="003153FE"/>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A0999"/>
    <w:rsid w:val="004B02E7"/>
    <w:rsid w:val="004B0569"/>
    <w:rsid w:val="004B15E1"/>
    <w:rsid w:val="004C19BB"/>
    <w:rsid w:val="004C6153"/>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3053"/>
    <w:rsid w:val="005B459E"/>
    <w:rsid w:val="005B49EA"/>
    <w:rsid w:val="005B57EB"/>
    <w:rsid w:val="005C2419"/>
    <w:rsid w:val="005C27E9"/>
    <w:rsid w:val="005C2C0E"/>
    <w:rsid w:val="005C7920"/>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4F7F"/>
    <w:rsid w:val="007D5718"/>
    <w:rsid w:val="007D60B2"/>
    <w:rsid w:val="007E38BD"/>
    <w:rsid w:val="007E5974"/>
    <w:rsid w:val="007E75B5"/>
    <w:rsid w:val="007F115D"/>
    <w:rsid w:val="007F2282"/>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67CD"/>
    <w:rsid w:val="0096732E"/>
    <w:rsid w:val="00973DF2"/>
    <w:rsid w:val="00975437"/>
    <w:rsid w:val="009834FC"/>
    <w:rsid w:val="00985EC3"/>
    <w:rsid w:val="00990AAD"/>
    <w:rsid w:val="00990F15"/>
    <w:rsid w:val="009919C3"/>
    <w:rsid w:val="00992702"/>
    <w:rsid w:val="009944F3"/>
    <w:rsid w:val="009958FD"/>
    <w:rsid w:val="009972BC"/>
    <w:rsid w:val="009A0B52"/>
    <w:rsid w:val="009A1A04"/>
    <w:rsid w:val="009A2D42"/>
    <w:rsid w:val="009A7618"/>
    <w:rsid w:val="009B1E3A"/>
    <w:rsid w:val="009B2423"/>
    <w:rsid w:val="009B7CE2"/>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E5F61"/>
    <w:rsid w:val="00AF2C51"/>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4AB3"/>
    <w:rsid w:val="00EF6811"/>
    <w:rsid w:val="00EF7442"/>
    <w:rsid w:val="00F002D4"/>
    <w:rsid w:val="00F00497"/>
    <w:rsid w:val="00F050B1"/>
    <w:rsid w:val="00F07814"/>
    <w:rsid w:val="00F13DD4"/>
    <w:rsid w:val="00F14B59"/>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603CB-BC96-4446-8ABB-7EEEBA17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4</cp:revision>
  <cp:lastPrinted>2008-03-03T10:31:00Z</cp:lastPrinted>
  <dcterms:created xsi:type="dcterms:W3CDTF">2019-10-17T15:15:00Z</dcterms:created>
  <dcterms:modified xsi:type="dcterms:W3CDTF">2019-10-28T13:11:00Z</dcterms:modified>
</cp:coreProperties>
</file>