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A9" w:rsidRPr="00AB48CE" w:rsidRDefault="009F01A9" w:rsidP="009F01A9">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BF5300" w:rsidRPr="009F01A9" w:rsidRDefault="009F01A9" w:rsidP="009F01A9">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FA5DB7" w:rsidRPr="00FA5DB7" w:rsidRDefault="00FA5DB7" w:rsidP="009F01A9">
      <w:pPr>
        <w:spacing w:line="360" w:lineRule="auto"/>
        <w:rPr>
          <w:lang w:val="de-DE"/>
        </w:rPr>
      </w:pPr>
    </w:p>
    <w:p w:rsidR="009F6EB0" w:rsidRDefault="009F6EB0" w:rsidP="009F01A9">
      <w:pPr>
        <w:pStyle w:val="StandardWeb"/>
        <w:spacing w:before="0" w:beforeAutospacing="0" w:after="0" w:afterAutospacing="0" w:line="360" w:lineRule="auto"/>
        <w:jc w:val="both"/>
        <w:rPr>
          <w:rFonts w:ascii="Arial" w:hAnsi="Arial" w:cs="Arial"/>
          <w:b/>
          <w:bCs/>
          <w:sz w:val="22"/>
          <w:szCs w:val="22"/>
        </w:rPr>
      </w:pPr>
      <w:r w:rsidRPr="009F6EB0">
        <w:rPr>
          <w:rFonts w:ascii="Arial" w:hAnsi="Arial" w:cs="Arial"/>
          <w:b/>
          <w:bCs/>
          <w:sz w:val="22"/>
          <w:szCs w:val="22"/>
        </w:rPr>
        <w:t xml:space="preserve">Alter von 60 Jahren kann als Kündigungsgrund vereinbart werden </w:t>
      </w:r>
    </w:p>
    <w:p w:rsidR="009F01A9" w:rsidRDefault="009F01A9" w:rsidP="009F01A9">
      <w:pPr>
        <w:pStyle w:val="StandardWeb"/>
        <w:spacing w:before="0" w:beforeAutospacing="0" w:after="0" w:afterAutospacing="0" w:line="360" w:lineRule="auto"/>
        <w:jc w:val="both"/>
        <w:rPr>
          <w:rFonts w:ascii="Arial" w:hAnsi="Arial" w:cs="Arial"/>
          <w:b/>
          <w:bCs/>
          <w:sz w:val="22"/>
          <w:szCs w:val="22"/>
        </w:rPr>
      </w:pPr>
    </w:p>
    <w:p w:rsidR="009F01A9" w:rsidRPr="009F01A9" w:rsidRDefault="009F01A9" w:rsidP="009F01A9">
      <w:pPr>
        <w:spacing w:line="360" w:lineRule="auto"/>
        <w:jc w:val="both"/>
        <w:rPr>
          <w:rFonts w:ascii="Arial" w:hAnsi="Arial" w:cs="Arial"/>
          <w:sz w:val="22"/>
          <w:szCs w:val="22"/>
        </w:rPr>
      </w:pPr>
      <w:r w:rsidRPr="009F01A9">
        <w:rPr>
          <w:rFonts w:ascii="Arial" w:hAnsi="Arial" w:cs="Arial"/>
          <w:sz w:val="22"/>
          <w:szCs w:val="22"/>
        </w:rPr>
        <w:t>ein Artikel von Rechtsanwalt und Fachanwalt für Arbeitsrecht Jens Klarmann</w:t>
      </w:r>
    </w:p>
    <w:p w:rsidR="009F01A9" w:rsidRPr="009F6EB0" w:rsidRDefault="009F01A9" w:rsidP="009F01A9">
      <w:pPr>
        <w:pStyle w:val="StandardWeb"/>
        <w:spacing w:before="0" w:beforeAutospacing="0" w:after="0" w:afterAutospacing="0" w:line="360" w:lineRule="auto"/>
        <w:jc w:val="both"/>
        <w:rPr>
          <w:rFonts w:ascii="Arial" w:hAnsi="Arial" w:cs="Arial"/>
          <w:b/>
          <w:bCs/>
          <w:sz w:val="22"/>
          <w:szCs w:val="22"/>
        </w:rPr>
      </w:pPr>
    </w:p>
    <w:p w:rsidR="004B1809" w:rsidRDefault="009F6EB0" w:rsidP="009F01A9">
      <w:pPr>
        <w:pStyle w:val="StandardWeb"/>
        <w:spacing w:before="0" w:beforeAutospacing="0" w:after="0" w:afterAutospacing="0" w:line="360" w:lineRule="auto"/>
        <w:jc w:val="both"/>
        <w:rPr>
          <w:rFonts w:ascii="Arial" w:hAnsi="Arial" w:cs="Arial"/>
          <w:b/>
          <w:sz w:val="22"/>
          <w:szCs w:val="22"/>
        </w:rPr>
      </w:pPr>
      <w:r w:rsidRPr="009F6EB0">
        <w:rPr>
          <w:rFonts w:ascii="Arial" w:hAnsi="Arial" w:cs="Arial"/>
          <w:b/>
          <w:sz w:val="22"/>
          <w:szCs w:val="22"/>
        </w:rPr>
        <w:t>Das Erreichen eines Alters von 60 Jahren kann im Dienstvertrag mit einem GmbH-Geschäftsführer als Altersgrenze vereinbart werden, die eine ordentliche Kündigung rechtfertigt. Wenn gewährleistet ist, dass dem Geschäftsführer nach seinem Ausscheiden aus dem Unternehmen eine betriebliche Altersversorgung zusteht, verstößt eine derartige Regelung nicht gegen das Allgemeine Gleichbehandlungsgesetz</w:t>
      </w:r>
      <w:r>
        <w:rPr>
          <w:rFonts w:ascii="Arial" w:hAnsi="Arial" w:cs="Arial"/>
          <w:b/>
          <w:sz w:val="22"/>
          <w:szCs w:val="22"/>
        </w:rPr>
        <w:t xml:space="preserve"> (AGG)</w:t>
      </w:r>
      <w:r w:rsidR="0003039E" w:rsidRPr="0003039E">
        <w:rPr>
          <w:rFonts w:ascii="Arial" w:hAnsi="Arial" w:cs="Arial"/>
          <w:b/>
          <w:sz w:val="22"/>
          <w:szCs w:val="22"/>
        </w:rPr>
        <w:t>.</w:t>
      </w:r>
    </w:p>
    <w:p w:rsidR="009F01A9" w:rsidRPr="0003039E" w:rsidRDefault="009F01A9" w:rsidP="009F01A9">
      <w:pPr>
        <w:pStyle w:val="StandardWeb"/>
        <w:spacing w:before="0" w:beforeAutospacing="0" w:after="0" w:afterAutospacing="0" w:line="360" w:lineRule="auto"/>
        <w:jc w:val="both"/>
        <w:rPr>
          <w:rFonts w:ascii="Arial" w:hAnsi="Arial" w:cs="Arial"/>
          <w:b/>
          <w:sz w:val="22"/>
          <w:szCs w:val="22"/>
        </w:rPr>
      </w:pPr>
    </w:p>
    <w:p w:rsidR="00B56F87" w:rsidRDefault="006F5CE4" w:rsidP="009F01A9">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is auf d</w:t>
      </w:r>
      <w:r w:rsidR="00BF5300" w:rsidRPr="0003039E">
        <w:rPr>
          <w:rFonts w:ascii="Arial" w:hAnsi="Arial" w:cs="Arial"/>
          <w:sz w:val="22"/>
          <w:szCs w:val="22"/>
        </w:rPr>
        <w:t>i</w:t>
      </w:r>
      <w:r w:rsidRPr="0003039E">
        <w:rPr>
          <w:rFonts w:ascii="Arial" w:hAnsi="Arial" w:cs="Arial"/>
          <w:sz w:val="22"/>
          <w:szCs w:val="22"/>
        </w:rPr>
        <w:t>e</w:t>
      </w:r>
      <w:r w:rsidR="00A4203C" w:rsidRPr="0003039E">
        <w:rPr>
          <w:rFonts w:ascii="Arial" w:hAnsi="Arial" w:cs="Arial"/>
          <w:sz w:val="22"/>
          <w:szCs w:val="22"/>
        </w:rPr>
        <w:t xml:space="preserve"> entsprechende Mitteilung des </w:t>
      </w:r>
      <w:r w:rsidR="009F6EB0" w:rsidRPr="009F6EB0">
        <w:rPr>
          <w:rFonts w:ascii="Arial" w:hAnsi="Arial" w:cs="Arial"/>
          <w:bCs/>
          <w:sz w:val="22"/>
          <w:szCs w:val="22"/>
        </w:rPr>
        <w:t>Oberlandesgerichts (OLG) Hamm</w:t>
      </w:r>
      <w:r w:rsidR="009F6EB0" w:rsidRPr="009F6EB0">
        <w:rPr>
          <w:rFonts w:ascii="Arial" w:hAnsi="Arial" w:cs="Arial"/>
          <w:sz w:val="22"/>
          <w:szCs w:val="22"/>
        </w:rPr>
        <w:t xml:space="preserve"> </w:t>
      </w:r>
      <w:r w:rsidR="00BF5300" w:rsidRPr="0003039E">
        <w:rPr>
          <w:rFonts w:ascii="Arial" w:hAnsi="Arial" w:cs="Arial"/>
          <w:sz w:val="22"/>
          <w:szCs w:val="22"/>
        </w:rPr>
        <w:t xml:space="preserve">vom </w:t>
      </w:r>
      <w:r w:rsidR="009F6EB0">
        <w:rPr>
          <w:rFonts w:ascii="Arial" w:hAnsi="Arial" w:cs="Arial"/>
          <w:sz w:val="22"/>
          <w:szCs w:val="22"/>
        </w:rPr>
        <w:t>2.08.2017</w:t>
      </w:r>
      <w:r w:rsidR="000956BC" w:rsidRPr="0003039E">
        <w:rPr>
          <w:rFonts w:ascii="Arial" w:hAnsi="Arial" w:cs="Arial"/>
          <w:sz w:val="22"/>
          <w:szCs w:val="22"/>
        </w:rPr>
        <w:t xml:space="preserve"> zu seinem </w:t>
      </w:r>
      <w:r w:rsidR="00FA5DB7" w:rsidRPr="0003039E">
        <w:rPr>
          <w:rFonts w:ascii="Arial" w:hAnsi="Arial" w:cs="Arial"/>
          <w:sz w:val="22"/>
          <w:szCs w:val="22"/>
        </w:rPr>
        <w:t>Urteil</w:t>
      </w:r>
      <w:r w:rsidR="00B91A6A" w:rsidRPr="0003039E">
        <w:rPr>
          <w:rFonts w:ascii="Arial" w:hAnsi="Arial" w:cs="Arial"/>
          <w:sz w:val="22"/>
          <w:szCs w:val="22"/>
        </w:rPr>
        <w:t xml:space="preserve"> </w:t>
      </w:r>
      <w:r w:rsidR="009F6EB0" w:rsidRPr="009F6EB0">
        <w:rPr>
          <w:rFonts w:ascii="Arial" w:hAnsi="Arial" w:cs="Arial"/>
          <w:sz w:val="22"/>
          <w:szCs w:val="22"/>
        </w:rPr>
        <w:t>vom 19.6.2017 (Az. 8 U 18/17</w:t>
      </w:r>
      <w:r w:rsidR="009F6EB0">
        <w:rPr>
          <w:rFonts w:ascii="Arial" w:hAnsi="Arial" w:cs="Arial"/>
          <w:sz w:val="22"/>
          <w:szCs w:val="22"/>
        </w:rPr>
        <w:t xml:space="preserve"> OLG Hamm), nicht rechtskräftig, Revision anhängig beim BGH </w:t>
      </w:r>
      <w:r w:rsidR="009F6EB0" w:rsidRPr="009F6EB0">
        <w:rPr>
          <w:rFonts w:ascii="Arial" w:hAnsi="Arial" w:cs="Arial"/>
          <w:sz w:val="22"/>
          <w:szCs w:val="22"/>
        </w:rPr>
        <w:t>(Az. BGH II ZR 244/17).</w:t>
      </w:r>
    </w:p>
    <w:p w:rsidR="009F01A9" w:rsidRPr="009F6EB0" w:rsidRDefault="009F01A9" w:rsidP="009F01A9">
      <w:pPr>
        <w:pStyle w:val="StandardWeb"/>
        <w:spacing w:before="0" w:beforeAutospacing="0" w:after="0" w:afterAutospacing="0" w:line="360" w:lineRule="auto"/>
        <w:jc w:val="both"/>
        <w:rPr>
          <w:rFonts w:ascii="Arial" w:hAnsi="Arial" w:cs="Arial"/>
          <w:sz w:val="22"/>
          <w:szCs w:val="22"/>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 xml:space="preserve">Der im März 1955 geborene Kläger aus Nottuln war seit 2005 als Vorsitzender der Geschäftsführung für die Beklagte tätig. Die Beklagte ist ein Werkstoffhersteller mit dem Sitz im Märkischen Kreis. Der von den Parteien vereinbarte Dienstvertrag war bis zum ein 31.08.2018 befristet. Er sah in § 7 Abs. 3 eine Regelung vor, nach welcher beide Vertragsparteien den Vertrag beim Eintritt des Klägers in das 61. Lebensjahr mit einer sechsmonatigen Frist zum Jahresende ordentlich kündigen konnten. 2015 rief die Gesellschafterversammlung der Beklagten den Kläger als Geschäftsführer ab. Im Juni 2016 sprach sie die Kündigung des Dienstvertrages zum 31.12.2016 aus. Diese Kündigung hat der Kläger für unberechtigt gehalten, unter anderem mit der Begründung, dass ihn die Regelung in § 7 Abs. 3 des Dienstvertrages aus Altersgründen diskriminiere und deswegen mit dem AGG nicht vereinbar sei. </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 xml:space="preserve">Die vom Kläger erhobene Klage, mit der er die Feststellung begehrt hat, dass die von der Beklagten ausgesprochene Kündigung unwirksam sei und den Dienstvertrag der Parteien </w:t>
      </w:r>
      <w:r w:rsidRPr="009F6EB0">
        <w:rPr>
          <w:rFonts w:ascii="Arial" w:hAnsi="Arial" w:cs="Arial"/>
          <w:sz w:val="22"/>
          <w:szCs w:val="22"/>
          <w:lang w:val="de-DE"/>
        </w:rPr>
        <w:lastRenderedPageBreak/>
        <w:t>nicht zum 31.12.2016 beendet habe, ist erfolglos geblieben. Der 8. Zivilsenat des Oberlandesgerichts Hamm hat die von der Beklagten ausgesprochene Kündigung für gerechtfertigt gehalten.</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Die Möglichkeit dieser Kündigung hätten die Parteien, so der Senat, im Dienstvertrag wirksam vereinbart. Die Regelung in § 7 Abs. 3 des Dienstvertrages verstoße nicht gegen das Allgemeine Gleichbehandlungsgesetz.</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Dabei könne offenbleiben, ob das AGG im Falle einer Vertragsbeendigung auf einen GmbH-Fremdgeschäftsführer anzuwenden sei. Zwar gebe es insoweit keinen besonderen, das AGG verdrängenden Kündigungsschutz. Höchstrichterlich sei jedoch noch nicht geklärt, ob das AGG Organe juristischer Personen als Arbeitnehmer generell schütze. Aber selbst wenn man dies zu Gunsten des Klägers annehme, sei die Klausel wirksam.</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Zwar benachteilige die Regelung den Kläger, weil sie das Kündigungsrecht der Beklagten an sein Alter knüpfe. Diese Regelung sei aber nach § 10 Satz 1 und 2 AGG zulässig. Der Senat vertrete die Rechtsauffassung, dass die Vereinbarung einer Altersgrenze unterhalb des gesetzlichen Renteneintrittsalters für GmbH-Geschäftsführer jedenfalls dann grundsätzlich zulässig sei, wenn gewährleistet sei, dass dem Geschäftsführer ab dem Zeitpunkt seines Ausscheidens eine betriebliche Altersversorgung zustehe. Das Anforderungsprofil für Unternehmensleiter sei regelmäßig besonders hoch. Deswegen könne sich aus betriebs- und unternehmensbezogenen Interessen ein Bedürfnis für die Vereinbarung einer Altersgrenze ergeben, die unter dem gesetzlichen Renteneintrittsalter liege. Ein Unternehmen könne zudem ein legitimes Interesse daran haben, frühzeitig einen Nachfolger in der Unternehmensleitung zu installieren. Erhalte dann ein aufgrund der Altersklausel vorzeitig ausscheidender Geschäftsführer sofort eine betriebliche Altersversorgung, sei seinen Interessen an einer sozialen Absicherung Rechnung getragen. Unter diesen Voraussetzungen sei daher eine vereinbarte Altersgrenze, die deutlich unterhalb des gesetzlichen Renteneintrittsalters liege, als mit dem AGG vereinbar anzusehen.</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Im vorliegenden Fall stehe dem Kläger ab dem Zeitpunkt seines vorzeitigen Ausscheidens eine betriebliche Altersversorgung zu. Zudem werde er hinsichtlich seiner Altersversorgung durch die Beklagte so gestellt, als wenn er erst zum Ablauf der regulären Vertragslaufzeit ausgeschieden wäre. Die im Verhältnis zur ursprünglichen Vergütung geringere Höhe der betrieblichen Altersversorgung müsse der Kläger hinnehmen. Dass sich die Höhe der betrieblichen Altersversorgung maßgeblich nach der Dauer der Tätigkeit für das jeweilige Unternehmen richte, entspreche allgemeinen Grundsätzen. Die betriebliche Altersversorgung des Klägers gewährleiste zudem eine hinreichende soziale Absicherung.</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Die Beklagte habe, so der Senat, von der Kündigungsmöglichkeit in § 7 Abs. 3 des Dienstvertrages wirksam Gebrauch gemacht und den Vertrag zum 31.12.2016 beendet.</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Der Senat hat die Revision zugelassen, weil die Rechtssache grundsätzliche Bedeutung hat. Die Frage, unter welchen Voraussetzungen sog. Altersklauseln in Anstellungsverträgen von Organen juristischer Personen nach dem AGG zulässig seien, sei - so der Senat - bislang höchstrichterlich nicht geklärt.</w:t>
      </w:r>
    </w:p>
    <w:p w:rsidR="009F01A9" w:rsidRPr="009F6EB0" w:rsidRDefault="009F01A9" w:rsidP="009F01A9">
      <w:pPr>
        <w:spacing w:line="360" w:lineRule="auto"/>
        <w:jc w:val="both"/>
        <w:rPr>
          <w:rFonts w:ascii="Arial" w:hAnsi="Arial" w:cs="Arial"/>
          <w:sz w:val="22"/>
          <w:szCs w:val="22"/>
          <w:lang w:val="de-DE"/>
        </w:rPr>
      </w:pPr>
    </w:p>
    <w:p w:rsidR="009F6EB0" w:rsidRDefault="009F6EB0" w:rsidP="009F01A9">
      <w:pPr>
        <w:spacing w:line="360" w:lineRule="auto"/>
        <w:jc w:val="both"/>
        <w:rPr>
          <w:rFonts w:ascii="Arial" w:hAnsi="Arial" w:cs="Arial"/>
          <w:sz w:val="22"/>
          <w:szCs w:val="22"/>
          <w:lang w:val="de-DE"/>
        </w:rPr>
      </w:pPr>
      <w:r w:rsidRPr="009F6EB0">
        <w:rPr>
          <w:rFonts w:ascii="Arial" w:hAnsi="Arial" w:cs="Arial"/>
          <w:sz w:val="22"/>
          <w:szCs w:val="22"/>
          <w:lang w:val="de-DE"/>
        </w:rPr>
        <w:t>Zwischenzeitlich hat der Kläger beim Bundesgerichtshof auch Revision eingelegt (Az. BGH II ZR 244/17).</w:t>
      </w:r>
    </w:p>
    <w:p w:rsidR="009F01A9" w:rsidRPr="009F6EB0" w:rsidRDefault="009F01A9" w:rsidP="009F01A9">
      <w:pPr>
        <w:spacing w:line="360" w:lineRule="auto"/>
        <w:jc w:val="both"/>
        <w:rPr>
          <w:rFonts w:ascii="Arial" w:hAnsi="Arial" w:cs="Arial"/>
          <w:sz w:val="22"/>
          <w:szCs w:val="22"/>
          <w:lang w:val="de-DE"/>
        </w:rPr>
      </w:pPr>
    </w:p>
    <w:p w:rsidR="00137E59" w:rsidRPr="0003039E" w:rsidRDefault="00C3127C" w:rsidP="009F01A9">
      <w:pPr>
        <w:spacing w:line="360" w:lineRule="auto"/>
        <w:jc w:val="both"/>
        <w:rPr>
          <w:rFonts w:ascii="Arial" w:hAnsi="Arial" w:cs="Arial"/>
          <w:i/>
          <w:iCs/>
          <w:sz w:val="22"/>
          <w:szCs w:val="22"/>
          <w:lang w:val="de-DE" w:eastAsia="de-DE"/>
        </w:rPr>
      </w:pPr>
      <w:r w:rsidRPr="0003039E">
        <w:rPr>
          <w:rFonts w:ascii="Arial" w:hAnsi="Arial" w:cs="Arial"/>
          <w:sz w:val="22"/>
          <w:szCs w:val="22"/>
          <w:lang w:val="de-DE"/>
        </w:rPr>
        <w:t>Kl</w:t>
      </w:r>
      <w:r w:rsidR="004F73BF" w:rsidRPr="0003039E">
        <w:rPr>
          <w:rFonts w:ascii="Arial" w:hAnsi="Arial" w:cs="Arial"/>
          <w:sz w:val="22"/>
          <w:szCs w:val="22"/>
          <w:lang w:val="de-DE"/>
        </w:rPr>
        <w:t xml:space="preserve">armann </w:t>
      </w:r>
      <w:r w:rsidR="00973DF2" w:rsidRPr="0003039E">
        <w:rPr>
          <w:rFonts w:ascii="Arial" w:hAnsi="Arial" w:cs="Arial"/>
          <w:sz w:val="22"/>
          <w:szCs w:val="22"/>
          <w:lang w:val="de-DE"/>
        </w:rPr>
        <w:t>empfahl</w:t>
      </w:r>
      <w:r w:rsidR="00572CE4" w:rsidRPr="0003039E">
        <w:rPr>
          <w:rFonts w:ascii="Arial" w:hAnsi="Arial" w:cs="Arial"/>
          <w:sz w:val="22"/>
          <w:szCs w:val="22"/>
          <w:lang w:val="de-DE"/>
        </w:rPr>
        <w:t xml:space="preserve">, </w:t>
      </w:r>
      <w:r w:rsidR="001849F6" w:rsidRPr="0003039E">
        <w:rPr>
          <w:rFonts w:ascii="Arial" w:hAnsi="Arial" w:cs="Arial"/>
          <w:sz w:val="22"/>
          <w:szCs w:val="22"/>
          <w:lang w:val="de-DE"/>
        </w:rPr>
        <w:t>dies</w:t>
      </w:r>
      <w:r w:rsidR="00475947" w:rsidRPr="0003039E">
        <w:rPr>
          <w:rFonts w:ascii="Arial" w:hAnsi="Arial" w:cs="Arial"/>
          <w:sz w:val="22"/>
          <w:szCs w:val="22"/>
          <w:lang w:val="de-DE"/>
        </w:rPr>
        <w:t xml:space="preserve"> </w:t>
      </w:r>
      <w:r w:rsidR="00572CE4" w:rsidRPr="0003039E">
        <w:rPr>
          <w:rFonts w:ascii="Arial" w:hAnsi="Arial" w:cs="Arial"/>
          <w:sz w:val="22"/>
          <w:szCs w:val="22"/>
          <w:lang w:val="de-DE"/>
        </w:rPr>
        <w:t>beachten</w:t>
      </w:r>
      <w:r w:rsidR="00026176" w:rsidRPr="0003039E">
        <w:rPr>
          <w:rFonts w:ascii="Arial" w:hAnsi="Arial" w:cs="Arial"/>
          <w:sz w:val="22"/>
          <w:szCs w:val="22"/>
          <w:lang w:val="de-DE"/>
        </w:rPr>
        <w:t xml:space="preserve"> </w:t>
      </w:r>
      <w:r w:rsidR="00C30BD5" w:rsidRPr="0003039E">
        <w:rPr>
          <w:rFonts w:ascii="Arial" w:hAnsi="Arial" w:cs="Arial"/>
          <w:sz w:val="22"/>
          <w:szCs w:val="22"/>
          <w:lang w:val="de-DE"/>
        </w:rPr>
        <w:t>sowie</w:t>
      </w:r>
      <w:r w:rsidR="00CF44B7" w:rsidRPr="0003039E">
        <w:rPr>
          <w:rFonts w:ascii="Arial" w:hAnsi="Arial" w:cs="Arial"/>
          <w:sz w:val="22"/>
          <w:szCs w:val="22"/>
          <w:lang w:val="de-DE"/>
        </w:rPr>
        <w:t xml:space="preserve"> in Zweifelsfällen </w:t>
      </w:r>
      <w:r w:rsidR="00C30BD5" w:rsidRPr="0003039E">
        <w:rPr>
          <w:rFonts w:ascii="Arial" w:hAnsi="Arial" w:cs="Arial"/>
          <w:sz w:val="22"/>
          <w:szCs w:val="22"/>
          <w:lang w:val="de-DE"/>
        </w:rPr>
        <w:t>um Rechtsrat nachzusuchen,</w:t>
      </w:r>
      <w:r w:rsidR="004727DD" w:rsidRPr="0003039E">
        <w:rPr>
          <w:rFonts w:ascii="Arial" w:hAnsi="Arial" w:cs="Arial"/>
          <w:sz w:val="22"/>
          <w:szCs w:val="22"/>
          <w:lang w:val="de-DE"/>
        </w:rPr>
        <w:t xml:space="preserve"> wobei er u. a. </w:t>
      </w:r>
      <w:r w:rsidR="00967B51" w:rsidRPr="0003039E">
        <w:rPr>
          <w:rFonts w:ascii="Arial" w:hAnsi="Arial" w:cs="Arial"/>
          <w:sz w:val="22"/>
          <w:szCs w:val="22"/>
          <w:lang w:val="de-DE"/>
        </w:rPr>
        <w:t xml:space="preserve">dazu </w:t>
      </w:r>
      <w:r w:rsidR="00FE507B" w:rsidRPr="0003039E">
        <w:rPr>
          <w:rFonts w:ascii="Arial" w:hAnsi="Arial" w:cs="Arial"/>
          <w:sz w:val="22"/>
          <w:szCs w:val="22"/>
          <w:lang w:val="de-DE"/>
        </w:rPr>
        <w:t>auch auf den VD</w:t>
      </w:r>
      <w:r w:rsidR="00973DF2" w:rsidRPr="0003039E">
        <w:rPr>
          <w:rFonts w:ascii="Arial" w:hAnsi="Arial" w:cs="Arial"/>
          <w:sz w:val="22"/>
          <w:szCs w:val="22"/>
          <w:lang w:val="de-DE"/>
        </w:rPr>
        <w:t xml:space="preserve">AA Verband deutscher ArbeitsrechtsAnwälte e. V. – www.vdaa.de </w:t>
      </w:r>
      <w:r w:rsidR="004727DD" w:rsidRPr="0003039E">
        <w:rPr>
          <w:rFonts w:ascii="Arial" w:hAnsi="Arial" w:cs="Arial"/>
          <w:sz w:val="22"/>
          <w:szCs w:val="22"/>
          <w:lang w:val="de-DE"/>
        </w:rPr>
        <w:t>– verwies.</w:t>
      </w:r>
      <w:r w:rsidR="00EF4AB3" w:rsidRPr="0003039E">
        <w:rPr>
          <w:rFonts w:ascii="Arial" w:hAnsi="Arial" w:cs="Arial"/>
          <w:sz w:val="22"/>
          <w:szCs w:val="22"/>
          <w:lang w:val="de-DE"/>
        </w:rPr>
        <w:t xml:space="preserve">  </w:t>
      </w:r>
      <w:r w:rsidR="00277A00" w:rsidRPr="0003039E">
        <w:rPr>
          <w:rFonts w:ascii="Arial" w:hAnsi="Arial" w:cs="Arial"/>
          <w:sz w:val="22"/>
          <w:szCs w:val="22"/>
          <w:lang w:val="de-DE"/>
        </w:rPr>
        <w:t xml:space="preserve">  </w:t>
      </w:r>
    </w:p>
    <w:p w:rsidR="009F01A9" w:rsidRDefault="009F01A9" w:rsidP="009F01A9">
      <w:pPr>
        <w:jc w:val="both"/>
        <w:rPr>
          <w:rFonts w:ascii="Arial" w:hAnsi="Arial" w:cs="Arial"/>
          <w:sz w:val="20"/>
          <w:szCs w:val="18"/>
        </w:rPr>
      </w:pPr>
    </w:p>
    <w:p w:rsidR="009F01A9" w:rsidRDefault="009F01A9" w:rsidP="009F01A9">
      <w:pPr>
        <w:jc w:val="both"/>
        <w:rPr>
          <w:rFonts w:ascii="Arial" w:hAnsi="Arial" w:cs="Arial"/>
          <w:sz w:val="20"/>
          <w:szCs w:val="18"/>
        </w:rPr>
      </w:pPr>
    </w:p>
    <w:p w:rsidR="009F01A9" w:rsidRDefault="009F01A9" w:rsidP="009F01A9">
      <w:pPr>
        <w:jc w:val="both"/>
        <w:rPr>
          <w:rFonts w:ascii="Arial" w:hAnsi="Arial" w:cs="Arial"/>
          <w:sz w:val="20"/>
          <w:szCs w:val="18"/>
        </w:rPr>
      </w:pPr>
    </w:p>
    <w:p w:rsidR="009F01A9" w:rsidRPr="00F743BD" w:rsidRDefault="009F01A9" w:rsidP="009F01A9">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rsidR="009F01A9" w:rsidRPr="00F743BD" w:rsidRDefault="009F01A9" w:rsidP="009F01A9">
      <w:pPr>
        <w:jc w:val="both"/>
        <w:rPr>
          <w:rFonts w:ascii="Arial" w:hAnsi="Arial" w:cs="Arial"/>
          <w:sz w:val="20"/>
          <w:szCs w:val="18"/>
        </w:rPr>
      </w:pPr>
    </w:p>
    <w:p w:rsidR="009F01A9" w:rsidRPr="00F743BD" w:rsidRDefault="009F01A9" w:rsidP="009F01A9">
      <w:pPr>
        <w:jc w:val="both"/>
        <w:rPr>
          <w:rFonts w:ascii="Arial" w:hAnsi="Arial" w:cs="Arial"/>
          <w:sz w:val="20"/>
          <w:szCs w:val="18"/>
        </w:rPr>
      </w:pPr>
      <w:r w:rsidRPr="00F743BD">
        <w:rPr>
          <w:rFonts w:ascii="Arial" w:hAnsi="Arial" w:cs="Arial"/>
          <w:sz w:val="20"/>
          <w:szCs w:val="18"/>
        </w:rPr>
        <w:t>Für Rückfragen steht Ihnen der Autor gerne zur Verfügung</w:t>
      </w:r>
    </w:p>
    <w:p w:rsidR="009F01A9" w:rsidRPr="00F743BD" w:rsidRDefault="009F01A9" w:rsidP="009F01A9">
      <w:pPr>
        <w:jc w:val="both"/>
        <w:rPr>
          <w:rFonts w:ascii="Arial" w:hAnsi="Arial" w:cs="Arial"/>
          <w:b/>
          <w:bCs/>
          <w:sz w:val="20"/>
          <w:szCs w:val="18"/>
        </w:rPr>
      </w:pPr>
    </w:p>
    <w:p w:rsidR="009F01A9" w:rsidRPr="00F743BD" w:rsidRDefault="009F01A9" w:rsidP="009F01A9">
      <w:pPr>
        <w:jc w:val="both"/>
        <w:rPr>
          <w:rFonts w:ascii="Arial" w:hAnsi="Arial" w:cs="Arial"/>
          <w:b/>
          <w:bCs/>
          <w:sz w:val="20"/>
          <w:szCs w:val="18"/>
        </w:rPr>
      </w:pPr>
    </w:p>
    <w:p w:rsidR="009F01A9" w:rsidRPr="00F743BD" w:rsidRDefault="009F01A9" w:rsidP="009F01A9">
      <w:pPr>
        <w:jc w:val="both"/>
        <w:rPr>
          <w:rFonts w:ascii="Arial" w:hAnsi="Arial" w:cs="Arial"/>
          <w:sz w:val="20"/>
          <w:szCs w:val="18"/>
        </w:rPr>
      </w:pPr>
      <w:r w:rsidRPr="00F743BD">
        <w:rPr>
          <w:rFonts w:ascii="Arial" w:hAnsi="Arial" w:cs="Arial"/>
          <w:sz w:val="20"/>
          <w:szCs w:val="18"/>
        </w:rPr>
        <w:t>Jens Klarmann</w:t>
      </w:r>
    </w:p>
    <w:p w:rsidR="009F01A9" w:rsidRPr="00F743BD" w:rsidRDefault="009F01A9" w:rsidP="009F01A9">
      <w:pPr>
        <w:jc w:val="both"/>
        <w:rPr>
          <w:rFonts w:ascii="Arial" w:hAnsi="Arial" w:cs="Arial"/>
          <w:sz w:val="20"/>
          <w:szCs w:val="18"/>
        </w:rPr>
      </w:pPr>
      <w:r w:rsidRPr="00F743BD">
        <w:rPr>
          <w:rFonts w:ascii="Arial" w:hAnsi="Arial" w:cs="Arial"/>
          <w:sz w:val="20"/>
          <w:szCs w:val="18"/>
        </w:rPr>
        <w:t>Rechtsanwalt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 xml:space="preserve"> </w:t>
      </w:r>
    </w:p>
    <w:p w:rsidR="009F01A9" w:rsidRPr="00F743BD" w:rsidRDefault="009F01A9" w:rsidP="009F01A9">
      <w:pPr>
        <w:jc w:val="both"/>
        <w:rPr>
          <w:rFonts w:ascii="Arial" w:hAnsi="Arial" w:cs="Arial"/>
          <w:sz w:val="20"/>
          <w:szCs w:val="18"/>
        </w:rPr>
      </w:pPr>
      <w:r w:rsidRPr="00F743BD">
        <w:rPr>
          <w:rFonts w:ascii="Arial" w:hAnsi="Arial" w:cs="Arial"/>
          <w:sz w:val="20"/>
          <w:szCs w:val="18"/>
        </w:rPr>
        <w:t>Fachanwalt für Arbeitsrecht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9F01A9" w:rsidRPr="00F743BD" w:rsidRDefault="009F01A9" w:rsidP="009F01A9">
      <w:pPr>
        <w:jc w:val="both"/>
        <w:rPr>
          <w:rFonts w:ascii="Arial" w:hAnsi="Arial" w:cs="Arial"/>
          <w:sz w:val="20"/>
          <w:szCs w:val="18"/>
        </w:rPr>
      </w:pPr>
      <w:r w:rsidRPr="00F743BD">
        <w:rPr>
          <w:rFonts w:ascii="Arial" w:hAnsi="Arial" w:cs="Arial"/>
          <w:sz w:val="20"/>
          <w:szCs w:val="18"/>
        </w:rPr>
        <w:t>VDAA – Vizepräsident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9F01A9" w:rsidRPr="00F743BD" w:rsidRDefault="009F01A9" w:rsidP="009F01A9">
      <w:pPr>
        <w:jc w:val="both"/>
        <w:rPr>
          <w:rFonts w:ascii="Arial" w:hAnsi="Arial" w:cs="Arial"/>
          <w:sz w:val="20"/>
          <w:szCs w:val="18"/>
        </w:rPr>
      </w:pPr>
      <w:r w:rsidRPr="00F743BD">
        <w:rPr>
          <w:rFonts w:ascii="Arial" w:hAnsi="Arial" w:cs="Arial"/>
          <w:sz w:val="20"/>
          <w:szCs w:val="18"/>
        </w:rPr>
        <w:t>c/o  Passau, Niemeyer &amp; Kollegen</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w:t>
      </w:r>
    </w:p>
    <w:p w:rsidR="009F01A9" w:rsidRPr="00F743BD" w:rsidRDefault="009F01A9" w:rsidP="009F01A9">
      <w:pPr>
        <w:jc w:val="both"/>
        <w:rPr>
          <w:rFonts w:ascii="Arial" w:hAnsi="Arial" w:cs="Arial"/>
          <w:sz w:val="20"/>
          <w:szCs w:val="18"/>
        </w:rPr>
      </w:pPr>
      <w:r w:rsidRPr="00F743BD">
        <w:rPr>
          <w:rFonts w:ascii="Arial" w:hAnsi="Arial" w:cs="Arial"/>
          <w:sz w:val="20"/>
          <w:szCs w:val="18"/>
        </w:rPr>
        <w:t>Walkerdamm 1</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9F01A9" w:rsidRPr="00F743BD" w:rsidRDefault="009F01A9" w:rsidP="009F01A9">
      <w:pPr>
        <w:jc w:val="both"/>
        <w:rPr>
          <w:rFonts w:ascii="Arial" w:hAnsi="Arial" w:cs="Arial"/>
          <w:sz w:val="20"/>
          <w:szCs w:val="18"/>
        </w:rPr>
      </w:pPr>
      <w:r w:rsidRPr="00F743BD">
        <w:rPr>
          <w:rFonts w:ascii="Arial" w:hAnsi="Arial" w:cs="Arial"/>
          <w:sz w:val="20"/>
          <w:szCs w:val="18"/>
        </w:rPr>
        <w:t>24103 Kiel</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9F01A9" w:rsidRPr="00F743BD" w:rsidRDefault="009F01A9" w:rsidP="009F01A9">
      <w:pPr>
        <w:jc w:val="both"/>
        <w:rPr>
          <w:rFonts w:ascii="Arial" w:hAnsi="Arial" w:cs="Arial"/>
          <w:sz w:val="20"/>
          <w:szCs w:val="18"/>
          <w:lang w:val="fr-FR"/>
        </w:rPr>
      </w:pPr>
      <w:r w:rsidRPr="00F743BD">
        <w:rPr>
          <w:rFonts w:ascii="Arial" w:hAnsi="Arial" w:cs="Arial"/>
          <w:sz w:val="20"/>
          <w:szCs w:val="18"/>
          <w:lang w:val="fr-FR"/>
        </w:rPr>
        <w:t>Tel.: 0431 – 974 300</w:t>
      </w:r>
      <w:r w:rsidRPr="00F743BD">
        <w:rPr>
          <w:rFonts w:ascii="Arial" w:hAnsi="Arial" w:cs="Arial"/>
          <w:sz w:val="20"/>
          <w:szCs w:val="18"/>
          <w:lang w:val="fr-FR"/>
        </w:rPr>
        <w:tab/>
      </w:r>
      <w:r w:rsidRPr="00F743BD">
        <w:rPr>
          <w:rFonts w:ascii="Arial" w:hAnsi="Arial" w:cs="Arial"/>
          <w:sz w:val="20"/>
          <w:szCs w:val="18"/>
          <w:lang w:val="fr-FR"/>
        </w:rPr>
        <w:tab/>
        <w:t>Fax: 0431 – 974 3099</w:t>
      </w:r>
      <w:r w:rsidRPr="00F743BD">
        <w:rPr>
          <w:rFonts w:ascii="Arial" w:hAnsi="Arial" w:cs="Arial"/>
          <w:sz w:val="20"/>
          <w:szCs w:val="18"/>
          <w:lang w:val="fr-FR"/>
        </w:rPr>
        <w:tab/>
      </w:r>
    </w:p>
    <w:p w:rsidR="009F01A9" w:rsidRPr="00F743BD" w:rsidRDefault="009F01A9" w:rsidP="009F01A9">
      <w:pPr>
        <w:jc w:val="both"/>
        <w:rPr>
          <w:rFonts w:ascii="Arial" w:hAnsi="Arial" w:cs="Arial"/>
          <w:sz w:val="20"/>
          <w:szCs w:val="18"/>
          <w:lang w:val="fr-FR"/>
        </w:rPr>
      </w:pPr>
      <w:hyperlink r:id="rId8" w:history="1">
        <w:r w:rsidRPr="00F743BD">
          <w:rPr>
            <w:rFonts w:ascii="Arial" w:hAnsi="Arial" w:cs="Arial"/>
            <w:color w:val="0000FF"/>
            <w:sz w:val="20"/>
            <w:szCs w:val="18"/>
            <w:u w:val="single"/>
            <w:lang w:val="fr-FR"/>
          </w:rPr>
          <w:t>j.klarmann@pani-c.de</w:t>
        </w:r>
      </w:hyperlink>
      <w:r w:rsidRPr="00F743BD">
        <w:rPr>
          <w:rFonts w:ascii="Arial" w:hAnsi="Arial" w:cs="Arial"/>
          <w:sz w:val="20"/>
          <w:szCs w:val="18"/>
          <w:lang w:val="fr-FR"/>
        </w:rPr>
        <w:t xml:space="preserve"> </w:t>
      </w:r>
      <w:r w:rsidRPr="00F743BD">
        <w:rPr>
          <w:rFonts w:ascii="Arial" w:hAnsi="Arial" w:cs="Arial"/>
          <w:sz w:val="20"/>
          <w:szCs w:val="18"/>
          <w:lang w:val="fr-FR"/>
        </w:rPr>
        <w:tab/>
      </w:r>
      <w:r w:rsidRPr="00F743BD">
        <w:rPr>
          <w:rFonts w:ascii="Arial" w:hAnsi="Arial" w:cs="Arial"/>
          <w:sz w:val="20"/>
          <w:szCs w:val="18"/>
          <w:lang w:val="fr-FR"/>
        </w:rPr>
        <w:tab/>
      </w:r>
      <w:hyperlink r:id="rId9" w:history="1">
        <w:r w:rsidRPr="00F743BD">
          <w:rPr>
            <w:rFonts w:ascii="Arial" w:hAnsi="Arial" w:cs="Arial"/>
            <w:color w:val="0000FF"/>
            <w:sz w:val="20"/>
            <w:szCs w:val="18"/>
            <w:u w:val="single"/>
            <w:lang w:val="fr-FR"/>
          </w:rPr>
          <w:t>www.pani-c.de</w:t>
        </w:r>
      </w:hyperlink>
    </w:p>
    <w:p w:rsidR="00C575AB" w:rsidRPr="00C575AB" w:rsidRDefault="00C575AB" w:rsidP="009F01A9">
      <w:pPr>
        <w:spacing w:line="360" w:lineRule="auto"/>
        <w:jc w:val="both"/>
        <w:rPr>
          <w:rFonts w:ascii="Arial" w:hAnsi="Arial" w:cs="Arial"/>
          <w:sz w:val="20"/>
          <w:szCs w:val="18"/>
        </w:rPr>
      </w:pPr>
    </w:p>
    <w:sectPr w:rsidR="00C575AB" w:rsidRPr="00C575AB">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1B" w:rsidRDefault="00B7011B" w:rsidP="00BF5300">
      <w:r>
        <w:separator/>
      </w:r>
    </w:p>
  </w:endnote>
  <w:endnote w:type="continuationSeparator" w:id="0">
    <w:p w:rsidR="00B7011B" w:rsidRDefault="00B7011B"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1B" w:rsidRDefault="00B7011B" w:rsidP="00BF5300">
      <w:r>
        <w:separator/>
      </w:r>
    </w:p>
  </w:footnote>
  <w:footnote w:type="continuationSeparator" w:id="0">
    <w:p w:rsidR="00B7011B" w:rsidRDefault="00B7011B" w:rsidP="00B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A9" w:rsidRPr="00AB48CE" w:rsidRDefault="009F01A9" w:rsidP="009F01A9">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sidR="00877194">
      <w:rPr>
        <w:rFonts w:ascii="Arial" w:hAnsi="Arial" w:cs="Arial"/>
        <w:b/>
        <w:bCs/>
        <w:sz w:val="28"/>
        <w:szCs w:val="28"/>
        <w:lang w:eastAsia="de-DE"/>
      </w:rPr>
      <w:t>Arbeitsrecht</w:t>
    </w:r>
    <w:r>
      <w:rPr>
        <w:rFonts w:ascii="Arial" w:hAnsi="Arial" w:cs="Arial"/>
        <w:b/>
        <w:bCs/>
        <w:sz w:val="28"/>
        <w:szCs w:val="28"/>
        <w:lang w:eastAsia="de-DE"/>
      </w:rPr>
      <w:t>s</w:t>
    </w:r>
    <w:r w:rsidRPr="00AB48CE">
      <w:rPr>
        <w:rFonts w:ascii="Arial" w:hAnsi="Arial" w:cs="Arial"/>
        <w:b/>
        <w:bCs/>
        <w:sz w:val="28"/>
        <w:szCs w:val="28"/>
        <w:lang w:eastAsia="de-DE"/>
      </w:rPr>
      <w:t>depesche 0</w:t>
    </w:r>
    <w:r>
      <w:rPr>
        <w:rFonts w:ascii="Arial" w:hAnsi="Arial" w:cs="Arial"/>
        <w:b/>
        <w:bCs/>
        <w:sz w:val="28"/>
        <w:szCs w:val="28"/>
        <w:lang w:eastAsia="de-DE"/>
      </w:rPr>
      <w:t>8</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211B5"/>
    <w:rsid w:val="00026176"/>
    <w:rsid w:val="00027920"/>
    <w:rsid w:val="0003039E"/>
    <w:rsid w:val="000303F8"/>
    <w:rsid w:val="00036BE3"/>
    <w:rsid w:val="00047564"/>
    <w:rsid w:val="0005747F"/>
    <w:rsid w:val="000704D6"/>
    <w:rsid w:val="00075AA2"/>
    <w:rsid w:val="00076835"/>
    <w:rsid w:val="0007697C"/>
    <w:rsid w:val="00077248"/>
    <w:rsid w:val="000805AE"/>
    <w:rsid w:val="00082895"/>
    <w:rsid w:val="00083193"/>
    <w:rsid w:val="00091B7F"/>
    <w:rsid w:val="0009394E"/>
    <w:rsid w:val="00095217"/>
    <w:rsid w:val="000956BC"/>
    <w:rsid w:val="00096B29"/>
    <w:rsid w:val="000A0951"/>
    <w:rsid w:val="000A0B92"/>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ECF"/>
    <w:rsid w:val="00137E59"/>
    <w:rsid w:val="00137EA0"/>
    <w:rsid w:val="001462E7"/>
    <w:rsid w:val="00155871"/>
    <w:rsid w:val="00157CFD"/>
    <w:rsid w:val="00162116"/>
    <w:rsid w:val="00164B65"/>
    <w:rsid w:val="00166FB7"/>
    <w:rsid w:val="00170083"/>
    <w:rsid w:val="00171A05"/>
    <w:rsid w:val="00174D24"/>
    <w:rsid w:val="00180E67"/>
    <w:rsid w:val="001849F6"/>
    <w:rsid w:val="0019129E"/>
    <w:rsid w:val="0019210B"/>
    <w:rsid w:val="00194A5A"/>
    <w:rsid w:val="0019523C"/>
    <w:rsid w:val="001A3ECC"/>
    <w:rsid w:val="001A5D7F"/>
    <w:rsid w:val="001B3EA3"/>
    <w:rsid w:val="001B4684"/>
    <w:rsid w:val="001D0498"/>
    <w:rsid w:val="001D134C"/>
    <w:rsid w:val="001E1C60"/>
    <w:rsid w:val="001E3C42"/>
    <w:rsid w:val="00200D81"/>
    <w:rsid w:val="00202F67"/>
    <w:rsid w:val="00217E27"/>
    <w:rsid w:val="002216C5"/>
    <w:rsid w:val="00221DB7"/>
    <w:rsid w:val="00224ED8"/>
    <w:rsid w:val="0023015B"/>
    <w:rsid w:val="0023561D"/>
    <w:rsid w:val="00236B2D"/>
    <w:rsid w:val="00241A3C"/>
    <w:rsid w:val="00244585"/>
    <w:rsid w:val="00250AEA"/>
    <w:rsid w:val="00252E0D"/>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50E9D"/>
    <w:rsid w:val="00351087"/>
    <w:rsid w:val="003533FA"/>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DE5"/>
    <w:rsid w:val="004255FB"/>
    <w:rsid w:val="00434DE7"/>
    <w:rsid w:val="00435E7C"/>
    <w:rsid w:val="00452F19"/>
    <w:rsid w:val="00453460"/>
    <w:rsid w:val="00455BD6"/>
    <w:rsid w:val="00456CFB"/>
    <w:rsid w:val="00457E72"/>
    <w:rsid w:val="00460D3C"/>
    <w:rsid w:val="004644C6"/>
    <w:rsid w:val="00467A57"/>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59F3"/>
    <w:rsid w:val="004F16FF"/>
    <w:rsid w:val="004F20CA"/>
    <w:rsid w:val="004F2269"/>
    <w:rsid w:val="004F73BF"/>
    <w:rsid w:val="0050212E"/>
    <w:rsid w:val="00504A86"/>
    <w:rsid w:val="00506A49"/>
    <w:rsid w:val="00510E61"/>
    <w:rsid w:val="005326D4"/>
    <w:rsid w:val="00533923"/>
    <w:rsid w:val="00534C7F"/>
    <w:rsid w:val="0054232F"/>
    <w:rsid w:val="005437EA"/>
    <w:rsid w:val="005538F0"/>
    <w:rsid w:val="005553B1"/>
    <w:rsid w:val="00557492"/>
    <w:rsid w:val="00557C8F"/>
    <w:rsid w:val="00567E20"/>
    <w:rsid w:val="00572CE4"/>
    <w:rsid w:val="0057457B"/>
    <w:rsid w:val="00581A16"/>
    <w:rsid w:val="00581B02"/>
    <w:rsid w:val="00585660"/>
    <w:rsid w:val="005923AB"/>
    <w:rsid w:val="00596860"/>
    <w:rsid w:val="0059709D"/>
    <w:rsid w:val="005A293B"/>
    <w:rsid w:val="005A7321"/>
    <w:rsid w:val="005B60A0"/>
    <w:rsid w:val="005C14C5"/>
    <w:rsid w:val="005C1A7D"/>
    <w:rsid w:val="005C206F"/>
    <w:rsid w:val="005C305C"/>
    <w:rsid w:val="005D0B9C"/>
    <w:rsid w:val="005D4DF7"/>
    <w:rsid w:val="005D7285"/>
    <w:rsid w:val="005F12DD"/>
    <w:rsid w:val="005F2FA0"/>
    <w:rsid w:val="005F3C39"/>
    <w:rsid w:val="005F4405"/>
    <w:rsid w:val="005F7B40"/>
    <w:rsid w:val="006017BD"/>
    <w:rsid w:val="00602467"/>
    <w:rsid w:val="006125BE"/>
    <w:rsid w:val="00614049"/>
    <w:rsid w:val="00614FE4"/>
    <w:rsid w:val="00615320"/>
    <w:rsid w:val="00620F10"/>
    <w:rsid w:val="0062106F"/>
    <w:rsid w:val="0062242C"/>
    <w:rsid w:val="00626794"/>
    <w:rsid w:val="00636A6D"/>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6120"/>
    <w:rsid w:val="006B6C83"/>
    <w:rsid w:val="006C33CE"/>
    <w:rsid w:val="006C48B1"/>
    <w:rsid w:val="006D1E4A"/>
    <w:rsid w:val="006D7430"/>
    <w:rsid w:val="006E1EC7"/>
    <w:rsid w:val="006F10EB"/>
    <w:rsid w:val="006F4E8E"/>
    <w:rsid w:val="006F5CE4"/>
    <w:rsid w:val="00703624"/>
    <w:rsid w:val="00710477"/>
    <w:rsid w:val="00711E1C"/>
    <w:rsid w:val="00723130"/>
    <w:rsid w:val="00724C27"/>
    <w:rsid w:val="007267BE"/>
    <w:rsid w:val="00727754"/>
    <w:rsid w:val="007353F1"/>
    <w:rsid w:val="00741C8B"/>
    <w:rsid w:val="00742A1F"/>
    <w:rsid w:val="0074416D"/>
    <w:rsid w:val="00757507"/>
    <w:rsid w:val="00761818"/>
    <w:rsid w:val="0076200C"/>
    <w:rsid w:val="00764AF1"/>
    <w:rsid w:val="00764FCC"/>
    <w:rsid w:val="00765B32"/>
    <w:rsid w:val="0077565E"/>
    <w:rsid w:val="00782A94"/>
    <w:rsid w:val="00782C5F"/>
    <w:rsid w:val="00783093"/>
    <w:rsid w:val="00785761"/>
    <w:rsid w:val="007867B2"/>
    <w:rsid w:val="007918B1"/>
    <w:rsid w:val="007A2826"/>
    <w:rsid w:val="007A3209"/>
    <w:rsid w:val="007A687A"/>
    <w:rsid w:val="007D02C4"/>
    <w:rsid w:val="007D2CB4"/>
    <w:rsid w:val="007D6ADF"/>
    <w:rsid w:val="007E1F66"/>
    <w:rsid w:val="007E7FC6"/>
    <w:rsid w:val="007F78EB"/>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77194"/>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7567"/>
    <w:rsid w:val="00910019"/>
    <w:rsid w:val="009154EF"/>
    <w:rsid w:val="0092384F"/>
    <w:rsid w:val="00930439"/>
    <w:rsid w:val="009307CE"/>
    <w:rsid w:val="009320D7"/>
    <w:rsid w:val="00933284"/>
    <w:rsid w:val="0093357B"/>
    <w:rsid w:val="00935F50"/>
    <w:rsid w:val="00943BD0"/>
    <w:rsid w:val="00946966"/>
    <w:rsid w:val="009537DF"/>
    <w:rsid w:val="0095402F"/>
    <w:rsid w:val="009559FC"/>
    <w:rsid w:val="009567CA"/>
    <w:rsid w:val="00961C8B"/>
    <w:rsid w:val="00964834"/>
    <w:rsid w:val="00967B51"/>
    <w:rsid w:val="00970CA1"/>
    <w:rsid w:val="00972F42"/>
    <w:rsid w:val="00973DF2"/>
    <w:rsid w:val="0098120B"/>
    <w:rsid w:val="009824C7"/>
    <w:rsid w:val="0099463C"/>
    <w:rsid w:val="009A0B73"/>
    <w:rsid w:val="009A1501"/>
    <w:rsid w:val="009A6C04"/>
    <w:rsid w:val="009B41DC"/>
    <w:rsid w:val="009B56A2"/>
    <w:rsid w:val="009B62E3"/>
    <w:rsid w:val="009B6FBA"/>
    <w:rsid w:val="009C2F02"/>
    <w:rsid w:val="009C779C"/>
    <w:rsid w:val="009D3912"/>
    <w:rsid w:val="009D5580"/>
    <w:rsid w:val="009E2A7A"/>
    <w:rsid w:val="009E3622"/>
    <w:rsid w:val="009E4325"/>
    <w:rsid w:val="009E6956"/>
    <w:rsid w:val="009F01A9"/>
    <w:rsid w:val="009F36A3"/>
    <w:rsid w:val="009F5BE5"/>
    <w:rsid w:val="009F6EB0"/>
    <w:rsid w:val="00A0000D"/>
    <w:rsid w:val="00A02B33"/>
    <w:rsid w:val="00A07C5B"/>
    <w:rsid w:val="00A20CA1"/>
    <w:rsid w:val="00A24215"/>
    <w:rsid w:val="00A26141"/>
    <w:rsid w:val="00A2726D"/>
    <w:rsid w:val="00A3118B"/>
    <w:rsid w:val="00A32A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B48CE"/>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402CB"/>
    <w:rsid w:val="00B408EE"/>
    <w:rsid w:val="00B41D85"/>
    <w:rsid w:val="00B46F8F"/>
    <w:rsid w:val="00B53871"/>
    <w:rsid w:val="00B56F87"/>
    <w:rsid w:val="00B575E9"/>
    <w:rsid w:val="00B65743"/>
    <w:rsid w:val="00B7011B"/>
    <w:rsid w:val="00B83C0A"/>
    <w:rsid w:val="00B91A6A"/>
    <w:rsid w:val="00B94170"/>
    <w:rsid w:val="00BA6193"/>
    <w:rsid w:val="00BB128E"/>
    <w:rsid w:val="00BB34DF"/>
    <w:rsid w:val="00BD3AAA"/>
    <w:rsid w:val="00BD4A68"/>
    <w:rsid w:val="00BF5300"/>
    <w:rsid w:val="00BF7D8B"/>
    <w:rsid w:val="00C01CF2"/>
    <w:rsid w:val="00C03F33"/>
    <w:rsid w:val="00C10257"/>
    <w:rsid w:val="00C13298"/>
    <w:rsid w:val="00C23361"/>
    <w:rsid w:val="00C25BDE"/>
    <w:rsid w:val="00C30BD5"/>
    <w:rsid w:val="00C3127C"/>
    <w:rsid w:val="00C34AEA"/>
    <w:rsid w:val="00C40B0D"/>
    <w:rsid w:val="00C41979"/>
    <w:rsid w:val="00C42569"/>
    <w:rsid w:val="00C443CA"/>
    <w:rsid w:val="00C567D1"/>
    <w:rsid w:val="00C575AB"/>
    <w:rsid w:val="00C6383C"/>
    <w:rsid w:val="00C70A18"/>
    <w:rsid w:val="00C749EE"/>
    <w:rsid w:val="00C807C2"/>
    <w:rsid w:val="00C87A7F"/>
    <w:rsid w:val="00C901D2"/>
    <w:rsid w:val="00CB46C5"/>
    <w:rsid w:val="00CB7005"/>
    <w:rsid w:val="00CC3A7B"/>
    <w:rsid w:val="00CC3E02"/>
    <w:rsid w:val="00CC4D6C"/>
    <w:rsid w:val="00CD4BB3"/>
    <w:rsid w:val="00CE1F7A"/>
    <w:rsid w:val="00CE3760"/>
    <w:rsid w:val="00CE6AD4"/>
    <w:rsid w:val="00CF44B7"/>
    <w:rsid w:val="00CF6D87"/>
    <w:rsid w:val="00CF7AAB"/>
    <w:rsid w:val="00D0338B"/>
    <w:rsid w:val="00D06E47"/>
    <w:rsid w:val="00D25C04"/>
    <w:rsid w:val="00D40F38"/>
    <w:rsid w:val="00D44D24"/>
    <w:rsid w:val="00D549E9"/>
    <w:rsid w:val="00D62BCE"/>
    <w:rsid w:val="00D73C3F"/>
    <w:rsid w:val="00D86297"/>
    <w:rsid w:val="00D93A74"/>
    <w:rsid w:val="00D962FF"/>
    <w:rsid w:val="00D973AD"/>
    <w:rsid w:val="00D979D4"/>
    <w:rsid w:val="00DA4FAD"/>
    <w:rsid w:val="00DB2446"/>
    <w:rsid w:val="00DB5BE9"/>
    <w:rsid w:val="00DB71F3"/>
    <w:rsid w:val="00DB79E1"/>
    <w:rsid w:val="00DB7D08"/>
    <w:rsid w:val="00DC0494"/>
    <w:rsid w:val="00DC5AEF"/>
    <w:rsid w:val="00DE1D6E"/>
    <w:rsid w:val="00DE4135"/>
    <w:rsid w:val="00DE594F"/>
    <w:rsid w:val="00DF4DFB"/>
    <w:rsid w:val="00DF6B70"/>
    <w:rsid w:val="00DF7C06"/>
    <w:rsid w:val="00E00D48"/>
    <w:rsid w:val="00E03338"/>
    <w:rsid w:val="00E0517D"/>
    <w:rsid w:val="00E07D85"/>
    <w:rsid w:val="00E25902"/>
    <w:rsid w:val="00E27643"/>
    <w:rsid w:val="00E27BB0"/>
    <w:rsid w:val="00E45A8E"/>
    <w:rsid w:val="00E500BF"/>
    <w:rsid w:val="00E50A04"/>
    <w:rsid w:val="00E5596B"/>
    <w:rsid w:val="00E5680B"/>
    <w:rsid w:val="00E60B0E"/>
    <w:rsid w:val="00E62E24"/>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67E2"/>
    <w:rsid w:val="00F379A9"/>
    <w:rsid w:val="00F42A46"/>
    <w:rsid w:val="00F4410C"/>
    <w:rsid w:val="00F60906"/>
    <w:rsid w:val="00F610A4"/>
    <w:rsid w:val="00F62F7F"/>
    <w:rsid w:val="00F63967"/>
    <w:rsid w:val="00F6742F"/>
    <w:rsid w:val="00F743BD"/>
    <w:rsid w:val="00F76A78"/>
    <w:rsid w:val="00F8007B"/>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0634"/>
    <w:rsid w:val="00FF4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8A3B15-7996-4502-BBB7-56D0AEF7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val="de-DE"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basedOn w:val="Absatz-Standardschriftart"/>
    <w:rsid w:val="00DC5AEF"/>
    <w:rPr>
      <w:rFonts w:cs="Times New Roman"/>
    </w:rPr>
  </w:style>
  <w:style w:type="character" w:customStyle="1" w:styleId="bold">
    <w:name w:val="bold"/>
    <w:basedOn w:val="Absatz-Standardschriftart"/>
    <w:rsid w:val="00FD1611"/>
    <w:rPr>
      <w:rFonts w:cs="Times New Roman"/>
    </w:rPr>
  </w:style>
  <w:style w:type="character" w:styleId="HTMLAkronym">
    <w:name w:val="HTML Acronym"/>
    <w:basedOn w:val="Absatz-Standardschriftart"/>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basedOn w:val="Absatz-Standardschriftart"/>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basedOn w:val="Absatz-Standardschriftart"/>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6342">
      <w:marLeft w:val="0"/>
      <w:marRight w:val="0"/>
      <w:marTop w:val="0"/>
      <w:marBottom w:val="0"/>
      <w:divBdr>
        <w:top w:val="none" w:sz="0" w:space="0" w:color="auto"/>
        <w:left w:val="none" w:sz="0" w:space="0" w:color="auto"/>
        <w:bottom w:val="none" w:sz="0" w:space="0" w:color="auto"/>
        <w:right w:val="none" w:sz="0" w:space="0" w:color="auto"/>
      </w:divBdr>
    </w:div>
    <w:div w:id="1007976343">
      <w:marLeft w:val="0"/>
      <w:marRight w:val="0"/>
      <w:marTop w:val="0"/>
      <w:marBottom w:val="0"/>
      <w:divBdr>
        <w:top w:val="none" w:sz="0" w:space="0" w:color="auto"/>
        <w:left w:val="none" w:sz="0" w:space="0" w:color="auto"/>
        <w:bottom w:val="none" w:sz="0" w:space="0" w:color="auto"/>
        <w:right w:val="none" w:sz="0" w:space="0" w:color="auto"/>
      </w:divBdr>
    </w:div>
    <w:div w:id="1007976344">
      <w:marLeft w:val="0"/>
      <w:marRight w:val="0"/>
      <w:marTop w:val="0"/>
      <w:marBottom w:val="0"/>
      <w:divBdr>
        <w:top w:val="none" w:sz="0" w:space="0" w:color="auto"/>
        <w:left w:val="none" w:sz="0" w:space="0" w:color="auto"/>
        <w:bottom w:val="none" w:sz="0" w:space="0" w:color="auto"/>
        <w:right w:val="none" w:sz="0" w:space="0" w:color="auto"/>
      </w:divBdr>
    </w:div>
    <w:div w:id="1007976345">
      <w:marLeft w:val="0"/>
      <w:marRight w:val="0"/>
      <w:marTop w:val="0"/>
      <w:marBottom w:val="0"/>
      <w:divBdr>
        <w:top w:val="none" w:sz="0" w:space="0" w:color="auto"/>
        <w:left w:val="none" w:sz="0" w:space="0" w:color="auto"/>
        <w:bottom w:val="none" w:sz="0" w:space="0" w:color="auto"/>
        <w:right w:val="none" w:sz="0" w:space="0" w:color="auto"/>
      </w:divBdr>
    </w:div>
    <w:div w:id="1007976346">
      <w:marLeft w:val="0"/>
      <w:marRight w:val="0"/>
      <w:marTop w:val="0"/>
      <w:marBottom w:val="0"/>
      <w:divBdr>
        <w:top w:val="none" w:sz="0" w:space="0" w:color="auto"/>
        <w:left w:val="none" w:sz="0" w:space="0" w:color="auto"/>
        <w:bottom w:val="none" w:sz="0" w:space="0" w:color="auto"/>
        <w:right w:val="none" w:sz="0" w:space="0" w:color="auto"/>
      </w:divBdr>
    </w:div>
    <w:div w:id="1007976347">
      <w:marLeft w:val="0"/>
      <w:marRight w:val="0"/>
      <w:marTop w:val="0"/>
      <w:marBottom w:val="0"/>
      <w:divBdr>
        <w:top w:val="none" w:sz="0" w:space="0" w:color="auto"/>
        <w:left w:val="none" w:sz="0" w:space="0" w:color="auto"/>
        <w:bottom w:val="none" w:sz="0" w:space="0" w:color="auto"/>
        <w:right w:val="none" w:sz="0" w:space="0" w:color="auto"/>
      </w:divBdr>
    </w:div>
    <w:div w:id="1007976348">
      <w:marLeft w:val="0"/>
      <w:marRight w:val="0"/>
      <w:marTop w:val="0"/>
      <w:marBottom w:val="0"/>
      <w:divBdr>
        <w:top w:val="none" w:sz="0" w:space="0" w:color="auto"/>
        <w:left w:val="none" w:sz="0" w:space="0" w:color="auto"/>
        <w:bottom w:val="none" w:sz="0" w:space="0" w:color="auto"/>
        <w:right w:val="none" w:sz="0" w:space="0" w:color="auto"/>
      </w:divBdr>
    </w:div>
    <w:div w:id="1007976349">
      <w:marLeft w:val="0"/>
      <w:marRight w:val="0"/>
      <w:marTop w:val="0"/>
      <w:marBottom w:val="0"/>
      <w:divBdr>
        <w:top w:val="none" w:sz="0" w:space="0" w:color="auto"/>
        <w:left w:val="none" w:sz="0" w:space="0" w:color="auto"/>
        <w:bottom w:val="none" w:sz="0" w:space="0" w:color="auto"/>
        <w:right w:val="none" w:sz="0" w:space="0" w:color="auto"/>
      </w:divBdr>
    </w:div>
    <w:div w:id="1007976350">
      <w:marLeft w:val="0"/>
      <w:marRight w:val="0"/>
      <w:marTop w:val="0"/>
      <w:marBottom w:val="0"/>
      <w:divBdr>
        <w:top w:val="none" w:sz="0" w:space="0" w:color="auto"/>
        <w:left w:val="none" w:sz="0" w:space="0" w:color="auto"/>
        <w:bottom w:val="none" w:sz="0" w:space="0" w:color="auto"/>
        <w:right w:val="none" w:sz="0" w:space="0" w:color="auto"/>
      </w:divBdr>
    </w:div>
    <w:div w:id="1007976351">
      <w:marLeft w:val="0"/>
      <w:marRight w:val="0"/>
      <w:marTop w:val="0"/>
      <w:marBottom w:val="0"/>
      <w:divBdr>
        <w:top w:val="none" w:sz="0" w:space="0" w:color="auto"/>
        <w:left w:val="none" w:sz="0" w:space="0" w:color="auto"/>
        <w:bottom w:val="none" w:sz="0" w:space="0" w:color="auto"/>
        <w:right w:val="none" w:sz="0" w:space="0" w:color="auto"/>
      </w:divBdr>
    </w:div>
    <w:div w:id="1007976352">
      <w:marLeft w:val="0"/>
      <w:marRight w:val="0"/>
      <w:marTop w:val="0"/>
      <w:marBottom w:val="0"/>
      <w:divBdr>
        <w:top w:val="none" w:sz="0" w:space="0" w:color="auto"/>
        <w:left w:val="none" w:sz="0" w:space="0" w:color="auto"/>
        <w:bottom w:val="none" w:sz="0" w:space="0" w:color="auto"/>
        <w:right w:val="none" w:sz="0" w:space="0" w:color="auto"/>
      </w:divBdr>
    </w:div>
    <w:div w:id="1007976353">
      <w:marLeft w:val="0"/>
      <w:marRight w:val="0"/>
      <w:marTop w:val="0"/>
      <w:marBottom w:val="0"/>
      <w:divBdr>
        <w:top w:val="none" w:sz="0" w:space="0" w:color="auto"/>
        <w:left w:val="none" w:sz="0" w:space="0" w:color="auto"/>
        <w:bottom w:val="none" w:sz="0" w:space="0" w:color="auto"/>
        <w:right w:val="none" w:sz="0" w:space="0" w:color="auto"/>
      </w:divBdr>
    </w:div>
    <w:div w:id="1007976354">
      <w:marLeft w:val="0"/>
      <w:marRight w:val="0"/>
      <w:marTop w:val="0"/>
      <w:marBottom w:val="0"/>
      <w:divBdr>
        <w:top w:val="none" w:sz="0" w:space="0" w:color="auto"/>
        <w:left w:val="none" w:sz="0" w:space="0" w:color="auto"/>
        <w:bottom w:val="none" w:sz="0" w:space="0" w:color="auto"/>
        <w:right w:val="none" w:sz="0" w:space="0" w:color="auto"/>
      </w:divBdr>
    </w:div>
    <w:div w:id="1007976355">
      <w:marLeft w:val="0"/>
      <w:marRight w:val="0"/>
      <w:marTop w:val="0"/>
      <w:marBottom w:val="0"/>
      <w:divBdr>
        <w:top w:val="none" w:sz="0" w:space="0" w:color="auto"/>
        <w:left w:val="none" w:sz="0" w:space="0" w:color="auto"/>
        <w:bottom w:val="none" w:sz="0" w:space="0" w:color="auto"/>
        <w:right w:val="none" w:sz="0" w:space="0" w:color="auto"/>
      </w:divBdr>
    </w:div>
    <w:div w:id="1007976356">
      <w:marLeft w:val="0"/>
      <w:marRight w:val="0"/>
      <w:marTop w:val="0"/>
      <w:marBottom w:val="0"/>
      <w:divBdr>
        <w:top w:val="none" w:sz="0" w:space="0" w:color="auto"/>
        <w:left w:val="none" w:sz="0" w:space="0" w:color="auto"/>
        <w:bottom w:val="none" w:sz="0" w:space="0" w:color="auto"/>
        <w:right w:val="none" w:sz="0" w:space="0" w:color="auto"/>
      </w:divBdr>
    </w:div>
    <w:div w:id="1007976359">
      <w:marLeft w:val="0"/>
      <w:marRight w:val="0"/>
      <w:marTop w:val="0"/>
      <w:marBottom w:val="0"/>
      <w:divBdr>
        <w:top w:val="none" w:sz="0" w:space="0" w:color="auto"/>
        <w:left w:val="none" w:sz="0" w:space="0" w:color="auto"/>
        <w:bottom w:val="none" w:sz="0" w:space="0" w:color="auto"/>
        <w:right w:val="none" w:sz="0" w:space="0" w:color="auto"/>
      </w:divBdr>
    </w:div>
    <w:div w:id="1007976360">
      <w:marLeft w:val="0"/>
      <w:marRight w:val="0"/>
      <w:marTop w:val="0"/>
      <w:marBottom w:val="0"/>
      <w:divBdr>
        <w:top w:val="none" w:sz="0" w:space="0" w:color="auto"/>
        <w:left w:val="none" w:sz="0" w:space="0" w:color="auto"/>
        <w:bottom w:val="none" w:sz="0" w:space="0" w:color="auto"/>
        <w:right w:val="none" w:sz="0" w:space="0" w:color="auto"/>
      </w:divBdr>
    </w:div>
    <w:div w:id="1007976361">
      <w:marLeft w:val="0"/>
      <w:marRight w:val="0"/>
      <w:marTop w:val="0"/>
      <w:marBottom w:val="0"/>
      <w:divBdr>
        <w:top w:val="none" w:sz="0" w:space="0" w:color="auto"/>
        <w:left w:val="none" w:sz="0" w:space="0" w:color="auto"/>
        <w:bottom w:val="none" w:sz="0" w:space="0" w:color="auto"/>
        <w:right w:val="none" w:sz="0" w:space="0" w:color="auto"/>
      </w:divBdr>
      <w:divsChild>
        <w:div w:id="1007976483">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
    <w:div w:id="1007976363">
      <w:marLeft w:val="0"/>
      <w:marRight w:val="0"/>
      <w:marTop w:val="0"/>
      <w:marBottom w:val="0"/>
      <w:divBdr>
        <w:top w:val="none" w:sz="0" w:space="0" w:color="auto"/>
        <w:left w:val="none" w:sz="0" w:space="0" w:color="auto"/>
        <w:bottom w:val="none" w:sz="0" w:space="0" w:color="auto"/>
        <w:right w:val="none" w:sz="0" w:space="0" w:color="auto"/>
      </w:divBdr>
    </w:div>
    <w:div w:id="1007976364">
      <w:marLeft w:val="0"/>
      <w:marRight w:val="0"/>
      <w:marTop w:val="0"/>
      <w:marBottom w:val="0"/>
      <w:divBdr>
        <w:top w:val="none" w:sz="0" w:space="0" w:color="auto"/>
        <w:left w:val="none" w:sz="0" w:space="0" w:color="auto"/>
        <w:bottom w:val="none" w:sz="0" w:space="0" w:color="auto"/>
        <w:right w:val="none" w:sz="0" w:space="0" w:color="auto"/>
      </w:divBdr>
    </w:div>
    <w:div w:id="1007976366">
      <w:marLeft w:val="0"/>
      <w:marRight w:val="0"/>
      <w:marTop w:val="0"/>
      <w:marBottom w:val="0"/>
      <w:divBdr>
        <w:top w:val="none" w:sz="0" w:space="0" w:color="auto"/>
        <w:left w:val="none" w:sz="0" w:space="0" w:color="auto"/>
        <w:bottom w:val="none" w:sz="0" w:space="0" w:color="auto"/>
        <w:right w:val="none" w:sz="0" w:space="0" w:color="auto"/>
      </w:divBdr>
    </w:div>
    <w:div w:id="1007976368">
      <w:marLeft w:val="0"/>
      <w:marRight w:val="0"/>
      <w:marTop w:val="0"/>
      <w:marBottom w:val="0"/>
      <w:divBdr>
        <w:top w:val="none" w:sz="0" w:space="0" w:color="auto"/>
        <w:left w:val="none" w:sz="0" w:space="0" w:color="auto"/>
        <w:bottom w:val="none" w:sz="0" w:space="0" w:color="auto"/>
        <w:right w:val="none" w:sz="0" w:space="0" w:color="auto"/>
      </w:divBdr>
    </w:div>
    <w:div w:id="1007976369">
      <w:marLeft w:val="0"/>
      <w:marRight w:val="0"/>
      <w:marTop w:val="0"/>
      <w:marBottom w:val="0"/>
      <w:divBdr>
        <w:top w:val="none" w:sz="0" w:space="0" w:color="auto"/>
        <w:left w:val="none" w:sz="0" w:space="0" w:color="auto"/>
        <w:bottom w:val="none" w:sz="0" w:space="0" w:color="auto"/>
        <w:right w:val="none" w:sz="0" w:space="0" w:color="auto"/>
      </w:divBdr>
    </w:div>
    <w:div w:id="1007976370">
      <w:marLeft w:val="0"/>
      <w:marRight w:val="0"/>
      <w:marTop w:val="0"/>
      <w:marBottom w:val="0"/>
      <w:divBdr>
        <w:top w:val="none" w:sz="0" w:space="0" w:color="auto"/>
        <w:left w:val="none" w:sz="0" w:space="0" w:color="auto"/>
        <w:bottom w:val="none" w:sz="0" w:space="0" w:color="auto"/>
        <w:right w:val="none" w:sz="0" w:space="0" w:color="auto"/>
      </w:divBdr>
    </w:div>
    <w:div w:id="1007976371">
      <w:marLeft w:val="0"/>
      <w:marRight w:val="0"/>
      <w:marTop w:val="0"/>
      <w:marBottom w:val="0"/>
      <w:divBdr>
        <w:top w:val="none" w:sz="0" w:space="0" w:color="auto"/>
        <w:left w:val="none" w:sz="0" w:space="0" w:color="auto"/>
        <w:bottom w:val="none" w:sz="0" w:space="0" w:color="auto"/>
        <w:right w:val="none" w:sz="0" w:space="0" w:color="auto"/>
      </w:divBdr>
    </w:div>
    <w:div w:id="1007976372">
      <w:marLeft w:val="0"/>
      <w:marRight w:val="0"/>
      <w:marTop w:val="0"/>
      <w:marBottom w:val="0"/>
      <w:divBdr>
        <w:top w:val="none" w:sz="0" w:space="0" w:color="auto"/>
        <w:left w:val="none" w:sz="0" w:space="0" w:color="auto"/>
        <w:bottom w:val="none" w:sz="0" w:space="0" w:color="auto"/>
        <w:right w:val="none" w:sz="0" w:space="0" w:color="auto"/>
      </w:divBdr>
    </w:div>
    <w:div w:id="1007976373">
      <w:marLeft w:val="0"/>
      <w:marRight w:val="0"/>
      <w:marTop w:val="0"/>
      <w:marBottom w:val="0"/>
      <w:divBdr>
        <w:top w:val="none" w:sz="0" w:space="0" w:color="auto"/>
        <w:left w:val="none" w:sz="0" w:space="0" w:color="auto"/>
        <w:bottom w:val="none" w:sz="0" w:space="0" w:color="auto"/>
        <w:right w:val="none" w:sz="0" w:space="0" w:color="auto"/>
      </w:divBdr>
    </w:div>
    <w:div w:id="1007976374">
      <w:marLeft w:val="0"/>
      <w:marRight w:val="0"/>
      <w:marTop w:val="0"/>
      <w:marBottom w:val="0"/>
      <w:divBdr>
        <w:top w:val="none" w:sz="0" w:space="0" w:color="auto"/>
        <w:left w:val="none" w:sz="0" w:space="0" w:color="auto"/>
        <w:bottom w:val="none" w:sz="0" w:space="0" w:color="auto"/>
        <w:right w:val="none" w:sz="0" w:space="0" w:color="auto"/>
      </w:divBdr>
    </w:div>
    <w:div w:id="1007976376">
      <w:marLeft w:val="0"/>
      <w:marRight w:val="0"/>
      <w:marTop w:val="0"/>
      <w:marBottom w:val="0"/>
      <w:divBdr>
        <w:top w:val="none" w:sz="0" w:space="0" w:color="auto"/>
        <w:left w:val="none" w:sz="0" w:space="0" w:color="auto"/>
        <w:bottom w:val="none" w:sz="0" w:space="0" w:color="auto"/>
        <w:right w:val="none" w:sz="0" w:space="0" w:color="auto"/>
      </w:divBdr>
    </w:div>
    <w:div w:id="1007976377">
      <w:marLeft w:val="0"/>
      <w:marRight w:val="0"/>
      <w:marTop w:val="0"/>
      <w:marBottom w:val="0"/>
      <w:divBdr>
        <w:top w:val="none" w:sz="0" w:space="0" w:color="auto"/>
        <w:left w:val="none" w:sz="0" w:space="0" w:color="auto"/>
        <w:bottom w:val="none" w:sz="0" w:space="0" w:color="auto"/>
        <w:right w:val="none" w:sz="0" w:space="0" w:color="auto"/>
      </w:divBdr>
    </w:div>
    <w:div w:id="1007976379">
      <w:marLeft w:val="0"/>
      <w:marRight w:val="0"/>
      <w:marTop w:val="0"/>
      <w:marBottom w:val="0"/>
      <w:divBdr>
        <w:top w:val="none" w:sz="0" w:space="0" w:color="auto"/>
        <w:left w:val="none" w:sz="0" w:space="0" w:color="auto"/>
        <w:bottom w:val="none" w:sz="0" w:space="0" w:color="auto"/>
        <w:right w:val="none" w:sz="0" w:space="0" w:color="auto"/>
      </w:divBdr>
    </w:div>
    <w:div w:id="1007976380">
      <w:marLeft w:val="0"/>
      <w:marRight w:val="0"/>
      <w:marTop w:val="0"/>
      <w:marBottom w:val="0"/>
      <w:divBdr>
        <w:top w:val="none" w:sz="0" w:space="0" w:color="auto"/>
        <w:left w:val="none" w:sz="0" w:space="0" w:color="auto"/>
        <w:bottom w:val="none" w:sz="0" w:space="0" w:color="auto"/>
        <w:right w:val="none" w:sz="0" w:space="0" w:color="auto"/>
      </w:divBdr>
      <w:divsChild>
        <w:div w:id="1007976357">
          <w:marLeft w:val="0"/>
          <w:marRight w:val="0"/>
          <w:marTop w:val="0"/>
          <w:marBottom w:val="0"/>
          <w:divBdr>
            <w:top w:val="none" w:sz="0" w:space="0" w:color="auto"/>
            <w:left w:val="none" w:sz="0" w:space="0" w:color="auto"/>
            <w:bottom w:val="none" w:sz="0" w:space="0" w:color="auto"/>
            <w:right w:val="none" w:sz="0" w:space="0" w:color="auto"/>
          </w:divBdr>
        </w:div>
      </w:divsChild>
    </w:div>
    <w:div w:id="1007976382">
      <w:marLeft w:val="0"/>
      <w:marRight w:val="0"/>
      <w:marTop w:val="0"/>
      <w:marBottom w:val="0"/>
      <w:divBdr>
        <w:top w:val="none" w:sz="0" w:space="0" w:color="auto"/>
        <w:left w:val="none" w:sz="0" w:space="0" w:color="auto"/>
        <w:bottom w:val="none" w:sz="0" w:space="0" w:color="auto"/>
        <w:right w:val="none" w:sz="0" w:space="0" w:color="auto"/>
      </w:divBdr>
    </w:div>
    <w:div w:id="1007976383">
      <w:marLeft w:val="0"/>
      <w:marRight w:val="0"/>
      <w:marTop w:val="0"/>
      <w:marBottom w:val="0"/>
      <w:divBdr>
        <w:top w:val="none" w:sz="0" w:space="0" w:color="auto"/>
        <w:left w:val="none" w:sz="0" w:space="0" w:color="auto"/>
        <w:bottom w:val="none" w:sz="0" w:space="0" w:color="auto"/>
        <w:right w:val="none" w:sz="0" w:space="0" w:color="auto"/>
      </w:divBdr>
    </w:div>
    <w:div w:id="1007976384">
      <w:marLeft w:val="0"/>
      <w:marRight w:val="0"/>
      <w:marTop w:val="0"/>
      <w:marBottom w:val="0"/>
      <w:divBdr>
        <w:top w:val="none" w:sz="0" w:space="0" w:color="auto"/>
        <w:left w:val="none" w:sz="0" w:space="0" w:color="auto"/>
        <w:bottom w:val="none" w:sz="0" w:space="0" w:color="auto"/>
        <w:right w:val="none" w:sz="0" w:space="0" w:color="auto"/>
      </w:divBdr>
    </w:div>
    <w:div w:id="1007976385">
      <w:marLeft w:val="0"/>
      <w:marRight w:val="0"/>
      <w:marTop w:val="0"/>
      <w:marBottom w:val="0"/>
      <w:divBdr>
        <w:top w:val="none" w:sz="0" w:space="0" w:color="auto"/>
        <w:left w:val="none" w:sz="0" w:space="0" w:color="auto"/>
        <w:bottom w:val="none" w:sz="0" w:space="0" w:color="auto"/>
        <w:right w:val="none" w:sz="0" w:space="0" w:color="auto"/>
      </w:divBdr>
    </w:div>
    <w:div w:id="1007976386">
      <w:marLeft w:val="0"/>
      <w:marRight w:val="0"/>
      <w:marTop w:val="0"/>
      <w:marBottom w:val="0"/>
      <w:divBdr>
        <w:top w:val="none" w:sz="0" w:space="0" w:color="auto"/>
        <w:left w:val="none" w:sz="0" w:space="0" w:color="auto"/>
        <w:bottom w:val="none" w:sz="0" w:space="0" w:color="auto"/>
        <w:right w:val="none" w:sz="0" w:space="0" w:color="auto"/>
      </w:divBdr>
    </w:div>
    <w:div w:id="1007976387">
      <w:marLeft w:val="0"/>
      <w:marRight w:val="0"/>
      <w:marTop w:val="0"/>
      <w:marBottom w:val="0"/>
      <w:divBdr>
        <w:top w:val="none" w:sz="0" w:space="0" w:color="auto"/>
        <w:left w:val="none" w:sz="0" w:space="0" w:color="auto"/>
        <w:bottom w:val="none" w:sz="0" w:space="0" w:color="auto"/>
        <w:right w:val="none" w:sz="0" w:space="0" w:color="auto"/>
      </w:divBdr>
    </w:div>
    <w:div w:id="1007976388">
      <w:marLeft w:val="0"/>
      <w:marRight w:val="0"/>
      <w:marTop w:val="0"/>
      <w:marBottom w:val="0"/>
      <w:divBdr>
        <w:top w:val="none" w:sz="0" w:space="0" w:color="auto"/>
        <w:left w:val="none" w:sz="0" w:space="0" w:color="auto"/>
        <w:bottom w:val="none" w:sz="0" w:space="0" w:color="auto"/>
        <w:right w:val="none" w:sz="0" w:space="0" w:color="auto"/>
      </w:divBdr>
      <w:divsChild>
        <w:div w:id="1007976459">
          <w:marLeft w:val="0"/>
          <w:marRight w:val="0"/>
          <w:marTop w:val="0"/>
          <w:marBottom w:val="0"/>
          <w:divBdr>
            <w:top w:val="none" w:sz="0" w:space="0" w:color="auto"/>
            <w:left w:val="none" w:sz="0" w:space="0" w:color="auto"/>
            <w:bottom w:val="none" w:sz="0" w:space="0" w:color="auto"/>
            <w:right w:val="none" w:sz="0" w:space="0" w:color="auto"/>
          </w:divBdr>
        </w:div>
      </w:divsChild>
    </w:div>
    <w:div w:id="1007976389">
      <w:marLeft w:val="0"/>
      <w:marRight w:val="0"/>
      <w:marTop w:val="0"/>
      <w:marBottom w:val="0"/>
      <w:divBdr>
        <w:top w:val="none" w:sz="0" w:space="0" w:color="auto"/>
        <w:left w:val="none" w:sz="0" w:space="0" w:color="auto"/>
        <w:bottom w:val="none" w:sz="0" w:space="0" w:color="auto"/>
        <w:right w:val="none" w:sz="0" w:space="0" w:color="auto"/>
      </w:divBdr>
    </w:div>
    <w:div w:id="1007976390">
      <w:marLeft w:val="0"/>
      <w:marRight w:val="0"/>
      <w:marTop w:val="0"/>
      <w:marBottom w:val="0"/>
      <w:divBdr>
        <w:top w:val="none" w:sz="0" w:space="0" w:color="auto"/>
        <w:left w:val="none" w:sz="0" w:space="0" w:color="auto"/>
        <w:bottom w:val="none" w:sz="0" w:space="0" w:color="auto"/>
        <w:right w:val="none" w:sz="0" w:space="0" w:color="auto"/>
      </w:divBdr>
    </w:div>
    <w:div w:id="1007976391">
      <w:marLeft w:val="0"/>
      <w:marRight w:val="0"/>
      <w:marTop w:val="0"/>
      <w:marBottom w:val="0"/>
      <w:divBdr>
        <w:top w:val="none" w:sz="0" w:space="0" w:color="auto"/>
        <w:left w:val="none" w:sz="0" w:space="0" w:color="auto"/>
        <w:bottom w:val="none" w:sz="0" w:space="0" w:color="auto"/>
        <w:right w:val="none" w:sz="0" w:space="0" w:color="auto"/>
      </w:divBdr>
    </w:div>
    <w:div w:id="1007976392">
      <w:marLeft w:val="0"/>
      <w:marRight w:val="0"/>
      <w:marTop w:val="0"/>
      <w:marBottom w:val="0"/>
      <w:divBdr>
        <w:top w:val="none" w:sz="0" w:space="0" w:color="auto"/>
        <w:left w:val="none" w:sz="0" w:space="0" w:color="auto"/>
        <w:bottom w:val="none" w:sz="0" w:space="0" w:color="auto"/>
        <w:right w:val="none" w:sz="0" w:space="0" w:color="auto"/>
      </w:divBdr>
      <w:divsChild>
        <w:div w:id="1007976378">
          <w:marLeft w:val="0"/>
          <w:marRight w:val="0"/>
          <w:marTop w:val="0"/>
          <w:marBottom w:val="0"/>
          <w:divBdr>
            <w:top w:val="none" w:sz="0" w:space="0" w:color="auto"/>
            <w:left w:val="none" w:sz="0" w:space="0" w:color="auto"/>
            <w:bottom w:val="none" w:sz="0" w:space="0" w:color="auto"/>
            <w:right w:val="none" w:sz="0" w:space="0" w:color="auto"/>
          </w:divBdr>
        </w:div>
      </w:divsChild>
    </w:div>
    <w:div w:id="1007976393">
      <w:marLeft w:val="0"/>
      <w:marRight w:val="0"/>
      <w:marTop w:val="0"/>
      <w:marBottom w:val="0"/>
      <w:divBdr>
        <w:top w:val="none" w:sz="0" w:space="0" w:color="auto"/>
        <w:left w:val="none" w:sz="0" w:space="0" w:color="auto"/>
        <w:bottom w:val="none" w:sz="0" w:space="0" w:color="auto"/>
        <w:right w:val="none" w:sz="0" w:space="0" w:color="auto"/>
      </w:divBdr>
    </w:div>
    <w:div w:id="1007976395">
      <w:marLeft w:val="0"/>
      <w:marRight w:val="0"/>
      <w:marTop w:val="0"/>
      <w:marBottom w:val="0"/>
      <w:divBdr>
        <w:top w:val="none" w:sz="0" w:space="0" w:color="auto"/>
        <w:left w:val="none" w:sz="0" w:space="0" w:color="auto"/>
        <w:bottom w:val="none" w:sz="0" w:space="0" w:color="auto"/>
        <w:right w:val="none" w:sz="0" w:space="0" w:color="auto"/>
      </w:divBdr>
    </w:div>
    <w:div w:id="1007976396">
      <w:marLeft w:val="0"/>
      <w:marRight w:val="0"/>
      <w:marTop w:val="0"/>
      <w:marBottom w:val="0"/>
      <w:divBdr>
        <w:top w:val="none" w:sz="0" w:space="0" w:color="auto"/>
        <w:left w:val="none" w:sz="0" w:space="0" w:color="auto"/>
        <w:bottom w:val="none" w:sz="0" w:space="0" w:color="auto"/>
        <w:right w:val="none" w:sz="0" w:space="0" w:color="auto"/>
      </w:divBdr>
    </w:div>
    <w:div w:id="1007976398">
      <w:marLeft w:val="0"/>
      <w:marRight w:val="0"/>
      <w:marTop w:val="0"/>
      <w:marBottom w:val="0"/>
      <w:divBdr>
        <w:top w:val="none" w:sz="0" w:space="0" w:color="auto"/>
        <w:left w:val="none" w:sz="0" w:space="0" w:color="auto"/>
        <w:bottom w:val="none" w:sz="0" w:space="0" w:color="auto"/>
        <w:right w:val="none" w:sz="0" w:space="0" w:color="auto"/>
      </w:divBdr>
      <w:divsChild>
        <w:div w:id="1007976358">
          <w:marLeft w:val="0"/>
          <w:marRight w:val="0"/>
          <w:marTop w:val="0"/>
          <w:marBottom w:val="0"/>
          <w:divBdr>
            <w:top w:val="none" w:sz="0" w:space="0" w:color="auto"/>
            <w:left w:val="none" w:sz="0" w:space="0" w:color="auto"/>
            <w:bottom w:val="none" w:sz="0" w:space="0" w:color="auto"/>
            <w:right w:val="none" w:sz="0" w:space="0" w:color="auto"/>
          </w:divBdr>
        </w:div>
      </w:divsChild>
    </w:div>
    <w:div w:id="1007976399">
      <w:marLeft w:val="0"/>
      <w:marRight w:val="0"/>
      <w:marTop w:val="0"/>
      <w:marBottom w:val="0"/>
      <w:divBdr>
        <w:top w:val="none" w:sz="0" w:space="0" w:color="auto"/>
        <w:left w:val="none" w:sz="0" w:space="0" w:color="auto"/>
        <w:bottom w:val="none" w:sz="0" w:space="0" w:color="auto"/>
        <w:right w:val="none" w:sz="0" w:space="0" w:color="auto"/>
      </w:divBdr>
    </w:div>
    <w:div w:id="1007976400">
      <w:marLeft w:val="0"/>
      <w:marRight w:val="0"/>
      <w:marTop w:val="0"/>
      <w:marBottom w:val="0"/>
      <w:divBdr>
        <w:top w:val="none" w:sz="0" w:space="0" w:color="auto"/>
        <w:left w:val="none" w:sz="0" w:space="0" w:color="auto"/>
        <w:bottom w:val="none" w:sz="0" w:space="0" w:color="auto"/>
        <w:right w:val="none" w:sz="0" w:space="0" w:color="auto"/>
      </w:divBdr>
    </w:div>
    <w:div w:id="1007976401">
      <w:marLeft w:val="0"/>
      <w:marRight w:val="0"/>
      <w:marTop w:val="0"/>
      <w:marBottom w:val="0"/>
      <w:divBdr>
        <w:top w:val="none" w:sz="0" w:space="0" w:color="auto"/>
        <w:left w:val="none" w:sz="0" w:space="0" w:color="auto"/>
        <w:bottom w:val="none" w:sz="0" w:space="0" w:color="auto"/>
        <w:right w:val="none" w:sz="0" w:space="0" w:color="auto"/>
      </w:divBdr>
    </w:div>
    <w:div w:id="1007976402">
      <w:marLeft w:val="0"/>
      <w:marRight w:val="0"/>
      <w:marTop w:val="0"/>
      <w:marBottom w:val="0"/>
      <w:divBdr>
        <w:top w:val="none" w:sz="0" w:space="0" w:color="auto"/>
        <w:left w:val="none" w:sz="0" w:space="0" w:color="auto"/>
        <w:bottom w:val="none" w:sz="0" w:space="0" w:color="auto"/>
        <w:right w:val="none" w:sz="0" w:space="0" w:color="auto"/>
      </w:divBdr>
    </w:div>
    <w:div w:id="1007976403">
      <w:marLeft w:val="0"/>
      <w:marRight w:val="0"/>
      <w:marTop w:val="0"/>
      <w:marBottom w:val="0"/>
      <w:divBdr>
        <w:top w:val="none" w:sz="0" w:space="0" w:color="auto"/>
        <w:left w:val="none" w:sz="0" w:space="0" w:color="auto"/>
        <w:bottom w:val="none" w:sz="0" w:space="0" w:color="auto"/>
        <w:right w:val="none" w:sz="0" w:space="0" w:color="auto"/>
      </w:divBdr>
      <w:divsChild>
        <w:div w:id="1007976431">
          <w:marLeft w:val="0"/>
          <w:marRight w:val="0"/>
          <w:marTop w:val="0"/>
          <w:marBottom w:val="0"/>
          <w:divBdr>
            <w:top w:val="none" w:sz="0" w:space="0" w:color="auto"/>
            <w:left w:val="none" w:sz="0" w:space="0" w:color="auto"/>
            <w:bottom w:val="none" w:sz="0" w:space="0" w:color="auto"/>
            <w:right w:val="none" w:sz="0" w:space="0" w:color="auto"/>
          </w:divBdr>
        </w:div>
      </w:divsChild>
    </w:div>
    <w:div w:id="1007976404">
      <w:marLeft w:val="0"/>
      <w:marRight w:val="0"/>
      <w:marTop w:val="0"/>
      <w:marBottom w:val="0"/>
      <w:divBdr>
        <w:top w:val="none" w:sz="0" w:space="0" w:color="auto"/>
        <w:left w:val="none" w:sz="0" w:space="0" w:color="auto"/>
        <w:bottom w:val="none" w:sz="0" w:space="0" w:color="auto"/>
        <w:right w:val="none" w:sz="0" w:space="0" w:color="auto"/>
      </w:divBdr>
    </w:div>
    <w:div w:id="1007976405">
      <w:marLeft w:val="0"/>
      <w:marRight w:val="0"/>
      <w:marTop w:val="0"/>
      <w:marBottom w:val="0"/>
      <w:divBdr>
        <w:top w:val="none" w:sz="0" w:space="0" w:color="auto"/>
        <w:left w:val="none" w:sz="0" w:space="0" w:color="auto"/>
        <w:bottom w:val="none" w:sz="0" w:space="0" w:color="auto"/>
        <w:right w:val="none" w:sz="0" w:space="0" w:color="auto"/>
      </w:divBdr>
    </w:div>
    <w:div w:id="1007976407">
      <w:marLeft w:val="0"/>
      <w:marRight w:val="0"/>
      <w:marTop w:val="0"/>
      <w:marBottom w:val="0"/>
      <w:divBdr>
        <w:top w:val="none" w:sz="0" w:space="0" w:color="auto"/>
        <w:left w:val="none" w:sz="0" w:space="0" w:color="auto"/>
        <w:bottom w:val="none" w:sz="0" w:space="0" w:color="auto"/>
        <w:right w:val="none" w:sz="0" w:space="0" w:color="auto"/>
      </w:divBdr>
      <w:divsChild>
        <w:div w:id="1007976451">
          <w:marLeft w:val="0"/>
          <w:marRight w:val="0"/>
          <w:marTop w:val="0"/>
          <w:marBottom w:val="0"/>
          <w:divBdr>
            <w:top w:val="none" w:sz="0" w:space="0" w:color="auto"/>
            <w:left w:val="none" w:sz="0" w:space="0" w:color="auto"/>
            <w:bottom w:val="none" w:sz="0" w:space="0" w:color="auto"/>
            <w:right w:val="none" w:sz="0" w:space="0" w:color="auto"/>
          </w:divBdr>
        </w:div>
      </w:divsChild>
    </w:div>
    <w:div w:id="1007976408">
      <w:marLeft w:val="0"/>
      <w:marRight w:val="0"/>
      <w:marTop w:val="0"/>
      <w:marBottom w:val="0"/>
      <w:divBdr>
        <w:top w:val="none" w:sz="0" w:space="0" w:color="auto"/>
        <w:left w:val="none" w:sz="0" w:space="0" w:color="auto"/>
        <w:bottom w:val="none" w:sz="0" w:space="0" w:color="auto"/>
        <w:right w:val="none" w:sz="0" w:space="0" w:color="auto"/>
      </w:divBdr>
    </w:div>
    <w:div w:id="1007976409">
      <w:marLeft w:val="0"/>
      <w:marRight w:val="0"/>
      <w:marTop w:val="0"/>
      <w:marBottom w:val="0"/>
      <w:divBdr>
        <w:top w:val="none" w:sz="0" w:space="0" w:color="auto"/>
        <w:left w:val="none" w:sz="0" w:space="0" w:color="auto"/>
        <w:bottom w:val="none" w:sz="0" w:space="0" w:color="auto"/>
        <w:right w:val="none" w:sz="0" w:space="0" w:color="auto"/>
      </w:divBdr>
    </w:div>
    <w:div w:id="1007976410">
      <w:marLeft w:val="0"/>
      <w:marRight w:val="0"/>
      <w:marTop w:val="0"/>
      <w:marBottom w:val="0"/>
      <w:divBdr>
        <w:top w:val="none" w:sz="0" w:space="0" w:color="auto"/>
        <w:left w:val="none" w:sz="0" w:space="0" w:color="auto"/>
        <w:bottom w:val="none" w:sz="0" w:space="0" w:color="auto"/>
        <w:right w:val="none" w:sz="0" w:space="0" w:color="auto"/>
      </w:divBdr>
    </w:div>
    <w:div w:id="1007976411">
      <w:marLeft w:val="0"/>
      <w:marRight w:val="0"/>
      <w:marTop w:val="0"/>
      <w:marBottom w:val="0"/>
      <w:divBdr>
        <w:top w:val="none" w:sz="0" w:space="0" w:color="auto"/>
        <w:left w:val="none" w:sz="0" w:space="0" w:color="auto"/>
        <w:bottom w:val="none" w:sz="0" w:space="0" w:color="auto"/>
        <w:right w:val="none" w:sz="0" w:space="0" w:color="auto"/>
      </w:divBdr>
    </w:div>
    <w:div w:id="1007976413">
      <w:marLeft w:val="0"/>
      <w:marRight w:val="0"/>
      <w:marTop w:val="0"/>
      <w:marBottom w:val="0"/>
      <w:divBdr>
        <w:top w:val="none" w:sz="0" w:space="0" w:color="auto"/>
        <w:left w:val="none" w:sz="0" w:space="0" w:color="auto"/>
        <w:bottom w:val="none" w:sz="0" w:space="0" w:color="auto"/>
        <w:right w:val="none" w:sz="0" w:space="0" w:color="auto"/>
      </w:divBdr>
    </w:div>
    <w:div w:id="1007976414">
      <w:marLeft w:val="0"/>
      <w:marRight w:val="0"/>
      <w:marTop w:val="0"/>
      <w:marBottom w:val="0"/>
      <w:divBdr>
        <w:top w:val="none" w:sz="0" w:space="0" w:color="auto"/>
        <w:left w:val="none" w:sz="0" w:space="0" w:color="auto"/>
        <w:bottom w:val="none" w:sz="0" w:space="0" w:color="auto"/>
        <w:right w:val="none" w:sz="0" w:space="0" w:color="auto"/>
      </w:divBdr>
    </w:div>
    <w:div w:id="1007976416">
      <w:marLeft w:val="0"/>
      <w:marRight w:val="0"/>
      <w:marTop w:val="0"/>
      <w:marBottom w:val="0"/>
      <w:divBdr>
        <w:top w:val="none" w:sz="0" w:space="0" w:color="auto"/>
        <w:left w:val="none" w:sz="0" w:space="0" w:color="auto"/>
        <w:bottom w:val="none" w:sz="0" w:space="0" w:color="auto"/>
        <w:right w:val="none" w:sz="0" w:space="0" w:color="auto"/>
      </w:divBdr>
    </w:div>
    <w:div w:id="1007976417">
      <w:marLeft w:val="0"/>
      <w:marRight w:val="0"/>
      <w:marTop w:val="0"/>
      <w:marBottom w:val="0"/>
      <w:divBdr>
        <w:top w:val="none" w:sz="0" w:space="0" w:color="auto"/>
        <w:left w:val="none" w:sz="0" w:space="0" w:color="auto"/>
        <w:bottom w:val="none" w:sz="0" w:space="0" w:color="auto"/>
        <w:right w:val="none" w:sz="0" w:space="0" w:color="auto"/>
      </w:divBdr>
    </w:div>
    <w:div w:id="1007976418">
      <w:marLeft w:val="0"/>
      <w:marRight w:val="0"/>
      <w:marTop w:val="0"/>
      <w:marBottom w:val="0"/>
      <w:divBdr>
        <w:top w:val="none" w:sz="0" w:space="0" w:color="auto"/>
        <w:left w:val="none" w:sz="0" w:space="0" w:color="auto"/>
        <w:bottom w:val="none" w:sz="0" w:space="0" w:color="auto"/>
        <w:right w:val="none" w:sz="0" w:space="0" w:color="auto"/>
      </w:divBdr>
    </w:div>
    <w:div w:id="1007976419">
      <w:marLeft w:val="0"/>
      <w:marRight w:val="0"/>
      <w:marTop w:val="0"/>
      <w:marBottom w:val="0"/>
      <w:divBdr>
        <w:top w:val="none" w:sz="0" w:space="0" w:color="auto"/>
        <w:left w:val="none" w:sz="0" w:space="0" w:color="auto"/>
        <w:bottom w:val="none" w:sz="0" w:space="0" w:color="auto"/>
        <w:right w:val="none" w:sz="0" w:space="0" w:color="auto"/>
      </w:divBdr>
    </w:div>
    <w:div w:id="1007976420">
      <w:marLeft w:val="0"/>
      <w:marRight w:val="0"/>
      <w:marTop w:val="0"/>
      <w:marBottom w:val="0"/>
      <w:divBdr>
        <w:top w:val="none" w:sz="0" w:space="0" w:color="auto"/>
        <w:left w:val="none" w:sz="0" w:space="0" w:color="auto"/>
        <w:bottom w:val="none" w:sz="0" w:space="0" w:color="auto"/>
        <w:right w:val="none" w:sz="0" w:space="0" w:color="auto"/>
      </w:divBdr>
    </w:div>
    <w:div w:id="1007976421">
      <w:marLeft w:val="0"/>
      <w:marRight w:val="0"/>
      <w:marTop w:val="0"/>
      <w:marBottom w:val="0"/>
      <w:divBdr>
        <w:top w:val="none" w:sz="0" w:space="0" w:color="auto"/>
        <w:left w:val="none" w:sz="0" w:space="0" w:color="auto"/>
        <w:bottom w:val="none" w:sz="0" w:space="0" w:color="auto"/>
        <w:right w:val="none" w:sz="0" w:space="0" w:color="auto"/>
      </w:divBdr>
    </w:div>
    <w:div w:id="1007976422">
      <w:marLeft w:val="0"/>
      <w:marRight w:val="0"/>
      <w:marTop w:val="0"/>
      <w:marBottom w:val="0"/>
      <w:divBdr>
        <w:top w:val="none" w:sz="0" w:space="0" w:color="auto"/>
        <w:left w:val="none" w:sz="0" w:space="0" w:color="auto"/>
        <w:bottom w:val="none" w:sz="0" w:space="0" w:color="auto"/>
        <w:right w:val="none" w:sz="0" w:space="0" w:color="auto"/>
      </w:divBdr>
      <w:divsChild>
        <w:div w:id="1007976406">
          <w:marLeft w:val="0"/>
          <w:marRight w:val="0"/>
          <w:marTop w:val="0"/>
          <w:marBottom w:val="0"/>
          <w:divBdr>
            <w:top w:val="none" w:sz="0" w:space="0" w:color="auto"/>
            <w:left w:val="none" w:sz="0" w:space="0" w:color="auto"/>
            <w:bottom w:val="none" w:sz="0" w:space="0" w:color="auto"/>
            <w:right w:val="none" w:sz="0" w:space="0" w:color="auto"/>
          </w:divBdr>
        </w:div>
      </w:divsChild>
    </w:div>
    <w:div w:id="1007976423">
      <w:marLeft w:val="0"/>
      <w:marRight w:val="0"/>
      <w:marTop w:val="0"/>
      <w:marBottom w:val="0"/>
      <w:divBdr>
        <w:top w:val="none" w:sz="0" w:space="0" w:color="auto"/>
        <w:left w:val="none" w:sz="0" w:space="0" w:color="auto"/>
        <w:bottom w:val="none" w:sz="0" w:space="0" w:color="auto"/>
        <w:right w:val="none" w:sz="0" w:space="0" w:color="auto"/>
      </w:divBdr>
    </w:div>
    <w:div w:id="1007976424">
      <w:marLeft w:val="0"/>
      <w:marRight w:val="0"/>
      <w:marTop w:val="0"/>
      <w:marBottom w:val="0"/>
      <w:divBdr>
        <w:top w:val="none" w:sz="0" w:space="0" w:color="auto"/>
        <w:left w:val="none" w:sz="0" w:space="0" w:color="auto"/>
        <w:bottom w:val="none" w:sz="0" w:space="0" w:color="auto"/>
        <w:right w:val="none" w:sz="0" w:space="0" w:color="auto"/>
      </w:divBdr>
    </w:div>
    <w:div w:id="1007976425">
      <w:marLeft w:val="0"/>
      <w:marRight w:val="0"/>
      <w:marTop w:val="0"/>
      <w:marBottom w:val="0"/>
      <w:divBdr>
        <w:top w:val="none" w:sz="0" w:space="0" w:color="auto"/>
        <w:left w:val="none" w:sz="0" w:space="0" w:color="auto"/>
        <w:bottom w:val="none" w:sz="0" w:space="0" w:color="auto"/>
        <w:right w:val="none" w:sz="0" w:space="0" w:color="auto"/>
      </w:divBdr>
    </w:div>
    <w:div w:id="1007976426">
      <w:marLeft w:val="0"/>
      <w:marRight w:val="0"/>
      <w:marTop w:val="0"/>
      <w:marBottom w:val="0"/>
      <w:divBdr>
        <w:top w:val="none" w:sz="0" w:space="0" w:color="auto"/>
        <w:left w:val="none" w:sz="0" w:space="0" w:color="auto"/>
        <w:bottom w:val="none" w:sz="0" w:space="0" w:color="auto"/>
        <w:right w:val="none" w:sz="0" w:space="0" w:color="auto"/>
      </w:divBdr>
    </w:div>
    <w:div w:id="1007976427">
      <w:marLeft w:val="0"/>
      <w:marRight w:val="0"/>
      <w:marTop w:val="0"/>
      <w:marBottom w:val="0"/>
      <w:divBdr>
        <w:top w:val="none" w:sz="0" w:space="0" w:color="auto"/>
        <w:left w:val="none" w:sz="0" w:space="0" w:color="auto"/>
        <w:bottom w:val="none" w:sz="0" w:space="0" w:color="auto"/>
        <w:right w:val="none" w:sz="0" w:space="0" w:color="auto"/>
      </w:divBdr>
    </w:div>
    <w:div w:id="1007976428">
      <w:marLeft w:val="0"/>
      <w:marRight w:val="0"/>
      <w:marTop w:val="0"/>
      <w:marBottom w:val="0"/>
      <w:divBdr>
        <w:top w:val="none" w:sz="0" w:space="0" w:color="auto"/>
        <w:left w:val="none" w:sz="0" w:space="0" w:color="auto"/>
        <w:bottom w:val="none" w:sz="0" w:space="0" w:color="auto"/>
        <w:right w:val="none" w:sz="0" w:space="0" w:color="auto"/>
      </w:divBdr>
    </w:div>
    <w:div w:id="1007976429">
      <w:marLeft w:val="0"/>
      <w:marRight w:val="0"/>
      <w:marTop w:val="0"/>
      <w:marBottom w:val="0"/>
      <w:divBdr>
        <w:top w:val="none" w:sz="0" w:space="0" w:color="auto"/>
        <w:left w:val="none" w:sz="0" w:space="0" w:color="auto"/>
        <w:bottom w:val="none" w:sz="0" w:space="0" w:color="auto"/>
        <w:right w:val="none" w:sz="0" w:space="0" w:color="auto"/>
      </w:divBdr>
    </w:div>
    <w:div w:id="1007976430">
      <w:marLeft w:val="0"/>
      <w:marRight w:val="0"/>
      <w:marTop w:val="0"/>
      <w:marBottom w:val="0"/>
      <w:divBdr>
        <w:top w:val="none" w:sz="0" w:space="0" w:color="auto"/>
        <w:left w:val="none" w:sz="0" w:space="0" w:color="auto"/>
        <w:bottom w:val="none" w:sz="0" w:space="0" w:color="auto"/>
        <w:right w:val="none" w:sz="0" w:space="0" w:color="auto"/>
      </w:divBdr>
    </w:div>
    <w:div w:id="1007976432">
      <w:marLeft w:val="0"/>
      <w:marRight w:val="0"/>
      <w:marTop w:val="0"/>
      <w:marBottom w:val="0"/>
      <w:divBdr>
        <w:top w:val="none" w:sz="0" w:space="0" w:color="auto"/>
        <w:left w:val="none" w:sz="0" w:space="0" w:color="auto"/>
        <w:bottom w:val="none" w:sz="0" w:space="0" w:color="auto"/>
        <w:right w:val="none" w:sz="0" w:space="0" w:color="auto"/>
      </w:divBdr>
    </w:div>
    <w:div w:id="1007976433">
      <w:marLeft w:val="0"/>
      <w:marRight w:val="0"/>
      <w:marTop w:val="0"/>
      <w:marBottom w:val="0"/>
      <w:divBdr>
        <w:top w:val="none" w:sz="0" w:space="0" w:color="auto"/>
        <w:left w:val="none" w:sz="0" w:space="0" w:color="auto"/>
        <w:bottom w:val="none" w:sz="0" w:space="0" w:color="auto"/>
        <w:right w:val="none" w:sz="0" w:space="0" w:color="auto"/>
      </w:divBdr>
    </w:div>
    <w:div w:id="1007976434">
      <w:marLeft w:val="0"/>
      <w:marRight w:val="0"/>
      <w:marTop w:val="0"/>
      <w:marBottom w:val="0"/>
      <w:divBdr>
        <w:top w:val="none" w:sz="0" w:space="0" w:color="auto"/>
        <w:left w:val="none" w:sz="0" w:space="0" w:color="auto"/>
        <w:bottom w:val="none" w:sz="0" w:space="0" w:color="auto"/>
        <w:right w:val="none" w:sz="0" w:space="0" w:color="auto"/>
      </w:divBdr>
      <w:divsChild>
        <w:div w:id="1007976397">
          <w:marLeft w:val="0"/>
          <w:marRight w:val="0"/>
          <w:marTop w:val="0"/>
          <w:marBottom w:val="0"/>
          <w:divBdr>
            <w:top w:val="none" w:sz="0" w:space="0" w:color="auto"/>
            <w:left w:val="none" w:sz="0" w:space="0" w:color="auto"/>
            <w:bottom w:val="none" w:sz="0" w:space="0" w:color="auto"/>
            <w:right w:val="none" w:sz="0" w:space="0" w:color="auto"/>
          </w:divBdr>
        </w:div>
      </w:divsChild>
    </w:div>
    <w:div w:id="1007976435">
      <w:marLeft w:val="0"/>
      <w:marRight w:val="0"/>
      <w:marTop w:val="0"/>
      <w:marBottom w:val="0"/>
      <w:divBdr>
        <w:top w:val="none" w:sz="0" w:space="0" w:color="auto"/>
        <w:left w:val="none" w:sz="0" w:space="0" w:color="auto"/>
        <w:bottom w:val="none" w:sz="0" w:space="0" w:color="auto"/>
        <w:right w:val="none" w:sz="0" w:space="0" w:color="auto"/>
      </w:divBdr>
    </w:div>
    <w:div w:id="1007976436">
      <w:marLeft w:val="0"/>
      <w:marRight w:val="0"/>
      <w:marTop w:val="0"/>
      <w:marBottom w:val="0"/>
      <w:divBdr>
        <w:top w:val="none" w:sz="0" w:space="0" w:color="auto"/>
        <w:left w:val="none" w:sz="0" w:space="0" w:color="auto"/>
        <w:bottom w:val="none" w:sz="0" w:space="0" w:color="auto"/>
        <w:right w:val="none" w:sz="0" w:space="0" w:color="auto"/>
      </w:divBdr>
    </w:div>
    <w:div w:id="1007976437">
      <w:marLeft w:val="0"/>
      <w:marRight w:val="0"/>
      <w:marTop w:val="0"/>
      <w:marBottom w:val="0"/>
      <w:divBdr>
        <w:top w:val="none" w:sz="0" w:space="0" w:color="auto"/>
        <w:left w:val="none" w:sz="0" w:space="0" w:color="auto"/>
        <w:bottom w:val="none" w:sz="0" w:space="0" w:color="auto"/>
        <w:right w:val="none" w:sz="0" w:space="0" w:color="auto"/>
      </w:divBdr>
    </w:div>
    <w:div w:id="1007976438">
      <w:marLeft w:val="0"/>
      <w:marRight w:val="0"/>
      <w:marTop w:val="0"/>
      <w:marBottom w:val="0"/>
      <w:divBdr>
        <w:top w:val="none" w:sz="0" w:space="0" w:color="auto"/>
        <w:left w:val="none" w:sz="0" w:space="0" w:color="auto"/>
        <w:bottom w:val="none" w:sz="0" w:space="0" w:color="auto"/>
        <w:right w:val="none" w:sz="0" w:space="0" w:color="auto"/>
      </w:divBdr>
    </w:div>
    <w:div w:id="1007976439">
      <w:marLeft w:val="0"/>
      <w:marRight w:val="0"/>
      <w:marTop w:val="0"/>
      <w:marBottom w:val="0"/>
      <w:divBdr>
        <w:top w:val="none" w:sz="0" w:space="0" w:color="auto"/>
        <w:left w:val="none" w:sz="0" w:space="0" w:color="auto"/>
        <w:bottom w:val="none" w:sz="0" w:space="0" w:color="auto"/>
        <w:right w:val="none" w:sz="0" w:space="0" w:color="auto"/>
      </w:divBdr>
    </w:div>
    <w:div w:id="1007976440">
      <w:marLeft w:val="0"/>
      <w:marRight w:val="0"/>
      <w:marTop w:val="0"/>
      <w:marBottom w:val="0"/>
      <w:divBdr>
        <w:top w:val="none" w:sz="0" w:space="0" w:color="auto"/>
        <w:left w:val="none" w:sz="0" w:space="0" w:color="auto"/>
        <w:bottom w:val="none" w:sz="0" w:space="0" w:color="auto"/>
        <w:right w:val="none" w:sz="0" w:space="0" w:color="auto"/>
      </w:divBdr>
    </w:div>
    <w:div w:id="1007976441">
      <w:marLeft w:val="0"/>
      <w:marRight w:val="0"/>
      <w:marTop w:val="0"/>
      <w:marBottom w:val="0"/>
      <w:divBdr>
        <w:top w:val="none" w:sz="0" w:space="0" w:color="auto"/>
        <w:left w:val="none" w:sz="0" w:space="0" w:color="auto"/>
        <w:bottom w:val="none" w:sz="0" w:space="0" w:color="auto"/>
        <w:right w:val="none" w:sz="0" w:space="0" w:color="auto"/>
      </w:divBdr>
    </w:div>
    <w:div w:id="1007976442">
      <w:marLeft w:val="0"/>
      <w:marRight w:val="0"/>
      <w:marTop w:val="0"/>
      <w:marBottom w:val="0"/>
      <w:divBdr>
        <w:top w:val="none" w:sz="0" w:space="0" w:color="auto"/>
        <w:left w:val="none" w:sz="0" w:space="0" w:color="auto"/>
        <w:bottom w:val="none" w:sz="0" w:space="0" w:color="auto"/>
        <w:right w:val="none" w:sz="0" w:space="0" w:color="auto"/>
      </w:divBdr>
      <w:divsChild>
        <w:div w:id="1007976471">
          <w:marLeft w:val="0"/>
          <w:marRight w:val="0"/>
          <w:marTop w:val="0"/>
          <w:marBottom w:val="0"/>
          <w:divBdr>
            <w:top w:val="none" w:sz="0" w:space="0" w:color="auto"/>
            <w:left w:val="none" w:sz="0" w:space="0" w:color="auto"/>
            <w:bottom w:val="none" w:sz="0" w:space="0" w:color="auto"/>
            <w:right w:val="none" w:sz="0" w:space="0" w:color="auto"/>
          </w:divBdr>
          <w:divsChild>
            <w:div w:id="1007976394">
              <w:marLeft w:val="0"/>
              <w:marRight w:val="0"/>
              <w:marTop w:val="0"/>
              <w:marBottom w:val="0"/>
              <w:divBdr>
                <w:top w:val="none" w:sz="0" w:space="0" w:color="auto"/>
                <w:left w:val="none" w:sz="0" w:space="0" w:color="auto"/>
                <w:bottom w:val="none" w:sz="0" w:space="0" w:color="auto"/>
                <w:right w:val="none" w:sz="0" w:space="0" w:color="auto"/>
              </w:divBdr>
            </w:div>
          </w:divsChild>
        </w:div>
        <w:div w:id="1007976476">
          <w:marLeft w:val="0"/>
          <w:marRight w:val="0"/>
          <w:marTop w:val="0"/>
          <w:marBottom w:val="0"/>
          <w:divBdr>
            <w:top w:val="none" w:sz="0" w:space="0" w:color="auto"/>
            <w:left w:val="none" w:sz="0" w:space="0" w:color="auto"/>
            <w:bottom w:val="none" w:sz="0" w:space="0" w:color="auto"/>
            <w:right w:val="none" w:sz="0" w:space="0" w:color="auto"/>
          </w:divBdr>
        </w:div>
      </w:divsChild>
    </w:div>
    <w:div w:id="1007976443">
      <w:marLeft w:val="0"/>
      <w:marRight w:val="0"/>
      <w:marTop w:val="0"/>
      <w:marBottom w:val="0"/>
      <w:divBdr>
        <w:top w:val="none" w:sz="0" w:space="0" w:color="auto"/>
        <w:left w:val="none" w:sz="0" w:space="0" w:color="auto"/>
        <w:bottom w:val="none" w:sz="0" w:space="0" w:color="auto"/>
        <w:right w:val="none" w:sz="0" w:space="0" w:color="auto"/>
      </w:divBdr>
    </w:div>
    <w:div w:id="1007976444">
      <w:marLeft w:val="0"/>
      <w:marRight w:val="0"/>
      <w:marTop w:val="0"/>
      <w:marBottom w:val="0"/>
      <w:divBdr>
        <w:top w:val="none" w:sz="0" w:space="0" w:color="auto"/>
        <w:left w:val="none" w:sz="0" w:space="0" w:color="auto"/>
        <w:bottom w:val="none" w:sz="0" w:space="0" w:color="auto"/>
        <w:right w:val="none" w:sz="0" w:space="0" w:color="auto"/>
      </w:divBdr>
      <w:divsChild>
        <w:div w:id="1007976365">
          <w:marLeft w:val="0"/>
          <w:marRight w:val="0"/>
          <w:marTop w:val="0"/>
          <w:marBottom w:val="0"/>
          <w:divBdr>
            <w:top w:val="none" w:sz="0" w:space="0" w:color="auto"/>
            <w:left w:val="none" w:sz="0" w:space="0" w:color="auto"/>
            <w:bottom w:val="none" w:sz="0" w:space="0" w:color="auto"/>
            <w:right w:val="none" w:sz="0" w:space="0" w:color="auto"/>
          </w:divBdr>
        </w:div>
      </w:divsChild>
    </w:div>
    <w:div w:id="1007976445">
      <w:marLeft w:val="0"/>
      <w:marRight w:val="0"/>
      <w:marTop w:val="0"/>
      <w:marBottom w:val="0"/>
      <w:divBdr>
        <w:top w:val="none" w:sz="0" w:space="0" w:color="auto"/>
        <w:left w:val="none" w:sz="0" w:space="0" w:color="auto"/>
        <w:bottom w:val="none" w:sz="0" w:space="0" w:color="auto"/>
        <w:right w:val="none" w:sz="0" w:space="0" w:color="auto"/>
      </w:divBdr>
    </w:div>
    <w:div w:id="1007976446">
      <w:marLeft w:val="0"/>
      <w:marRight w:val="0"/>
      <w:marTop w:val="0"/>
      <w:marBottom w:val="0"/>
      <w:divBdr>
        <w:top w:val="none" w:sz="0" w:space="0" w:color="auto"/>
        <w:left w:val="none" w:sz="0" w:space="0" w:color="auto"/>
        <w:bottom w:val="none" w:sz="0" w:space="0" w:color="auto"/>
        <w:right w:val="none" w:sz="0" w:space="0" w:color="auto"/>
      </w:divBdr>
    </w:div>
    <w:div w:id="1007976447">
      <w:marLeft w:val="0"/>
      <w:marRight w:val="0"/>
      <w:marTop w:val="0"/>
      <w:marBottom w:val="0"/>
      <w:divBdr>
        <w:top w:val="none" w:sz="0" w:space="0" w:color="auto"/>
        <w:left w:val="none" w:sz="0" w:space="0" w:color="auto"/>
        <w:bottom w:val="none" w:sz="0" w:space="0" w:color="auto"/>
        <w:right w:val="none" w:sz="0" w:space="0" w:color="auto"/>
      </w:divBdr>
    </w:div>
    <w:div w:id="1007976448">
      <w:marLeft w:val="0"/>
      <w:marRight w:val="0"/>
      <w:marTop w:val="0"/>
      <w:marBottom w:val="0"/>
      <w:divBdr>
        <w:top w:val="none" w:sz="0" w:space="0" w:color="auto"/>
        <w:left w:val="none" w:sz="0" w:space="0" w:color="auto"/>
        <w:bottom w:val="none" w:sz="0" w:space="0" w:color="auto"/>
        <w:right w:val="none" w:sz="0" w:space="0" w:color="auto"/>
      </w:divBdr>
    </w:div>
    <w:div w:id="1007976449">
      <w:marLeft w:val="0"/>
      <w:marRight w:val="0"/>
      <w:marTop w:val="0"/>
      <w:marBottom w:val="0"/>
      <w:divBdr>
        <w:top w:val="none" w:sz="0" w:space="0" w:color="auto"/>
        <w:left w:val="none" w:sz="0" w:space="0" w:color="auto"/>
        <w:bottom w:val="none" w:sz="0" w:space="0" w:color="auto"/>
        <w:right w:val="none" w:sz="0" w:space="0" w:color="auto"/>
      </w:divBdr>
    </w:div>
    <w:div w:id="1007976450">
      <w:marLeft w:val="0"/>
      <w:marRight w:val="0"/>
      <w:marTop w:val="0"/>
      <w:marBottom w:val="0"/>
      <w:divBdr>
        <w:top w:val="none" w:sz="0" w:space="0" w:color="auto"/>
        <w:left w:val="none" w:sz="0" w:space="0" w:color="auto"/>
        <w:bottom w:val="none" w:sz="0" w:space="0" w:color="auto"/>
        <w:right w:val="none" w:sz="0" w:space="0" w:color="auto"/>
      </w:divBdr>
    </w:div>
    <w:div w:id="1007976452">
      <w:marLeft w:val="0"/>
      <w:marRight w:val="0"/>
      <w:marTop w:val="0"/>
      <w:marBottom w:val="0"/>
      <w:divBdr>
        <w:top w:val="none" w:sz="0" w:space="0" w:color="auto"/>
        <w:left w:val="none" w:sz="0" w:space="0" w:color="auto"/>
        <w:bottom w:val="none" w:sz="0" w:space="0" w:color="auto"/>
        <w:right w:val="none" w:sz="0" w:space="0" w:color="auto"/>
      </w:divBdr>
    </w:div>
    <w:div w:id="1007976453">
      <w:marLeft w:val="0"/>
      <w:marRight w:val="0"/>
      <w:marTop w:val="0"/>
      <w:marBottom w:val="0"/>
      <w:divBdr>
        <w:top w:val="none" w:sz="0" w:space="0" w:color="auto"/>
        <w:left w:val="none" w:sz="0" w:space="0" w:color="auto"/>
        <w:bottom w:val="none" w:sz="0" w:space="0" w:color="auto"/>
        <w:right w:val="none" w:sz="0" w:space="0" w:color="auto"/>
      </w:divBdr>
    </w:div>
    <w:div w:id="1007976454">
      <w:marLeft w:val="0"/>
      <w:marRight w:val="0"/>
      <w:marTop w:val="0"/>
      <w:marBottom w:val="0"/>
      <w:divBdr>
        <w:top w:val="none" w:sz="0" w:space="0" w:color="auto"/>
        <w:left w:val="none" w:sz="0" w:space="0" w:color="auto"/>
        <w:bottom w:val="none" w:sz="0" w:space="0" w:color="auto"/>
        <w:right w:val="none" w:sz="0" w:space="0" w:color="auto"/>
      </w:divBdr>
      <w:divsChild>
        <w:div w:id="1007976475">
          <w:marLeft w:val="0"/>
          <w:marRight w:val="0"/>
          <w:marTop w:val="0"/>
          <w:marBottom w:val="0"/>
          <w:divBdr>
            <w:top w:val="none" w:sz="0" w:space="0" w:color="auto"/>
            <w:left w:val="none" w:sz="0" w:space="0" w:color="auto"/>
            <w:bottom w:val="none" w:sz="0" w:space="0" w:color="auto"/>
            <w:right w:val="none" w:sz="0" w:space="0" w:color="auto"/>
          </w:divBdr>
        </w:div>
      </w:divsChild>
    </w:div>
    <w:div w:id="1007976455">
      <w:marLeft w:val="0"/>
      <w:marRight w:val="0"/>
      <w:marTop w:val="0"/>
      <w:marBottom w:val="0"/>
      <w:divBdr>
        <w:top w:val="none" w:sz="0" w:space="0" w:color="auto"/>
        <w:left w:val="none" w:sz="0" w:space="0" w:color="auto"/>
        <w:bottom w:val="none" w:sz="0" w:space="0" w:color="auto"/>
        <w:right w:val="none" w:sz="0" w:space="0" w:color="auto"/>
      </w:divBdr>
    </w:div>
    <w:div w:id="1007976456">
      <w:marLeft w:val="0"/>
      <w:marRight w:val="0"/>
      <w:marTop w:val="0"/>
      <w:marBottom w:val="0"/>
      <w:divBdr>
        <w:top w:val="none" w:sz="0" w:space="0" w:color="auto"/>
        <w:left w:val="none" w:sz="0" w:space="0" w:color="auto"/>
        <w:bottom w:val="none" w:sz="0" w:space="0" w:color="auto"/>
        <w:right w:val="none" w:sz="0" w:space="0" w:color="auto"/>
      </w:divBdr>
    </w:div>
    <w:div w:id="1007976457">
      <w:marLeft w:val="0"/>
      <w:marRight w:val="0"/>
      <w:marTop w:val="0"/>
      <w:marBottom w:val="0"/>
      <w:divBdr>
        <w:top w:val="none" w:sz="0" w:space="0" w:color="auto"/>
        <w:left w:val="none" w:sz="0" w:space="0" w:color="auto"/>
        <w:bottom w:val="none" w:sz="0" w:space="0" w:color="auto"/>
        <w:right w:val="none" w:sz="0" w:space="0" w:color="auto"/>
      </w:divBdr>
      <w:divsChild>
        <w:div w:id="1007976367">
          <w:marLeft w:val="0"/>
          <w:marRight w:val="0"/>
          <w:marTop w:val="0"/>
          <w:marBottom w:val="0"/>
          <w:divBdr>
            <w:top w:val="none" w:sz="0" w:space="0" w:color="auto"/>
            <w:left w:val="none" w:sz="0" w:space="0" w:color="auto"/>
            <w:bottom w:val="none" w:sz="0" w:space="0" w:color="auto"/>
            <w:right w:val="none" w:sz="0" w:space="0" w:color="auto"/>
          </w:divBdr>
        </w:div>
        <w:div w:id="1007976381">
          <w:marLeft w:val="0"/>
          <w:marRight w:val="0"/>
          <w:marTop w:val="0"/>
          <w:marBottom w:val="0"/>
          <w:divBdr>
            <w:top w:val="none" w:sz="0" w:space="0" w:color="auto"/>
            <w:left w:val="none" w:sz="0" w:space="0" w:color="auto"/>
            <w:bottom w:val="none" w:sz="0" w:space="0" w:color="auto"/>
            <w:right w:val="none" w:sz="0" w:space="0" w:color="auto"/>
          </w:divBdr>
          <w:divsChild>
            <w:div w:id="1007976412">
              <w:marLeft w:val="0"/>
              <w:marRight w:val="0"/>
              <w:marTop w:val="0"/>
              <w:marBottom w:val="0"/>
              <w:divBdr>
                <w:top w:val="none" w:sz="0" w:space="0" w:color="auto"/>
                <w:left w:val="none" w:sz="0" w:space="0" w:color="auto"/>
                <w:bottom w:val="none" w:sz="0" w:space="0" w:color="auto"/>
                <w:right w:val="none" w:sz="0" w:space="0" w:color="auto"/>
              </w:divBdr>
            </w:div>
            <w:div w:id="10079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458">
      <w:marLeft w:val="0"/>
      <w:marRight w:val="0"/>
      <w:marTop w:val="0"/>
      <w:marBottom w:val="0"/>
      <w:divBdr>
        <w:top w:val="none" w:sz="0" w:space="0" w:color="auto"/>
        <w:left w:val="none" w:sz="0" w:space="0" w:color="auto"/>
        <w:bottom w:val="none" w:sz="0" w:space="0" w:color="auto"/>
        <w:right w:val="none" w:sz="0" w:space="0" w:color="auto"/>
      </w:divBdr>
      <w:divsChild>
        <w:div w:id="1007976465">
          <w:marLeft w:val="0"/>
          <w:marRight w:val="0"/>
          <w:marTop w:val="0"/>
          <w:marBottom w:val="0"/>
          <w:divBdr>
            <w:top w:val="none" w:sz="0" w:space="0" w:color="auto"/>
            <w:left w:val="none" w:sz="0" w:space="0" w:color="auto"/>
            <w:bottom w:val="none" w:sz="0" w:space="0" w:color="auto"/>
            <w:right w:val="none" w:sz="0" w:space="0" w:color="auto"/>
          </w:divBdr>
        </w:div>
      </w:divsChild>
    </w:div>
    <w:div w:id="1007976460">
      <w:marLeft w:val="0"/>
      <w:marRight w:val="0"/>
      <w:marTop w:val="0"/>
      <w:marBottom w:val="0"/>
      <w:divBdr>
        <w:top w:val="none" w:sz="0" w:space="0" w:color="auto"/>
        <w:left w:val="none" w:sz="0" w:space="0" w:color="auto"/>
        <w:bottom w:val="none" w:sz="0" w:space="0" w:color="auto"/>
        <w:right w:val="none" w:sz="0" w:space="0" w:color="auto"/>
      </w:divBdr>
      <w:divsChild>
        <w:div w:id="1007976463">
          <w:marLeft w:val="0"/>
          <w:marRight w:val="0"/>
          <w:marTop w:val="0"/>
          <w:marBottom w:val="0"/>
          <w:divBdr>
            <w:top w:val="none" w:sz="0" w:space="0" w:color="auto"/>
            <w:left w:val="none" w:sz="0" w:space="0" w:color="auto"/>
            <w:bottom w:val="none" w:sz="0" w:space="0" w:color="auto"/>
            <w:right w:val="none" w:sz="0" w:space="0" w:color="auto"/>
          </w:divBdr>
        </w:div>
      </w:divsChild>
    </w:div>
    <w:div w:id="1007976461">
      <w:marLeft w:val="0"/>
      <w:marRight w:val="0"/>
      <w:marTop w:val="0"/>
      <w:marBottom w:val="0"/>
      <w:divBdr>
        <w:top w:val="none" w:sz="0" w:space="0" w:color="auto"/>
        <w:left w:val="none" w:sz="0" w:space="0" w:color="auto"/>
        <w:bottom w:val="none" w:sz="0" w:space="0" w:color="auto"/>
        <w:right w:val="none" w:sz="0" w:space="0" w:color="auto"/>
      </w:divBdr>
    </w:div>
    <w:div w:id="1007976462">
      <w:marLeft w:val="0"/>
      <w:marRight w:val="0"/>
      <w:marTop w:val="0"/>
      <w:marBottom w:val="0"/>
      <w:divBdr>
        <w:top w:val="none" w:sz="0" w:space="0" w:color="auto"/>
        <w:left w:val="none" w:sz="0" w:space="0" w:color="auto"/>
        <w:bottom w:val="none" w:sz="0" w:space="0" w:color="auto"/>
        <w:right w:val="none" w:sz="0" w:space="0" w:color="auto"/>
      </w:divBdr>
    </w:div>
    <w:div w:id="1007976464">
      <w:marLeft w:val="0"/>
      <w:marRight w:val="0"/>
      <w:marTop w:val="0"/>
      <w:marBottom w:val="0"/>
      <w:divBdr>
        <w:top w:val="none" w:sz="0" w:space="0" w:color="auto"/>
        <w:left w:val="none" w:sz="0" w:space="0" w:color="auto"/>
        <w:bottom w:val="none" w:sz="0" w:space="0" w:color="auto"/>
        <w:right w:val="none" w:sz="0" w:space="0" w:color="auto"/>
      </w:divBdr>
    </w:div>
    <w:div w:id="1007976466">
      <w:marLeft w:val="0"/>
      <w:marRight w:val="0"/>
      <w:marTop w:val="0"/>
      <w:marBottom w:val="0"/>
      <w:divBdr>
        <w:top w:val="none" w:sz="0" w:space="0" w:color="auto"/>
        <w:left w:val="none" w:sz="0" w:space="0" w:color="auto"/>
        <w:bottom w:val="none" w:sz="0" w:space="0" w:color="auto"/>
        <w:right w:val="none" w:sz="0" w:space="0" w:color="auto"/>
      </w:divBdr>
      <w:divsChild>
        <w:div w:id="1007976375">
          <w:marLeft w:val="0"/>
          <w:marRight w:val="0"/>
          <w:marTop w:val="0"/>
          <w:marBottom w:val="0"/>
          <w:divBdr>
            <w:top w:val="none" w:sz="0" w:space="0" w:color="auto"/>
            <w:left w:val="none" w:sz="0" w:space="0" w:color="auto"/>
            <w:bottom w:val="none" w:sz="0" w:space="0" w:color="auto"/>
            <w:right w:val="none" w:sz="0" w:space="0" w:color="auto"/>
          </w:divBdr>
        </w:div>
      </w:divsChild>
    </w:div>
    <w:div w:id="1007976467">
      <w:marLeft w:val="0"/>
      <w:marRight w:val="0"/>
      <w:marTop w:val="0"/>
      <w:marBottom w:val="0"/>
      <w:divBdr>
        <w:top w:val="none" w:sz="0" w:space="0" w:color="auto"/>
        <w:left w:val="none" w:sz="0" w:space="0" w:color="auto"/>
        <w:bottom w:val="none" w:sz="0" w:space="0" w:color="auto"/>
        <w:right w:val="none" w:sz="0" w:space="0" w:color="auto"/>
      </w:divBdr>
    </w:div>
    <w:div w:id="1007976468">
      <w:marLeft w:val="0"/>
      <w:marRight w:val="0"/>
      <w:marTop w:val="0"/>
      <w:marBottom w:val="0"/>
      <w:divBdr>
        <w:top w:val="none" w:sz="0" w:space="0" w:color="auto"/>
        <w:left w:val="none" w:sz="0" w:space="0" w:color="auto"/>
        <w:bottom w:val="none" w:sz="0" w:space="0" w:color="auto"/>
        <w:right w:val="none" w:sz="0" w:space="0" w:color="auto"/>
      </w:divBdr>
    </w:div>
    <w:div w:id="1007976469">
      <w:marLeft w:val="0"/>
      <w:marRight w:val="0"/>
      <w:marTop w:val="0"/>
      <w:marBottom w:val="0"/>
      <w:divBdr>
        <w:top w:val="none" w:sz="0" w:space="0" w:color="auto"/>
        <w:left w:val="none" w:sz="0" w:space="0" w:color="auto"/>
        <w:bottom w:val="none" w:sz="0" w:space="0" w:color="auto"/>
        <w:right w:val="none" w:sz="0" w:space="0" w:color="auto"/>
      </w:divBdr>
    </w:div>
    <w:div w:id="1007976470">
      <w:marLeft w:val="0"/>
      <w:marRight w:val="0"/>
      <w:marTop w:val="0"/>
      <w:marBottom w:val="0"/>
      <w:divBdr>
        <w:top w:val="none" w:sz="0" w:space="0" w:color="auto"/>
        <w:left w:val="none" w:sz="0" w:space="0" w:color="auto"/>
        <w:bottom w:val="none" w:sz="0" w:space="0" w:color="auto"/>
        <w:right w:val="none" w:sz="0" w:space="0" w:color="auto"/>
      </w:divBdr>
    </w:div>
    <w:div w:id="1007976472">
      <w:marLeft w:val="0"/>
      <w:marRight w:val="0"/>
      <w:marTop w:val="0"/>
      <w:marBottom w:val="0"/>
      <w:divBdr>
        <w:top w:val="none" w:sz="0" w:space="0" w:color="auto"/>
        <w:left w:val="none" w:sz="0" w:space="0" w:color="auto"/>
        <w:bottom w:val="none" w:sz="0" w:space="0" w:color="auto"/>
        <w:right w:val="none" w:sz="0" w:space="0" w:color="auto"/>
      </w:divBdr>
    </w:div>
    <w:div w:id="1007976473">
      <w:marLeft w:val="0"/>
      <w:marRight w:val="0"/>
      <w:marTop w:val="0"/>
      <w:marBottom w:val="0"/>
      <w:divBdr>
        <w:top w:val="none" w:sz="0" w:space="0" w:color="auto"/>
        <w:left w:val="none" w:sz="0" w:space="0" w:color="auto"/>
        <w:bottom w:val="none" w:sz="0" w:space="0" w:color="auto"/>
        <w:right w:val="none" w:sz="0" w:space="0" w:color="auto"/>
      </w:divBdr>
    </w:div>
    <w:div w:id="1007976474">
      <w:marLeft w:val="0"/>
      <w:marRight w:val="0"/>
      <w:marTop w:val="0"/>
      <w:marBottom w:val="0"/>
      <w:divBdr>
        <w:top w:val="none" w:sz="0" w:space="0" w:color="auto"/>
        <w:left w:val="none" w:sz="0" w:space="0" w:color="auto"/>
        <w:bottom w:val="none" w:sz="0" w:space="0" w:color="auto"/>
        <w:right w:val="none" w:sz="0" w:space="0" w:color="auto"/>
      </w:divBdr>
      <w:divsChild>
        <w:div w:id="1007976415">
          <w:marLeft w:val="0"/>
          <w:marRight w:val="0"/>
          <w:marTop w:val="0"/>
          <w:marBottom w:val="0"/>
          <w:divBdr>
            <w:top w:val="none" w:sz="0" w:space="0" w:color="auto"/>
            <w:left w:val="none" w:sz="0" w:space="0" w:color="auto"/>
            <w:bottom w:val="none" w:sz="0" w:space="0" w:color="auto"/>
            <w:right w:val="none" w:sz="0" w:space="0" w:color="auto"/>
          </w:divBdr>
        </w:div>
      </w:divsChild>
    </w:div>
    <w:div w:id="1007976477">
      <w:marLeft w:val="0"/>
      <w:marRight w:val="0"/>
      <w:marTop w:val="0"/>
      <w:marBottom w:val="0"/>
      <w:divBdr>
        <w:top w:val="none" w:sz="0" w:space="0" w:color="auto"/>
        <w:left w:val="none" w:sz="0" w:space="0" w:color="auto"/>
        <w:bottom w:val="none" w:sz="0" w:space="0" w:color="auto"/>
        <w:right w:val="none" w:sz="0" w:space="0" w:color="auto"/>
      </w:divBdr>
    </w:div>
    <w:div w:id="1007976478">
      <w:marLeft w:val="0"/>
      <w:marRight w:val="0"/>
      <w:marTop w:val="0"/>
      <w:marBottom w:val="0"/>
      <w:divBdr>
        <w:top w:val="none" w:sz="0" w:space="0" w:color="auto"/>
        <w:left w:val="none" w:sz="0" w:space="0" w:color="auto"/>
        <w:bottom w:val="none" w:sz="0" w:space="0" w:color="auto"/>
        <w:right w:val="none" w:sz="0" w:space="0" w:color="auto"/>
      </w:divBdr>
    </w:div>
    <w:div w:id="1007976479">
      <w:marLeft w:val="0"/>
      <w:marRight w:val="0"/>
      <w:marTop w:val="0"/>
      <w:marBottom w:val="0"/>
      <w:divBdr>
        <w:top w:val="none" w:sz="0" w:space="0" w:color="auto"/>
        <w:left w:val="none" w:sz="0" w:space="0" w:color="auto"/>
        <w:bottom w:val="none" w:sz="0" w:space="0" w:color="auto"/>
        <w:right w:val="none" w:sz="0" w:space="0" w:color="auto"/>
      </w:divBdr>
    </w:div>
    <w:div w:id="1007976480">
      <w:marLeft w:val="0"/>
      <w:marRight w:val="0"/>
      <w:marTop w:val="0"/>
      <w:marBottom w:val="0"/>
      <w:divBdr>
        <w:top w:val="none" w:sz="0" w:space="0" w:color="auto"/>
        <w:left w:val="none" w:sz="0" w:space="0" w:color="auto"/>
        <w:bottom w:val="none" w:sz="0" w:space="0" w:color="auto"/>
        <w:right w:val="none" w:sz="0" w:space="0" w:color="auto"/>
      </w:divBdr>
    </w:div>
    <w:div w:id="1007976481">
      <w:marLeft w:val="0"/>
      <w:marRight w:val="0"/>
      <w:marTop w:val="0"/>
      <w:marBottom w:val="0"/>
      <w:divBdr>
        <w:top w:val="none" w:sz="0" w:space="0" w:color="auto"/>
        <w:left w:val="none" w:sz="0" w:space="0" w:color="auto"/>
        <w:bottom w:val="none" w:sz="0" w:space="0" w:color="auto"/>
        <w:right w:val="none" w:sz="0" w:space="0" w:color="auto"/>
      </w:divBdr>
    </w:div>
    <w:div w:id="1007976484">
      <w:marLeft w:val="0"/>
      <w:marRight w:val="0"/>
      <w:marTop w:val="0"/>
      <w:marBottom w:val="0"/>
      <w:divBdr>
        <w:top w:val="none" w:sz="0" w:space="0" w:color="auto"/>
        <w:left w:val="none" w:sz="0" w:space="0" w:color="auto"/>
        <w:bottom w:val="none" w:sz="0" w:space="0" w:color="auto"/>
        <w:right w:val="none" w:sz="0" w:space="0" w:color="auto"/>
      </w:divBdr>
    </w:div>
    <w:div w:id="1007976485">
      <w:marLeft w:val="0"/>
      <w:marRight w:val="0"/>
      <w:marTop w:val="0"/>
      <w:marBottom w:val="0"/>
      <w:divBdr>
        <w:top w:val="none" w:sz="0" w:space="0" w:color="auto"/>
        <w:left w:val="none" w:sz="0" w:space="0" w:color="auto"/>
        <w:bottom w:val="none" w:sz="0" w:space="0" w:color="auto"/>
        <w:right w:val="none" w:sz="0" w:space="0" w:color="auto"/>
      </w:divBdr>
    </w:div>
    <w:div w:id="1007976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948F-009B-4102-A8B9-41AEA7C4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9C24B2B2.dotm</Template>
  <TotalTime>0</TotalTime>
  <Pages>3</Pages>
  <Words>830</Words>
  <Characters>5231</Characters>
  <Application>Microsoft Office Word</Application>
  <DocSecurity>0</DocSecurity>
  <Lines>43</Lines>
  <Paragraphs>12</Paragraphs>
  <ScaleCrop>false</ScaleCrop>
  <Company>Rechtsanwaltkanzlei Gaupp und Collegen</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2017-09-05T06:40:00Z</dcterms:created>
  <dcterms:modified xsi:type="dcterms:W3CDTF">2017-09-05T06:40:00Z</dcterms:modified>
</cp:coreProperties>
</file>