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397" w:rsidRDefault="00BF7397" w:rsidP="00BF7397">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BF7397" w:rsidRDefault="00BF7397" w:rsidP="00BF7397">
      <w:pPr>
        <w:tabs>
          <w:tab w:val="center" w:pos="4536"/>
          <w:tab w:val="right" w:pos="9072"/>
        </w:tabs>
        <w:spacing w:after="200" w:line="276" w:lineRule="auto"/>
        <w:jc w:val="right"/>
        <w:rPr>
          <w:rFonts w:eastAsia="ヒラギノ角ゴ Pro W3"/>
          <w:b/>
          <w:bCs/>
          <w:color w:val="5A5A5A"/>
        </w:rPr>
      </w:pPr>
      <w:r>
        <w:rPr>
          <w:rFonts w:eastAsia="ヒラギノ角ゴ Pro W3"/>
          <w:b/>
          <w:bCs/>
          <w:color w:val="5A5A5A"/>
          <w:sz w:val="28"/>
          <w:szCs w:val="28"/>
        </w:rPr>
        <w:t>V</w:t>
      </w:r>
      <w:r>
        <w:rPr>
          <w:rFonts w:eastAsia="ヒラギノ角ゴ Pro W3"/>
          <w:b/>
          <w:bCs/>
          <w:color w:val="5A5A5A"/>
        </w:rPr>
        <w:t>erband deutscher ArbeitsrechtsAnwälte e. V.</w:t>
      </w:r>
    </w:p>
    <w:p w:rsidR="00BF7397" w:rsidRDefault="00BF7397" w:rsidP="00765924">
      <w:pPr>
        <w:spacing w:after="0" w:line="240" w:lineRule="auto"/>
        <w:jc w:val="both"/>
        <w:rPr>
          <w:rFonts w:ascii="Arial" w:hAnsi="Arial" w:cs="Arial"/>
          <w:b/>
          <w:lang w:eastAsia="de-DE"/>
        </w:rPr>
      </w:pPr>
    </w:p>
    <w:p w:rsidR="00765924" w:rsidRPr="00765924" w:rsidRDefault="00765924" w:rsidP="00BF7397">
      <w:pPr>
        <w:spacing w:after="0" w:line="360" w:lineRule="auto"/>
        <w:jc w:val="both"/>
        <w:rPr>
          <w:rFonts w:ascii="Arial" w:hAnsi="Arial" w:cs="Arial"/>
          <w:b/>
          <w:lang w:eastAsia="de-DE"/>
        </w:rPr>
      </w:pPr>
      <w:r w:rsidRPr="00765924">
        <w:rPr>
          <w:rFonts w:ascii="Arial" w:hAnsi="Arial" w:cs="Arial"/>
          <w:b/>
          <w:lang w:eastAsia="de-DE"/>
        </w:rPr>
        <w:t>Fristlose Kündigung wegen heimlicher Filmaufnahmen in der Umkleidekabine</w:t>
      </w:r>
    </w:p>
    <w:p w:rsidR="008F5B76" w:rsidRDefault="008F5B76" w:rsidP="00BF7397">
      <w:pPr>
        <w:spacing w:after="0" w:line="360" w:lineRule="auto"/>
        <w:jc w:val="both"/>
        <w:rPr>
          <w:rStyle w:val="Fett"/>
          <w:rFonts w:ascii="Arial" w:hAnsi="Arial" w:cs="Arial"/>
        </w:rPr>
      </w:pPr>
    </w:p>
    <w:p w:rsidR="00BF7397" w:rsidRDefault="00BF7397" w:rsidP="00BF7397">
      <w:pPr>
        <w:spacing w:after="0"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BF7397" w:rsidRPr="00FC17E9" w:rsidRDefault="00BF7397" w:rsidP="00BF7397">
      <w:pPr>
        <w:spacing w:after="0" w:line="360" w:lineRule="auto"/>
        <w:jc w:val="both"/>
        <w:rPr>
          <w:rStyle w:val="Fett"/>
          <w:rFonts w:ascii="Arial" w:hAnsi="Arial" w:cs="Arial"/>
        </w:rPr>
      </w:pPr>
    </w:p>
    <w:p w:rsidR="00FC17E9" w:rsidRDefault="00765924" w:rsidP="00BF7397">
      <w:pPr>
        <w:spacing w:after="0" w:line="360" w:lineRule="auto"/>
        <w:jc w:val="both"/>
        <w:rPr>
          <w:rFonts w:ascii="Arial" w:hAnsi="Arial" w:cs="Arial"/>
          <w:b/>
        </w:rPr>
      </w:pPr>
      <w:r w:rsidRPr="00765924">
        <w:rPr>
          <w:rFonts w:ascii="Arial" w:hAnsi="Arial" w:cs="Arial"/>
          <w:b/>
        </w:rPr>
        <w:t>Heimliche Filmaufnahmen stellen eine schwerwiegende Pflichtverletzung dar, die eine fristlose Kündigung rechtfertigen</w:t>
      </w:r>
      <w:r>
        <w:rPr>
          <w:rFonts w:ascii="Arial" w:hAnsi="Arial" w:cs="Arial"/>
          <w:b/>
        </w:rPr>
        <w:t>.</w:t>
      </w:r>
    </w:p>
    <w:p w:rsidR="00126F5F" w:rsidRPr="00FC17E9" w:rsidRDefault="00126F5F" w:rsidP="00BF7397">
      <w:pPr>
        <w:spacing w:after="0" w:line="360" w:lineRule="auto"/>
        <w:jc w:val="both"/>
        <w:rPr>
          <w:rFonts w:ascii="Arial" w:hAnsi="Arial" w:cs="Arial"/>
          <w:b/>
        </w:rPr>
      </w:pPr>
    </w:p>
    <w:p w:rsidR="00765924" w:rsidRDefault="00765924" w:rsidP="00BF7397">
      <w:pPr>
        <w:spacing w:after="0" w:line="360" w:lineRule="auto"/>
        <w:jc w:val="both"/>
        <w:rPr>
          <w:rFonts w:ascii="Arial" w:hAnsi="Arial" w:cs="Arial"/>
          <w:bCs/>
        </w:rPr>
      </w:pPr>
      <w:r>
        <w:rPr>
          <w:rFonts w:ascii="Arial" w:hAnsi="Arial" w:cs="Arial"/>
        </w:rPr>
        <w:t xml:space="preserve">Darauf verweist </w:t>
      </w:r>
      <w:r w:rsidR="00126F5F">
        <w:rPr>
          <w:rFonts w:ascii="Arial" w:hAnsi="Arial" w:cs="Arial"/>
        </w:rPr>
        <w:t xml:space="preserve">der </w:t>
      </w:r>
      <w:r w:rsidR="00FC17E9" w:rsidRPr="00FC17E9">
        <w:rPr>
          <w:rFonts w:ascii="Arial" w:hAnsi="Arial" w:cs="Arial"/>
        </w:rPr>
        <w:t>Bremer Fachanwalt für Arbeitsrecht und Gewerblichen Rechtsschutz Klaus-Dieter Franzen</w:t>
      </w:r>
      <w:r w:rsidR="00FC17E9" w:rsidRPr="00FC17E9">
        <w:rPr>
          <w:rFonts w:ascii="Arial" w:hAnsi="Arial" w:cs="Arial"/>
          <w:bCs/>
          <w:iCs/>
        </w:rPr>
        <w:t xml:space="preserve">, </w:t>
      </w:r>
      <w:r w:rsidR="00FC17E9" w:rsidRPr="00FC17E9">
        <w:rPr>
          <w:rFonts w:ascii="Arial" w:hAnsi="Arial" w:cs="Arial"/>
        </w:rPr>
        <w:t xml:space="preserve">Landesregionalleiter „Bremen“ </w:t>
      </w:r>
      <w:r w:rsidR="00FC17E9" w:rsidRPr="00FC17E9">
        <w:rPr>
          <w:rFonts w:ascii="Arial" w:hAnsi="Arial" w:cs="Arial"/>
          <w:bCs/>
        </w:rPr>
        <w:t>des VDAA Verband deutscher ArbeitsrechtsAnwälte e. V.</w:t>
      </w:r>
      <w:r w:rsidR="008C55D9">
        <w:rPr>
          <w:rStyle w:val="Fett"/>
          <w:rFonts w:ascii="Arial" w:hAnsi="Arial" w:cs="Arial"/>
          <w:b w:val="0"/>
        </w:rPr>
        <w:t xml:space="preserve"> mit Sitz in Stuttgart, </w:t>
      </w:r>
      <w:r w:rsidR="006C0B20">
        <w:rPr>
          <w:rFonts w:ascii="Arial" w:hAnsi="Arial" w:cs="Arial"/>
          <w:bCs/>
        </w:rPr>
        <w:t xml:space="preserve">unter Hinweis auf eine Entscheidung des </w:t>
      </w:r>
      <w:r>
        <w:rPr>
          <w:rFonts w:ascii="Arial" w:hAnsi="Arial" w:cs="Arial"/>
          <w:bCs/>
        </w:rPr>
        <w:t>A</w:t>
      </w:r>
      <w:r w:rsidR="00595298" w:rsidRPr="00595298">
        <w:rPr>
          <w:rFonts w:ascii="Arial" w:hAnsi="Arial" w:cs="Arial"/>
          <w:bCs/>
        </w:rPr>
        <w:t>rbeitsgericht</w:t>
      </w:r>
      <w:r w:rsidR="00595298">
        <w:rPr>
          <w:rFonts w:ascii="Arial" w:hAnsi="Arial" w:cs="Arial"/>
          <w:bCs/>
        </w:rPr>
        <w:t xml:space="preserve">s </w:t>
      </w:r>
      <w:r w:rsidRPr="00765924">
        <w:rPr>
          <w:rFonts w:ascii="Arial" w:hAnsi="Arial" w:cs="Arial"/>
          <w:bCs/>
        </w:rPr>
        <w:t xml:space="preserve">Berlin vom 01. November 2017 (Az.:  24 Ca 4261/17). </w:t>
      </w:r>
    </w:p>
    <w:p w:rsidR="00BF7397" w:rsidRPr="00765924" w:rsidRDefault="00BF7397" w:rsidP="00BF7397">
      <w:pPr>
        <w:spacing w:after="0" w:line="360" w:lineRule="auto"/>
        <w:jc w:val="both"/>
        <w:rPr>
          <w:rFonts w:ascii="Arial" w:hAnsi="Arial" w:cs="Arial"/>
          <w:bCs/>
        </w:rPr>
      </w:pPr>
    </w:p>
    <w:p w:rsidR="00765924" w:rsidRDefault="00765924" w:rsidP="00BF7397">
      <w:pPr>
        <w:spacing w:after="0" w:line="360" w:lineRule="auto"/>
        <w:jc w:val="both"/>
        <w:rPr>
          <w:rFonts w:ascii="Arial" w:hAnsi="Arial" w:cs="Arial"/>
          <w:bCs/>
        </w:rPr>
      </w:pPr>
      <w:r w:rsidRPr="00765924">
        <w:rPr>
          <w:rFonts w:ascii="Arial" w:hAnsi="Arial" w:cs="Arial"/>
          <w:bCs/>
        </w:rPr>
        <w:t>Der Kläger war als Radsporttrainer am Olympiastützpunkt Berlin beschäftigt. Ihm wurde vorgeworfen, in der Umkleidekabine eine versteckte Kamera installiert und damit die Sportlerinnen über einen längeren Zeitraum gefilmt zu haben. Das Amtsgericht Tiergarten verurteilte den Kläger wegen "Verletzung des höchstpersönlichen Lebensbereiches" und Diebstahls von Unterwäsche zu einer Geldstrafe von 6400,00 €. Die Beklagte wartete zunächst die Ermittlungen ab und beantragte dann bei der Staatsanwaltschaft Akteneinsicht. Nachdem sie diese erhalten hatte, kündigte sie das Arbeitsverhältnis fristlos.</w:t>
      </w:r>
    </w:p>
    <w:p w:rsidR="00BF7397" w:rsidRPr="00765924" w:rsidRDefault="00BF7397" w:rsidP="00BF7397">
      <w:pPr>
        <w:spacing w:after="0" w:line="360" w:lineRule="auto"/>
        <w:jc w:val="both"/>
        <w:rPr>
          <w:rFonts w:ascii="Arial" w:hAnsi="Arial" w:cs="Arial"/>
          <w:bCs/>
        </w:rPr>
      </w:pPr>
    </w:p>
    <w:p w:rsidR="00765924" w:rsidRDefault="00765924" w:rsidP="00BF7397">
      <w:pPr>
        <w:spacing w:after="0" w:line="360" w:lineRule="auto"/>
        <w:jc w:val="both"/>
        <w:rPr>
          <w:rFonts w:ascii="Arial" w:hAnsi="Arial" w:cs="Arial"/>
          <w:bCs/>
        </w:rPr>
      </w:pPr>
      <w:r w:rsidRPr="00765924">
        <w:rPr>
          <w:rFonts w:ascii="Arial" w:hAnsi="Arial" w:cs="Arial"/>
          <w:bCs/>
        </w:rPr>
        <w:t xml:space="preserve">Der Kläger erhob Kündigungsschutzklage. Die Straftaten seien Ausdruck „depressiver Symptome als Ergebnis jahrelanger Selbstvernachlässigung“, dieser „pathologische Zustand“ rechtfertige keine verhaltensbedingte Kündigung durch die Beklagte. Dieser Argumentation folgte das Gericht nicht. Es sah in dem Verhalten des Klägers einen groben Vertrauensbruch und hatte keinen Zweifel, dass die Kündigung zu Recht ausgesprochen wurde. </w:t>
      </w:r>
    </w:p>
    <w:p w:rsidR="00BF7397" w:rsidRPr="00765924" w:rsidRDefault="00BF7397" w:rsidP="00BF7397">
      <w:pPr>
        <w:spacing w:after="0" w:line="360" w:lineRule="auto"/>
        <w:jc w:val="both"/>
        <w:rPr>
          <w:rFonts w:ascii="Arial" w:hAnsi="Arial" w:cs="Arial"/>
          <w:bCs/>
        </w:rPr>
      </w:pPr>
    </w:p>
    <w:p w:rsidR="00765924" w:rsidRDefault="00765924" w:rsidP="00BF7397">
      <w:pPr>
        <w:spacing w:after="0" w:line="360" w:lineRule="auto"/>
        <w:jc w:val="both"/>
        <w:rPr>
          <w:rFonts w:ascii="Arial" w:hAnsi="Arial" w:cs="Arial"/>
          <w:bCs/>
        </w:rPr>
      </w:pPr>
      <w:r w:rsidRPr="00765924">
        <w:rPr>
          <w:rFonts w:ascii="Arial" w:hAnsi="Arial" w:cs="Arial"/>
          <w:bCs/>
        </w:rPr>
        <w:t xml:space="preserve">Der Kläger rügte jedoch auch, dass die Beklagte die Frist des § 626 Abs. 2 BGB nicht eingehalten habe. Danach kann die außerordentliche Kündigung nur innerhalb einer Frist von 2 Wochen erfolgen. Wird diese Frist versäumt, ist die ausgesprochene außerordentliche Kündigung unwirksam. Das Arbeitsgericht Berlin wies die Klage ab. Nach Ansicht des Gerichts, sei die 2-Wochenfrist eingehalten worden. Denn ausreichende Kenntnis über die </w:t>
      </w:r>
      <w:r w:rsidRPr="00765924">
        <w:rPr>
          <w:rFonts w:ascii="Arial" w:hAnsi="Arial" w:cs="Arial"/>
          <w:bCs/>
        </w:rPr>
        <w:lastRenderedPageBreak/>
        <w:t xml:space="preserve">Kündigungsgründe habe die Beklagte erst erlangt, nachdem ihr die aufgrund dieser Vorwürfe gegen den Trainer ermittelnde Staatsanwaltschaft auf mehrfache Anträge und Nachfragen hin Akteneinsicht gewährt habe. Die im Anschluss daran ausgesprochene Kündigung sei dann dem Kläger innerhalb von zwei Wochen zugegangen. </w:t>
      </w:r>
    </w:p>
    <w:p w:rsidR="00BF7397" w:rsidRPr="00765924" w:rsidRDefault="00BF7397" w:rsidP="00BF7397">
      <w:pPr>
        <w:spacing w:after="0" w:line="360" w:lineRule="auto"/>
        <w:jc w:val="both"/>
        <w:rPr>
          <w:rFonts w:ascii="Arial" w:hAnsi="Arial" w:cs="Arial"/>
          <w:bCs/>
        </w:rPr>
      </w:pPr>
    </w:p>
    <w:p w:rsidR="00765924" w:rsidRDefault="00765924" w:rsidP="00BF7397">
      <w:pPr>
        <w:spacing w:after="0" w:line="360" w:lineRule="auto"/>
        <w:jc w:val="both"/>
        <w:rPr>
          <w:rFonts w:ascii="Arial" w:hAnsi="Arial" w:cs="Arial"/>
          <w:bCs/>
        </w:rPr>
      </w:pPr>
      <w:r w:rsidRPr="00765924">
        <w:rPr>
          <w:rFonts w:ascii="Arial" w:hAnsi="Arial" w:cs="Arial"/>
          <w:bCs/>
        </w:rPr>
        <w:t xml:space="preserve">Maßgeblich für die Entscheidung war die Frage, wann die Frist zu laufen beginnt. Die Rechtsprechung formuliert den Zeitpunkt zunächst abstrakt. Danach beginnt die Frist in dem Zeitpunkt an zu laufen, in dem der Kündigungsberechtigte von den für die Kündigung maßgeblichen Tatsachen Kenntnis erlangt. Diese bekannten Tatsachen müssen dem Kündigungsberechtigten die Entscheidung ermöglichen, ob für ihn die Fortsetzung des Arbeitsverhältnisses zumutbar ist oder nicht. Ist dies unklar und sind noch Ermittlungen über den Kündigungssachverhalt erforderlich, ist der Beginn der Ausschlussfrist so lange gehemmt, wie der Kündigungsberechtigte aus verständlichen Gründen mit der gebotenen Eile Ermittlungen durchführt. </w:t>
      </w:r>
    </w:p>
    <w:p w:rsidR="00BF7397" w:rsidRPr="00765924" w:rsidRDefault="00BF7397" w:rsidP="00BF7397">
      <w:pPr>
        <w:spacing w:after="0" w:line="360" w:lineRule="auto"/>
        <w:jc w:val="both"/>
        <w:rPr>
          <w:rFonts w:ascii="Arial" w:hAnsi="Arial" w:cs="Arial"/>
          <w:bCs/>
        </w:rPr>
      </w:pPr>
    </w:p>
    <w:p w:rsidR="00765924" w:rsidRDefault="00765924" w:rsidP="00BF7397">
      <w:pPr>
        <w:spacing w:after="0" w:line="360" w:lineRule="auto"/>
        <w:jc w:val="both"/>
        <w:rPr>
          <w:rFonts w:ascii="Arial" w:hAnsi="Arial" w:cs="Arial"/>
          <w:bCs/>
        </w:rPr>
      </w:pPr>
      <w:r w:rsidRPr="00765924">
        <w:rPr>
          <w:rFonts w:ascii="Arial" w:hAnsi="Arial" w:cs="Arial"/>
          <w:bCs/>
        </w:rPr>
        <w:t>Deshalb kann der Arbeitgeber grundsätzlich auch den Ausgang des Strafverfahrens abwarten, bevor er eine Kündigung ausspricht. Er muss dies aber nicht tun. Hält er schon vor Abschluss eines Strafverfahrens einen bestimmten Kenntnisstand für ausreichend, um eine fristlose Kündigung als begründet anzusehen, so muss er binnen zwei Wochen kündigen, nachdem er diesen Kenntnisstand erlangt hat (BAG vom 29. Juli 1993 – 2 AZR 90/93). Dies kann, wie in dem von dem Arbeitsgericht Berlin entschiedenen Fall, durch die Einsichtnahme in die staatsanwaltliche Ermittlungsakte geschehen.</w:t>
      </w:r>
    </w:p>
    <w:p w:rsidR="00BF7397" w:rsidRDefault="00BF7397" w:rsidP="00BF7397">
      <w:pPr>
        <w:spacing w:after="0" w:line="360" w:lineRule="auto"/>
        <w:jc w:val="both"/>
        <w:rPr>
          <w:rFonts w:ascii="Arial" w:hAnsi="Arial" w:cs="Arial"/>
          <w:bCs/>
        </w:rPr>
      </w:pPr>
    </w:p>
    <w:p w:rsidR="00FC17E9" w:rsidRPr="00FC17E9" w:rsidRDefault="00FC17E9" w:rsidP="00BF7397">
      <w:pPr>
        <w:spacing w:after="0" w:line="360" w:lineRule="auto"/>
        <w:jc w:val="both"/>
        <w:rPr>
          <w:rFonts w:ascii="Arial" w:hAnsi="Arial" w:cs="Arial"/>
          <w:bCs/>
        </w:rPr>
      </w:pPr>
      <w:r w:rsidRPr="00FC17E9">
        <w:rPr>
          <w:rFonts w:ascii="Arial" w:hAnsi="Arial" w:cs="Arial"/>
        </w:rPr>
        <w:t xml:space="preserve">Franzen </w:t>
      </w:r>
      <w:r w:rsidRPr="00FC17E9">
        <w:rPr>
          <w:rFonts w:ascii="Arial" w:hAnsi="Arial" w:cs="Arial"/>
          <w:bCs/>
        </w:rPr>
        <w:t>empfahl, dies zu beachten und</w:t>
      </w:r>
      <w:r w:rsidRPr="00FC17E9">
        <w:rPr>
          <w:rFonts w:ascii="Arial" w:hAnsi="Arial" w:cs="Arial"/>
        </w:rPr>
        <w:t xml:space="preserve"> riet er </w:t>
      </w:r>
      <w:r w:rsidRPr="00FC17E9">
        <w:rPr>
          <w:rFonts w:ascii="Arial" w:hAnsi="Arial" w:cs="Arial"/>
          <w:bCs/>
        </w:rPr>
        <w:t xml:space="preserve">bei Fragen zum Arbeitsrecht Rechtsrat in Anspruch zu nehmen, wobei er u. a. auch auf den </w:t>
      </w:r>
      <w:r w:rsidRPr="00FC17E9">
        <w:rPr>
          <w:rFonts w:ascii="Arial" w:hAnsi="Arial" w:cs="Arial"/>
        </w:rPr>
        <w:t xml:space="preserve">VDAA Verband deutscher ArbeitsrechtsAnwälte e. V. – www.vdaa.de – verwies. </w:t>
      </w:r>
    </w:p>
    <w:p w:rsidR="00FC17E9" w:rsidRDefault="00FC17E9" w:rsidP="00FC17E9">
      <w:pPr>
        <w:spacing w:line="240" w:lineRule="auto"/>
        <w:jc w:val="both"/>
        <w:rPr>
          <w:rFonts w:ascii="Arial" w:hAnsi="Arial" w:cs="Arial"/>
          <w:lang w:eastAsia="de-DE"/>
        </w:rPr>
      </w:pPr>
    </w:p>
    <w:p w:rsidR="00BF7397" w:rsidRPr="00FC17E9" w:rsidRDefault="00BF7397" w:rsidP="00FC17E9">
      <w:pPr>
        <w:spacing w:line="240" w:lineRule="auto"/>
        <w:jc w:val="both"/>
        <w:rPr>
          <w:rFonts w:ascii="Arial" w:hAnsi="Arial" w:cs="Arial"/>
          <w:lang w:eastAsia="de-DE"/>
        </w:rPr>
      </w:pPr>
    </w:p>
    <w:p w:rsidR="00BF7397" w:rsidRPr="00F743BD" w:rsidRDefault="00BF7397" w:rsidP="00BF7397">
      <w:pPr>
        <w:spacing w:after="0" w:line="240" w:lineRule="auto"/>
        <w:jc w:val="both"/>
        <w:rPr>
          <w:rFonts w:ascii="Arial" w:eastAsia="Arial Unicode MS" w:hAnsi="Arial" w:cs="Arial"/>
          <w:sz w:val="20"/>
          <w:szCs w:val="24"/>
          <w:lang w:eastAsia="de-DE"/>
        </w:rPr>
      </w:pPr>
      <w:r w:rsidRPr="00F743BD">
        <w:rPr>
          <w:rFonts w:ascii="Arial" w:hAnsi="Arial" w:cs="Arial"/>
          <w:sz w:val="20"/>
          <w:szCs w:val="24"/>
        </w:rPr>
        <w:t>Der Autor ist Landesregionalleiter „Bremen“ des VDAA Verband deutscher Arbeitsrechtsanwälte e. V.</w:t>
      </w:r>
    </w:p>
    <w:p w:rsidR="00BF7397" w:rsidRPr="00F743BD" w:rsidRDefault="00BF7397" w:rsidP="00BF7397">
      <w:pPr>
        <w:spacing w:after="0" w:line="240" w:lineRule="auto"/>
        <w:rPr>
          <w:rFonts w:ascii="Arial" w:hAnsi="Arial" w:cs="Arial"/>
          <w:sz w:val="20"/>
          <w:szCs w:val="24"/>
          <w:lang w:eastAsia="de-DE"/>
        </w:rPr>
      </w:pPr>
    </w:p>
    <w:p w:rsidR="00BF7397" w:rsidRPr="00D12B6D" w:rsidRDefault="00BF7397" w:rsidP="00BF7397">
      <w:pPr>
        <w:spacing w:after="0" w:line="240" w:lineRule="auto"/>
        <w:rPr>
          <w:rFonts w:ascii="Arial" w:eastAsia="Arial Unicode MS" w:hAnsi="Arial" w:cs="Arial"/>
          <w:sz w:val="20"/>
          <w:szCs w:val="24"/>
          <w:lang w:eastAsia="de-DE"/>
        </w:rPr>
      </w:pPr>
      <w:r w:rsidRPr="00D12B6D">
        <w:rPr>
          <w:rFonts w:ascii="Arial" w:hAnsi="Arial" w:cs="Arial"/>
          <w:sz w:val="20"/>
          <w:szCs w:val="24"/>
          <w:lang w:eastAsia="de-DE"/>
        </w:rPr>
        <w:t>Für Rückfragen steht Ihnen der Autor gerne zur Verfügung</w:t>
      </w:r>
    </w:p>
    <w:p w:rsidR="00BF7397" w:rsidRPr="00D12B6D" w:rsidRDefault="00BF7397" w:rsidP="00BF7397">
      <w:pPr>
        <w:spacing w:after="0" w:line="240" w:lineRule="auto"/>
        <w:rPr>
          <w:rFonts w:ascii="Arial" w:eastAsia="MS Mincho" w:hAnsi="Arial" w:cs="Arial"/>
          <w:sz w:val="20"/>
          <w:szCs w:val="24"/>
          <w:lang w:eastAsia="de-DE"/>
        </w:rPr>
      </w:pPr>
    </w:p>
    <w:p w:rsidR="00BF7397" w:rsidRPr="00D12B6D" w:rsidRDefault="00BF7397" w:rsidP="00BF7397">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BF7397" w:rsidRPr="00D12B6D" w:rsidRDefault="00BF7397" w:rsidP="00BF7397">
      <w:pPr>
        <w:spacing w:after="0" w:line="240" w:lineRule="auto"/>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BF7397" w:rsidRDefault="00BF7397" w:rsidP="00BF7397">
      <w:pPr>
        <w:spacing w:after="0" w:line="240" w:lineRule="auto"/>
        <w:jc w:val="both"/>
        <w:rPr>
          <w:rFonts w:ascii="Arial" w:hAnsi="Arial" w:cs="Arial"/>
          <w:sz w:val="20"/>
          <w:szCs w:val="20"/>
        </w:rPr>
      </w:pPr>
      <w:r w:rsidRPr="00D12B6D">
        <w:rPr>
          <w:rFonts w:ascii="Arial" w:hAnsi="Arial" w:cs="Arial"/>
          <w:sz w:val="20"/>
          <w:szCs w:val="20"/>
        </w:rPr>
        <w:t>Fachanwalt für Gewerblichen Rechtsschutz</w:t>
      </w:r>
    </w:p>
    <w:p w:rsidR="00BF7397" w:rsidRPr="00D12B6D" w:rsidRDefault="00BF7397" w:rsidP="00BF7397">
      <w:pPr>
        <w:spacing w:after="0" w:line="240" w:lineRule="auto"/>
        <w:jc w:val="both"/>
        <w:rPr>
          <w:rFonts w:ascii="Arial" w:hAnsi="Arial" w:cs="Arial"/>
          <w:sz w:val="20"/>
          <w:szCs w:val="20"/>
        </w:rPr>
      </w:pPr>
      <w:r>
        <w:rPr>
          <w:rFonts w:ascii="Arial" w:hAnsi="Arial" w:cs="Arial"/>
          <w:sz w:val="20"/>
          <w:szCs w:val="20"/>
        </w:rPr>
        <w:t>FRANZEN Legal</w:t>
      </w:r>
    </w:p>
    <w:p w:rsidR="00BF7397" w:rsidRPr="00137886" w:rsidRDefault="00BF7397" w:rsidP="00BF7397">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Domshof 8-12</w:t>
      </w:r>
    </w:p>
    <w:p w:rsidR="00BF7397" w:rsidRPr="00137886" w:rsidRDefault="00BF7397" w:rsidP="00BF7397">
      <w:pPr>
        <w:spacing w:after="0" w:line="240" w:lineRule="auto"/>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BF7397" w:rsidRPr="00137886" w:rsidRDefault="00BF7397" w:rsidP="00BF7397">
      <w:pPr>
        <w:spacing w:after="0" w:line="240" w:lineRule="auto"/>
        <w:rPr>
          <w:rFonts w:ascii="Arial" w:hAnsi="Arial" w:cs="Arial"/>
          <w:sz w:val="20"/>
          <w:szCs w:val="20"/>
          <w:lang w:eastAsia="de-DE"/>
        </w:rPr>
      </w:pPr>
      <w:r w:rsidRPr="00137886">
        <w:rPr>
          <w:rFonts w:ascii="Arial" w:hAnsi="Arial" w:cs="Arial"/>
          <w:sz w:val="20"/>
          <w:szCs w:val="20"/>
          <w:lang w:eastAsia="de-DE"/>
        </w:rPr>
        <w:t>Tel.: 0421-79273-30</w:t>
      </w:r>
      <w:r w:rsidRPr="00137886">
        <w:rPr>
          <w:rFonts w:ascii="Arial" w:hAnsi="Arial" w:cs="Arial"/>
          <w:sz w:val="20"/>
          <w:szCs w:val="20"/>
          <w:lang w:eastAsia="de-DE"/>
        </w:rPr>
        <w:tab/>
        <w:t>Fax: 0421-79273-55</w:t>
      </w:r>
    </w:p>
    <w:p w:rsidR="00F00C96" w:rsidRPr="00CF451D" w:rsidRDefault="00BF7397" w:rsidP="00CF451D">
      <w:pPr>
        <w:spacing w:after="0" w:line="240" w:lineRule="auto"/>
        <w:rPr>
          <w:rFonts w:cs="Calibri"/>
          <w:color w:val="000000"/>
          <w:sz w:val="24"/>
          <w:szCs w:val="24"/>
          <w:lang w:eastAsia="de-DE"/>
        </w:rPr>
      </w:pPr>
      <w:hyperlink r:id="rId6" w:history="1">
        <w:r w:rsidRPr="00137886">
          <w:rPr>
            <w:rFonts w:ascii="Arial" w:hAnsi="Arial" w:cs="Arial"/>
            <w:color w:val="000000"/>
            <w:sz w:val="20"/>
            <w:szCs w:val="20"/>
            <w:u w:val="single"/>
            <w:lang w:eastAsia="de-DE"/>
          </w:rPr>
          <w:t>mailto:franzen@legales.de</w:t>
        </w:r>
      </w:hyperlink>
      <w:r w:rsidRPr="00137886">
        <w:rPr>
          <w:rFonts w:ascii="Arial" w:hAnsi="Arial" w:cs="Arial"/>
          <w:color w:val="000000"/>
          <w:sz w:val="20"/>
          <w:szCs w:val="20"/>
          <w:lang w:eastAsia="de-DE"/>
        </w:rPr>
        <w:tab/>
      </w:r>
      <w:hyperlink r:id="rId7" w:history="1">
        <w:r w:rsidRPr="00137886">
          <w:rPr>
            <w:rFonts w:ascii="Arial" w:hAnsi="Arial" w:cs="Arial"/>
            <w:color w:val="0000FF"/>
            <w:sz w:val="20"/>
            <w:szCs w:val="20"/>
            <w:u w:val="single"/>
            <w:lang w:eastAsia="de-DE"/>
          </w:rPr>
          <w:t>http://www.legales.de</w:t>
        </w:r>
      </w:hyperlink>
      <w:r w:rsidRPr="00137886">
        <w:rPr>
          <w:rFonts w:ascii="Arial" w:hAnsi="Arial" w:cs="Arial"/>
          <w:color w:val="000000"/>
          <w:sz w:val="20"/>
          <w:szCs w:val="20"/>
          <w:lang w:eastAsia="de-DE"/>
        </w:rPr>
        <w:t xml:space="preserve"> </w:t>
      </w:r>
      <w:r w:rsidRPr="00137886">
        <w:rPr>
          <w:rFonts w:ascii="Arial" w:hAnsi="Arial" w:cs="Arial"/>
          <w:color w:val="000000"/>
          <w:sz w:val="20"/>
          <w:szCs w:val="20"/>
          <w:lang w:eastAsia="de-DE"/>
        </w:rPr>
        <w:tab/>
      </w:r>
    </w:p>
    <w:sectPr w:rsidR="00F00C96" w:rsidRPr="00CF451D">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61" w:rsidRDefault="00C94F61" w:rsidP="00FC17E9">
      <w:pPr>
        <w:spacing w:after="0" w:line="240" w:lineRule="auto"/>
      </w:pPr>
      <w:r>
        <w:separator/>
      </w:r>
    </w:p>
  </w:endnote>
  <w:endnote w:type="continuationSeparator" w:id="0">
    <w:p w:rsidR="00C94F61" w:rsidRDefault="00C94F61" w:rsidP="00FC1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61" w:rsidRDefault="00C94F61" w:rsidP="00FC17E9">
      <w:pPr>
        <w:spacing w:after="0" w:line="240" w:lineRule="auto"/>
      </w:pPr>
      <w:r>
        <w:separator/>
      </w:r>
    </w:p>
  </w:footnote>
  <w:footnote w:type="continuationSeparator" w:id="0">
    <w:p w:rsidR="00C94F61" w:rsidRDefault="00C94F61" w:rsidP="00FC1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51D" w:rsidRPr="00AB48CE" w:rsidRDefault="00CF451D" w:rsidP="00CF451D">
    <w:pPr>
      <w:tabs>
        <w:tab w:val="center" w:pos="4535"/>
        <w:tab w:val="right" w:pos="9071"/>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12</w:t>
    </w:r>
    <w:r w:rsidRPr="00AB48CE">
      <w:rPr>
        <w:rFonts w:ascii="Arial" w:hAnsi="Arial" w:cs="Arial"/>
        <w:b/>
        <w:bCs/>
        <w:sz w:val="28"/>
        <w:szCs w:val="28"/>
        <w:lang w:eastAsia="de-DE"/>
      </w:rPr>
      <w:t>-2017</w:t>
    </w:r>
  </w:p>
  <w:p w:rsidR="00BF7397" w:rsidRPr="00CF451D" w:rsidRDefault="00BF7397" w:rsidP="00CF45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F"/>
    <w:rsid w:val="00001531"/>
    <w:rsid w:val="00001573"/>
    <w:rsid w:val="00001DA0"/>
    <w:rsid w:val="00003056"/>
    <w:rsid w:val="00011C6D"/>
    <w:rsid w:val="0001343C"/>
    <w:rsid w:val="00024ABA"/>
    <w:rsid w:val="0003598E"/>
    <w:rsid w:val="00037F0E"/>
    <w:rsid w:val="00040796"/>
    <w:rsid w:val="00042E99"/>
    <w:rsid w:val="0004507E"/>
    <w:rsid w:val="00060D38"/>
    <w:rsid w:val="00063053"/>
    <w:rsid w:val="00065B07"/>
    <w:rsid w:val="000673CE"/>
    <w:rsid w:val="00067EE9"/>
    <w:rsid w:val="000742A3"/>
    <w:rsid w:val="00074346"/>
    <w:rsid w:val="00074448"/>
    <w:rsid w:val="00075CDA"/>
    <w:rsid w:val="000764A1"/>
    <w:rsid w:val="00080775"/>
    <w:rsid w:val="00085063"/>
    <w:rsid w:val="00090BE1"/>
    <w:rsid w:val="000961A3"/>
    <w:rsid w:val="000A0E8F"/>
    <w:rsid w:val="000A13FA"/>
    <w:rsid w:val="000B0B96"/>
    <w:rsid w:val="000B1C04"/>
    <w:rsid w:val="000B1DB0"/>
    <w:rsid w:val="000B2EBD"/>
    <w:rsid w:val="000B3048"/>
    <w:rsid w:val="000B5E22"/>
    <w:rsid w:val="000C6F83"/>
    <w:rsid w:val="000E20D4"/>
    <w:rsid w:val="000E43A0"/>
    <w:rsid w:val="000E4DC9"/>
    <w:rsid w:val="000E7B15"/>
    <w:rsid w:val="000F220B"/>
    <w:rsid w:val="000F2309"/>
    <w:rsid w:val="000F27CD"/>
    <w:rsid w:val="000F7CB0"/>
    <w:rsid w:val="000F7DE8"/>
    <w:rsid w:val="0010251F"/>
    <w:rsid w:val="00103485"/>
    <w:rsid w:val="00105C7D"/>
    <w:rsid w:val="00112773"/>
    <w:rsid w:val="00120AFD"/>
    <w:rsid w:val="00121E8A"/>
    <w:rsid w:val="001250EF"/>
    <w:rsid w:val="00126F5F"/>
    <w:rsid w:val="00131E5D"/>
    <w:rsid w:val="001331FF"/>
    <w:rsid w:val="001373F8"/>
    <w:rsid w:val="00137886"/>
    <w:rsid w:val="00144D0C"/>
    <w:rsid w:val="00155D09"/>
    <w:rsid w:val="001565B4"/>
    <w:rsid w:val="001579C1"/>
    <w:rsid w:val="001625F8"/>
    <w:rsid w:val="00162854"/>
    <w:rsid w:val="00162C3D"/>
    <w:rsid w:val="00167717"/>
    <w:rsid w:val="00172118"/>
    <w:rsid w:val="00175302"/>
    <w:rsid w:val="00181171"/>
    <w:rsid w:val="00185A77"/>
    <w:rsid w:val="001870F2"/>
    <w:rsid w:val="00187A7B"/>
    <w:rsid w:val="00194CDB"/>
    <w:rsid w:val="001A05ED"/>
    <w:rsid w:val="001B0FE0"/>
    <w:rsid w:val="001B17D6"/>
    <w:rsid w:val="001B2650"/>
    <w:rsid w:val="001B2C53"/>
    <w:rsid w:val="001B582C"/>
    <w:rsid w:val="001B7D8E"/>
    <w:rsid w:val="001C26FE"/>
    <w:rsid w:val="001C3945"/>
    <w:rsid w:val="001C4810"/>
    <w:rsid w:val="001C4B8D"/>
    <w:rsid w:val="001C50A3"/>
    <w:rsid w:val="001C78E2"/>
    <w:rsid w:val="001D13D6"/>
    <w:rsid w:val="001D4877"/>
    <w:rsid w:val="001D69E3"/>
    <w:rsid w:val="001E04DE"/>
    <w:rsid w:val="001E609F"/>
    <w:rsid w:val="001F0DD8"/>
    <w:rsid w:val="001F1501"/>
    <w:rsid w:val="001F1CBA"/>
    <w:rsid w:val="0020106F"/>
    <w:rsid w:val="00201BDA"/>
    <w:rsid w:val="00202451"/>
    <w:rsid w:val="00206177"/>
    <w:rsid w:val="0021189C"/>
    <w:rsid w:val="002165DF"/>
    <w:rsid w:val="002216F2"/>
    <w:rsid w:val="00222C85"/>
    <w:rsid w:val="002304F1"/>
    <w:rsid w:val="00230E06"/>
    <w:rsid w:val="002346FB"/>
    <w:rsid w:val="0024320E"/>
    <w:rsid w:val="002456F9"/>
    <w:rsid w:val="00250006"/>
    <w:rsid w:val="00252348"/>
    <w:rsid w:val="002523F8"/>
    <w:rsid w:val="00252BEB"/>
    <w:rsid w:val="00257569"/>
    <w:rsid w:val="00264CDD"/>
    <w:rsid w:val="002676DA"/>
    <w:rsid w:val="00270A98"/>
    <w:rsid w:val="002711DC"/>
    <w:rsid w:val="0027267C"/>
    <w:rsid w:val="00272B05"/>
    <w:rsid w:val="00275800"/>
    <w:rsid w:val="00282973"/>
    <w:rsid w:val="00283DB2"/>
    <w:rsid w:val="00293167"/>
    <w:rsid w:val="002953D2"/>
    <w:rsid w:val="002A02DC"/>
    <w:rsid w:val="002A61A5"/>
    <w:rsid w:val="002A6D07"/>
    <w:rsid w:val="002B2052"/>
    <w:rsid w:val="002B348C"/>
    <w:rsid w:val="002B4DE6"/>
    <w:rsid w:val="002B7BF0"/>
    <w:rsid w:val="002C1D16"/>
    <w:rsid w:val="002C69C0"/>
    <w:rsid w:val="002C6DA0"/>
    <w:rsid w:val="002C7D68"/>
    <w:rsid w:val="002D0546"/>
    <w:rsid w:val="002D1C3D"/>
    <w:rsid w:val="002D3998"/>
    <w:rsid w:val="002D3B07"/>
    <w:rsid w:val="002E006B"/>
    <w:rsid w:val="002E6175"/>
    <w:rsid w:val="002F3F72"/>
    <w:rsid w:val="003005C8"/>
    <w:rsid w:val="0030279B"/>
    <w:rsid w:val="003033A5"/>
    <w:rsid w:val="003108BB"/>
    <w:rsid w:val="00311C26"/>
    <w:rsid w:val="00313C2E"/>
    <w:rsid w:val="00316289"/>
    <w:rsid w:val="00320F91"/>
    <w:rsid w:val="0032475D"/>
    <w:rsid w:val="00326A17"/>
    <w:rsid w:val="00333F33"/>
    <w:rsid w:val="003372B4"/>
    <w:rsid w:val="00351973"/>
    <w:rsid w:val="00351986"/>
    <w:rsid w:val="003536D3"/>
    <w:rsid w:val="003567FB"/>
    <w:rsid w:val="00362452"/>
    <w:rsid w:val="00365651"/>
    <w:rsid w:val="003662E8"/>
    <w:rsid w:val="00367F78"/>
    <w:rsid w:val="003767D1"/>
    <w:rsid w:val="0038048F"/>
    <w:rsid w:val="00381165"/>
    <w:rsid w:val="0038192B"/>
    <w:rsid w:val="003832A6"/>
    <w:rsid w:val="003846EE"/>
    <w:rsid w:val="00385F9A"/>
    <w:rsid w:val="00390AB8"/>
    <w:rsid w:val="00392838"/>
    <w:rsid w:val="00394C88"/>
    <w:rsid w:val="00397A63"/>
    <w:rsid w:val="003A0DE4"/>
    <w:rsid w:val="003A1726"/>
    <w:rsid w:val="003A297A"/>
    <w:rsid w:val="003A2BD9"/>
    <w:rsid w:val="003B07F9"/>
    <w:rsid w:val="003B0826"/>
    <w:rsid w:val="003C7490"/>
    <w:rsid w:val="003C7935"/>
    <w:rsid w:val="003D3FFD"/>
    <w:rsid w:val="003D65E8"/>
    <w:rsid w:val="003D6BAE"/>
    <w:rsid w:val="003D7A59"/>
    <w:rsid w:val="003E13BE"/>
    <w:rsid w:val="003E24B9"/>
    <w:rsid w:val="003E7831"/>
    <w:rsid w:val="003F2020"/>
    <w:rsid w:val="003F3AA5"/>
    <w:rsid w:val="004013B4"/>
    <w:rsid w:val="0040345B"/>
    <w:rsid w:val="0041093E"/>
    <w:rsid w:val="004212FB"/>
    <w:rsid w:val="00422383"/>
    <w:rsid w:val="004311A2"/>
    <w:rsid w:val="00431A85"/>
    <w:rsid w:val="004341B8"/>
    <w:rsid w:val="00434E93"/>
    <w:rsid w:val="00437AAB"/>
    <w:rsid w:val="0044012A"/>
    <w:rsid w:val="00445B8C"/>
    <w:rsid w:val="004509C3"/>
    <w:rsid w:val="00453E7F"/>
    <w:rsid w:val="00455CB4"/>
    <w:rsid w:val="00456F17"/>
    <w:rsid w:val="00464168"/>
    <w:rsid w:val="00471343"/>
    <w:rsid w:val="00475C5D"/>
    <w:rsid w:val="00482B6B"/>
    <w:rsid w:val="00483641"/>
    <w:rsid w:val="004867C5"/>
    <w:rsid w:val="00491D5A"/>
    <w:rsid w:val="00491DC0"/>
    <w:rsid w:val="004A12F4"/>
    <w:rsid w:val="004A4C8A"/>
    <w:rsid w:val="004B681A"/>
    <w:rsid w:val="004B690A"/>
    <w:rsid w:val="004C0114"/>
    <w:rsid w:val="004C30EF"/>
    <w:rsid w:val="004C3B8B"/>
    <w:rsid w:val="004C4A1C"/>
    <w:rsid w:val="004C4E00"/>
    <w:rsid w:val="004D0BA7"/>
    <w:rsid w:val="004D0D86"/>
    <w:rsid w:val="004D1A72"/>
    <w:rsid w:val="004D4D78"/>
    <w:rsid w:val="004E4429"/>
    <w:rsid w:val="004E5FB9"/>
    <w:rsid w:val="004E628A"/>
    <w:rsid w:val="004E6774"/>
    <w:rsid w:val="004E711D"/>
    <w:rsid w:val="004F01A6"/>
    <w:rsid w:val="004F091F"/>
    <w:rsid w:val="004F53EF"/>
    <w:rsid w:val="004F6DFC"/>
    <w:rsid w:val="004F78F4"/>
    <w:rsid w:val="00502045"/>
    <w:rsid w:val="00505261"/>
    <w:rsid w:val="00507536"/>
    <w:rsid w:val="005111C0"/>
    <w:rsid w:val="00512606"/>
    <w:rsid w:val="00516BB3"/>
    <w:rsid w:val="00516C71"/>
    <w:rsid w:val="00520E55"/>
    <w:rsid w:val="0052155F"/>
    <w:rsid w:val="00521968"/>
    <w:rsid w:val="005224F3"/>
    <w:rsid w:val="00523772"/>
    <w:rsid w:val="005320E5"/>
    <w:rsid w:val="005323F2"/>
    <w:rsid w:val="00535703"/>
    <w:rsid w:val="00537796"/>
    <w:rsid w:val="0053781B"/>
    <w:rsid w:val="00540250"/>
    <w:rsid w:val="00542991"/>
    <w:rsid w:val="00542D55"/>
    <w:rsid w:val="005435D5"/>
    <w:rsid w:val="005472C8"/>
    <w:rsid w:val="00553EFC"/>
    <w:rsid w:val="00554E21"/>
    <w:rsid w:val="005570F2"/>
    <w:rsid w:val="00557F94"/>
    <w:rsid w:val="005615F0"/>
    <w:rsid w:val="00564527"/>
    <w:rsid w:val="005715B3"/>
    <w:rsid w:val="00573063"/>
    <w:rsid w:val="00573C29"/>
    <w:rsid w:val="00574799"/>
    <w:rsid w:val="005752F6"/>
    <w:rsid w:val="00576E84"/>
    <w:rsid w:val="005804B6"/>
    <w:rsid w:val="00586BC9"/>
    <w:rsid w:val="005920B4"/>
    <w:rsid w:val="00593014"/>
    <w:rsid w:val="00594A35"/>
    <w:rsid w:val="00595298"/>
    <w:rsid w:val="005A0B72"/>
    <w:rsid w:val="005A2D1E"/>
    <w:rsid w:val="005A32E5"/>
    <w:rsid w:val="005A655B"/>
    <w:rsid w:val="005B4032"/>
    <w:rsid w:val="005B5EF1"/>
    <w:rsid w:val="005C0770"/>
    <w:rsid w:val="005C1E68"/>
    <w:rsid w:val="005C2210"/>
    <w:rsid w:val="005C6321"/>
    <w:rsid w:val="005C69C3"/>
    <w:rsid w:val="005C6D02"/>
    <w:rsid w:val="005E45CD"/>
    <w:rsid w:val="005F20A9"/>
    <w:rsid w:val="005F6977"/>
    <w:rsid w:val="00604E1A"/>
    <w:rsid w:val="006053C7"/>
    <w:rsid w:val="00605C91"/>
    <w:rsid w:val="00605EA6"/>
    <w:rsid w:val="006119FA"/>
    <w:rsid w:val="0061592B"/>
    <w:rsid w:val="00615F63"/>
    <w:rsid w:val="006210DD"/>
    <w:rsid w:val="00622CA8"/>
    <w:rsid w:val="006237C6"/>
    <w:rsid w:val="0062620C"/>
    <w:rsid w:val="00634F39"/>
    <w:rsid w:val="00636347"/>
    <w:rsid w:val="00641BD2"/>
    <w:rsid w:val="006456D9"/>
    <w:rsid w:val="0064599F"/>
    <w:rsid w:val="00650361"/>
    <w:rsid w:val="00654BE0"/>
    <w:rsid w:val="006612C9"/>
    <w:rsid w:val="0066153A"/>
    <w:rsid w:val="00662C47"/>
    <w:rsid w:val="0066322A"/>
    <w:rsid w:val="00664CA6"/>
    <w:rsid w:val="006667BC"/>
    <w:rsid w:val="00671B99"/>
    <w:rsid w:val="00673FF2"/>
    <w:rsid w:val="00683F42"/>
    <w:rsid w:val="00684FCC"/>
    <w:rsid w:val="0068692B"/>
    <w:rsid w:val="00691AD9"/>
    <w:rsid w:val="00696758"/>
    <w:rsid w:val="006978D9"/>
    <w:rsid w:val="006A2A97"/>
    <w:rsid w:val="006A67F7"/>
    <w:rsid w:val="006A7C7D"/>
    <w:rsid w:val="006B3351"/>
    <w:rsid w:val="006B651E"/>
    <w:rsid w:val="006C0B20"/>
    <w:rsid w:val="006C5382"/>
    <w:rsid w:val="006D3565"/>
    <w:rsid w:val="006D37CB"/>
    <w:rsid w:val="006D70C6"/>
    <w:rsid w:val="006E18AA"/>
    <w:rsid w:val="006E2757"/>
    <w:rsid w:val="006E35CE"/>
    <w:rsid w:val="006F13F3"/>
    <w:rsid w:val="006F3D7E"/>
    <w:rsid w:val="006F4ECA"/>
    <w:rsid w:val="006F7861"/>
    <w:rsid w:val="007018CA"/>
    <w:rsid w:val="00702AF4"/>
    <w:rsid w:val="00703417"/>
    <w:rsid w:val="0070398F"/>
    <w:rsid w:val="00707570"/>
    <w:rsid w:val="007100ED"/>
    <w:rsid w:val="007154E8"/>
    <w:rsid w:val="00715AD1"/>
    <w:rsid w:val="00715CF6"/>
    <w:rsid w:val="007160EB"/>
    <w:rsid w:val="00716D37"/>
    <w:rsid w:val="00723CB7"/>
    <w:rsid w:val="00730ACC"/>
    <w:rsid w:val="00731DFE"/>
    <w:rsid w:val="0073350B"/>
    <w:rsid w:val="00733E97"/>
    <w:rsid w:val="007350D2"/>
    <w:rsid w:val="0073787E"/>
    <w:rsid w:val="007414AE"/>
    <w:rsid w:val="00745629"/>
    <w:rsid w:val="00746F31"/>
    <w:rsid w:val="00747CDC"/>
    <w:rsid w:val="00753DF7"/>
    <w:rsid w:val="00760D15"/>
    <w:rsid w:val="00762F04"/>
    <w:rsid w:val="00765924"/>
    <w:rsid w:val="00766D18"/>
    <w:rsid w:val="00773156"/>
    <w:rsid w:val="00784067"/>
    <w:rsid w:val="007913D3"/>
    <w:rsid w:val="007930FE"/>
    <w:rsid w:val="00794887"/>
    <w:rsid w:val="007A7A21"/>
    <w:rsid w:val="007B0B2C"/>
    <w:rsid w:val="007B17A4"/>
    <w:rsid w:val="007B17AE"/>
    <w:rsid w:val="007B1A1E"/>
    <w:rsid w:val="007B4030"/>
    <w:rsid w:val="007B4243"/>
    <w:rsid w:val="007B4DC8"/>
    <w:rsid w:val="007C47CD"/>
    <w:rsid w:val="007C522D"/>
    <w:rsid w:val="007D76F4"/>
    <w:rsid w:val="007E066C"/>
    <w:rsid w:val="007E421D"/>
    <w:rsid w:val="007E4697"/>
    <w:rsid w:val="007E7D36"/>
    <w:rsid w:val="007F0BAC"/>
    <w:rsid w:val="007F4DFA"/>
    <w:rsid w:val="007F5148"/>
    <w:rsid w:val="007F57C6"/>
    <w:rsid w:val="007F5BE2"/>
    <w:rsid w:val="007F712D"/>
    <w:rsid w:val="0080300E"/>
    <w:rsid w:val="00804655"/>
    <w:rsid w:val="00804F71"/>
    <w:rsid w:val="00805990"/>
    <w:rsid w:val="008077FC"/>
    <w:rsid w:val="008131A5"/>
    <w:rsid w:val="00814D3D"/>
    <w:rsid w:val="008158E5"/>
    <w:rsid w:val="008224B9"/>
    <w:rsid w:val="008229FC"/>
    <w:rsid w:val="0082363F"/>
    <w:rsid w:val="0083000B"/>
    <w:rsid w:val="00840D09"/>
    <w:rsid w:val="00844E9B"/>
    <w:rsid w:val="008538C3"/>
    <w:rsid w:val="00857EBB"/>
    <w:rsid w:val="008601D8"/>
    <w:rsid w:val="008603A5"/>
    <w:rsid w:val="00861EE3"/>
    <w:rsid w:val="0087166B"/>
    <w:rsid w:val="008717F0"/>
    <w:rsid w:val="0088301C"/>
    <w:rsid w:val="00884E6F"/>
    <w:rsid w:val="00886229"/>
    <w:rsid w:val="00895A92"/>
    <w:rsid w:val="008A036A"/>
    <w:rsid w:val="008A1817"/>
    <w:rsid w:val="008A7184"/>
    <w:rsid w:val="008B3EAE"/>
    <w:rsid w:val="008B59E5"/>
    <w:rsid w:val="008B5B2D"/>
    <w:rsid w:val="008B6267"/>
    <w:rsid w:val="008C042D"/>
    <w:rsid w:val="008C55D9"/>
    <w:rsid w:val="008C5CC3"/>
    <w:rsid w:val="008C6E85"/>
    <w:rsid w:val="008C7133"/>
    <w:rsid w:val="008D007A"/>
    <w:rsid w:val="008D2202"/>
    <w:rsid w:val="008D5B9D"/>
    <w:rsid w:val="008D6A96"/>
    <w:rsid w:val="008E565D"/>
    <w:rsid w:val="008F1404"/>
    <w:rsid w:val="008F475E"/>
    <w:rsid w:val="008F47D8"/>
    <w:rsid w:val="008F5B76"/>
    <w:rsid w:val="008F5C12"/>
    <w:rsid w:val="00901712"/>
    <w:rsid w:val="009023CC"/>
    <w:rsid w:val="00907082"/>
    <w:rsid w:val="009139F9"/>
    <w:rsid w:val="009210E0"/>
    <w:rsid w:val="009220EF"/>
    <w:rsid w:val="009229F9"/>
    <w:rsid w:val="00927C2F"/>
    <w:rsid w:val="00931A76"/>
    <w:rsid w:val="00937412"/>
    <w:rsid w:val="00943CEE"/>
    <w:rsid w:val="0094594A"/>
    <w:rsid w:val="00952BF5"/>
    <w:rsid w:val="00952E3B"/>
    <w:rsid w:val="00952FDA"/>
    <w:rsid w:val="00953DDF"/>
    <w:rsid w:val="00957C3E"/>
    <w:rsid w:val="00960A74"/>
    <w:rsid w:val="00962B40"/>
    <w:rsid w:val="00964EAE"/>
    <w:rsid w:val="0096562B"/>
    <w:rsid w:val="00965960"/>
    <w:rsid w:val="00970E65"/>
    <w:rsid w:val="00977C65"/>
    <w:rsid w:val="00980BF2"/>
    <w:rsid w:val="0098227B"/>
    <w:rsid w:val="00985CD5"/>
    <w:rsid w:val="009879BA"/>
    <w:rsid w:val="00991EDC"/>
    <w:rsid w:val="0099388E"/>
    <w:rsid w:val="00993972"/>
    <w:rsid w:val="00994567"/>
    <w:rsid w:val="00994FCB"/>
    <w:rsid w:val="009957DF"/>
    <w:rsid w:val="00996B06"/>
    <w:rsid w:val="009A1160"/>
    <w:rsid w:val="009A326A"/>
    <w:rsid w:val="009A408C"/>
    <w:rsid w:val="009A4A79"/>
    <w:rsid w:val="009B6BC9"/>
    <w:rsid w:val="009C0075"/>
    <w:rsid w:val="009C5763"/>
    <w:rsid w:val="009D07C1"/>
    <w:rsid w:val="009D2503"/>
    <w:rsid w:val="009D33A3"/>
    <w:rsid w:val="009F2330"/>
    <w:rsid w:val="00A044FF"/>
    <w:rsid w:val="00A053C1"/>
    <w:rsid w:val="00A06E42"/>
    <w:rsid w:val="00A14561"/>
    <w:rsid w:val="00A1661F"/>
    <w:rsid w:val="00A25C4C"/>
    <w:rsid w:val="00A274B7"/>
    <w:rsid w:val="00A30367"/>
    <w:rsid w:val="00A311DD"/>
    <w:rsid w:val="00A321EE"/>
    <w:rsid w:val="00A342B2"/>
    <w:rsid w:val="00A37FED"/>
    <w:rsid w:val="00A4402B"/>
    <w:rsid w:val="00A47B5D"/>
    <w:rsid w:val="00A50B44"/>
    <w:rsid w:val="00A50D6E"/>
    <w:rsid w:val="00A70EB8"/>
    <w:rsid w:val="00A716B1"/>
    <w:rsid w:val="00A727EC"/>
    <w:rsid w:val="00A77471"/>
    <w:rsid w:val="00A77EC2"/>
    <w:rsid w:val="00A84E55"/>
    <w:rsid w:val="00A93803"/>
    <w:rsid w:val="00A978E1"/>
    <w:rsid w:val="00AA2395"/>
    <w:rsid w:val="00AB08D2"/>
    <w:rsid w:val="00AB48CE"/>
    <w:rsid w:val="00AB503B"/>
    <w:rsid w:val="00AB53DD"/>
    <w:rsid w:val="00AC24A5"/>
    <w:rsid w:val="00AD1614"/>
    <w:rsid w:val="00AD38B7"/>
    <w:rsid w:val="00AD42F2"/>
    <w:rsid w:val="00AD54D1"/>
    <w:rsid w:val="00AD7B67"/>
    <w:rsid w:val="00AE1D8B"/>
    <w:rsid w:val="00AE3AC6"/>
    <w:rsid w:val="00AE527D"/>
    <w:rsid w:val="00B07766"/>
    <w:rsid w:val="00B127F3"/>
    <w:rsid w:val="00B14D83"/>
    <w:rsid w:val="00B16112"/>
    <w:rsid w:val="00B21B2A"/>
    <w:rsid w:val="00B23E8A"/>
    <w:rsid w:val="00B26991"/>
    <w:rsid w:val="00B32D76"/>
    <w:rsid w:val="00B343E8"/>
    <w:rsid w:val="00B37511"/>
    <w:rsid w:val="00B47248"/>
    <w:rsid w:val="00B60C54"/>
    <w:rsid w:val="00B60C7B"/>
    <w:rsid w:val="00B61128"/>
    <w:rsid w:val="00B614B3"/>
    <w:rsid w:val="00B642E9"/>
    <w:rsid w:val="00B656F0"/>
    <w:rsid w:val="00B7449A"/>
    <w:rsid w:val="00B76F0C"/>
    <w:rsid w:val="00B77A7D"/>
    <w:rsid w:val="00B8238D"/>
    <w:rsid w:val="00B855C8"/>
    <w:rsid w:val="00B91943"/>
    <w:rsid w:val="00B95383"/>
    <w:rsid w:val="00B96B59"/>
    <w:rsid w:val="00BA2700"/>
    <w:rsid w:val="00BA2A91"/>
    <w:rsid w:val="00BA4106"/>
    <w:rsid w:val="00BB1795"/>
    <w:rsid w:val="00BB4244"/>
    <w:rsid w:val="00BC03B6"/>
    <w:rsid w:val="00BC2689"/>
    <w:rsid w:val="00BD258B"/>
    <w:rsid w:val="00BD2F6E"/>
    <w:rsid w:val="00BD484B"/>
    <w:rsid w:val="00BE54DA"/>
    <w:rsid w:val="00BE5E29"/>
    <w:rsid w:val="00BE74E6"/>
    <w:rsid w:val="00BF7397"/>
    <w:rsid w:val="00C02547"/>
    <w:rsid w:val="00C03047"/>
    <w:rsid w:val="00C044D6"/>
    <w:rsid w:val="00C15FAA"/>
    <w:rsid w:val="00C20409"/>
    <w:rsid w:val="00C231ED"/>
    <w:rsid w:val="00C24070"/>
    <w:rsid w:val="00C250A1"/>
    <w:rsid w:val="00C268D7"/>
    <w:rsid w:val="00C270BB"/>
    <w:rsid w:val="00C33573"/>
    <w:rsid w:val="00C37EA7"/>
    <w:rsid w:val="00C404F4"/>
    <w:rsid w:val="00C5058E"/>
    <w:rsid w:val="00C505C2"/>
    <w:rsid w:val="00C50EAF"/>
    <w:rsid w:val="00C6035C"/>
    <w:rsid w:val="00C65961"/>
    <w:rsid w:val="00C76896"/>
    <w:rsid w:val="00C84F0D"/>
    <w:rsid w:val="00C84FD9"/>
    <w:rsid w:val="00C870A5"/>
    <w:rsid w:val="00C90F1F"/>
    <w:rsid w:val="00C91551"/>
    <w:rsid w:val="00C94F61"/>
    <w:rsid w:val="00CA0E7D"/>
    <w:rsid w:val="00CA48B4"/>
    <w:rsid w:val="00CA5D05"/>
    <w:rsid w:val="00CB1D4B"/>
    <w:rsid w:val="00CB2B51"/>
    <w:rsid w:val="00CB3CA8"/>
    <w:rsid w:val="00CB4B4D"/>
    <w:rsid w:val="00CB6BD0"/>
    <w:rsid w:val="00CC21CE"/>
    <w:rsid w:val="00CC258C"/>
    <w:rsid w:val="00CD0104"/>
    <w:rsid w:val="00CD6CDF"/>
    <w:rsid w:val="00CE490D"/>
    <w:rsid w:val="00CE61D0"/>
    <w:rsid w:val="00CF1BF6"/>
    <w:rsid w:val="00CF451D"/>
    <w:rsid w:val="00CF6AD2"/>
    <w:rsid w:val="00CF77CF"/>
    <w:rsid w:val="00CF7B27"/>
    <w:rsid w:val="00D03EE8"/>
    <w:rsid w:val="00D04108"/>
    <w:rsid w:val="00D07A9C"/>
    <w:rsid w:val="00D1279C"/>
    <w:rsid w:val="00D12B6D"/>
    <w:rsid w:val="00D2080B"/>
    <w:rsid w:val="00D22097"/>
    <w:rsid w:val="00D2673D"/>
    <w:rsid w:val="00D26A6A"/>
    <w:rsid w:val="00D274AD"/>
    <w:rsid w:val="00D34012"/>
    <w:rsid w:val="00D35E24"/>
    <w:rsid w:val="00D37EDC"/>
    <w:rsid w:val="00D521AB"/>
    <w:rsid w:val="00D531E8"/>
    <w:rsid w:val="00D55818"/>
    <w:rsid w:val="00D56B4A"/>
    <w:rsid w:val="00D57F7D"/>
    <w:rsid w:val="00D60E40"/>
    <w:rsid w:val="00D644D8"/>
    <w:rsid w:val="00D67EC6"/>
    <w:rsid w:val="00D70078"/>
    <w:rsid w:val="00D72C85"/>
    <w:rsid w:val="00D77356"/>
    <w:rsid w:val="00D77E04"/>
    <w:rsid w:val="00D85C7B"/>
    <w:rsid w:val="00D91153"/>
    <w:rsid w:val="00D91A43"/>
    <w:rsid w:val="00D9457C"/>
    <w:rsid w:val="00D96FF3"/>
    <w:rsid w:val="00DC283C"/>
    <w:rsid w:val="00DC370A"/>
    <w:rsid w:val="00DC720E"/>
    <w:rsid w:val="00DD4550"/>
    <w:rsid w:val="00DD6576"/>
    <w:rsid w:val="00DE6932"/>
    <w:rsid w:val="00DF19CC"/>
    <w:rsid w:val="00DF6735"/>
    <w:rsid w:val="00E01F3B"/>
    <w:rsid w:val="00E0254D"/>
    <w:rsid w:val="00E03139"/>
    <w:rsid w:val="00E05061"/>
    <w:rsid w:val="00E050E2"/>
    <w:rsid w:val="00E11EE8"/>
    <w:rsid w:val="00E12C32"/>
    <w:rsid w:val="00E171F8"/>
    <w:rsid w:val="00E17388"/>
    <w:rsid w:val="00E17642"/>
    <w:rsid w:val="00E265A7"/>
    <w:rsid w:val="00E27601"/>
    <w:rsid w:val="00E33866"/>
    <w:rsid w:val="00E34274"/>
    <w:rsid w:val="00E37960"/>
    <w:rsid w:val="00E418BA"/>
    <w:rsid w:val="00E4651F"/>
    <w:rsid w:val="00E55CE1"/>
    <w:rsid w:val="00E609CF"/>
    <w:rsid w:val="00E7458E"/>
    <w:rsid w:val="00E75272"/>
    <w:rsid w:val="00E75F21"/>
    <w:rsid w:val="00E839C6"/>
    <w:rsid w:val="00E83BA2"/>
    <w:rsid w:val="00E916AE"/>
    <w:rsid w:val="00E9252E"/>
    <w:rsid w:val="00E945B7"/>
    <w:rsid w:val="00E96397"/>
    <w:rsid w:val="00EA1E34"/>
    <w:rsid w:val="00EA4DAA"/>
    <w:rsid w:val="00EA5BA5"/>
    <w:rsid w:val="00EA7499"/>
    <w:rsid w:val="00EB05E4"/>
    <w:rsid w:val="00EB2416"/>
    <w:rsid w:val="00EB3A52"/>
    <w:rsid w:val="00EB66DC"/>
    <w:rsid w:val="00EB7F86"/>
    <w:rsid w:val="00EC132E"/>
    <w:rsid w:val="00EC142C"/>
    <w:rsid w:val="00EC4436"/>
    <w:rsid w:val="00EC58DF"/>
    <w:rsid w:val="00EC762D"/>
    <w:rsid w:val="00EC76E6"/>
    <w:rsid w:val="00ED26F1"/>
    <w:rsid w:val="00ED3162"/>
    <w:rsid w:val="00EE2BD5"/>
    <w:rsid w:val="00EE3F33"/>
    <w:rsid w:val="00EE48F1"/>
    <w:rsid w:val="00EE6233"/>
    <w:rsid w:val="00EE7AEF"/>
    <w:rsid w:val="00EE7C3B"/>
    <w:rsid w:val="00EF1DD5"/>
    <w:rsid w:val="00F00C96"/>
    <w:rsid w:val="00F0265A"/>
    <w:rsid w:val="00F059E5"/>
    <w:rsid w:val="00F11C20"/>
    <w:rsid w:val="00F12B05"/>
    <w:rsid w:val="00F138C0"/>
    <w:rsid w:val="00F149D9"/>
    <w:rsid w:val="00F15964"/>
    <w:rsid w:val="00F2105E"/>
    <w:rsid w:val="00F213BA"/>
    <w:rsid w:val="00F23CA9"/>
    <w:rsid w:val="00F33252"/>
    <w:rsid w:val="00F37838"/>
    <w:rsid w:val="00F51A43"/>
    <w:rsid w:val="00F619C8"/>
    <w:rsid w:val="00F62720"/>
    <w:rsid w:val="00F665DD"/>
    <w:rsid w:val="00F7058C"/>
    <w:rsid w:val="00F73203"/>
    <w:rsid w:val="00F7354D"/>
    <w:rsid w:val="00F743BD"/>
    <w:rsid w:val="00F768F3"/>
    <w:rsid w:val="00F80017"/>
    <w:rsid w:val="00F8298E"/>
    <w:rsid w:val="00F906AE"/>
    <w:rsid w:val="00F90DFC"/>
    <w:rsid w:val="00F93871"/>
    <w:rsid w:val="00FA1805"/>
    <w:rsid w:val="00FA1828"/>
    <w:rsid w:val="00FA6D9E"/>
    <w:rsid w:val="00FA7FD0"/>
    <w:rsid w:val="00FB47D3"/>
    <w:rsid w:val="00FC17E9"/>
    <w:rsid w:val="00FC1FD4"/>
    <w:rsid w:val="00FD0B34"/>
    <w:rsid w:val="00FD1934"/>
    <w:rsid w:val="00FD68BF"/>
    <w:rsid w:val="00FE2D8B"/>
    <w:rsid w:val="00FE4A71"/>
    <w:rsid w:val="00FE505F"/>
    <w:rsid w:val="00FF0AC6"/>
    <w:rsid w:val="00FF0F4E"/>
    <w:rsid w:val="00FF6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300D84-5E3D-4844-8F56-73E4AA9E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paragraph" w:styleId="berschrift1">
    <w:name w:val="heading 1"/>
    <w:basedOn w:val="Standard"/>
    <w:next w:val="Standard"/>
    <w:link w:val="berschrift1Zchn"/>
    <w:uiPriority w:val="99"/>
    <w:qFormat/>
    <w:rsid w:val="00FC17E9"/>
    <w:pPr>
      <w:keepNext/>
      <w:spacing w:before="240" w:after="60" w:line="240" w:lineRule="auto"/>
      <w:outlineLvl w:val="0"/>
    </w:pPr>
    <w:rPr>
      <w:rFonts w:ascii="Cambria" w:hAnsi="Cambria" w:cs="Cambria"/>
      <w:b/>
      <w:bCs/>
      <w:kern w:val="32"/>
      <w:sz w:val="32"/>
      <w:szCs w:val="32"/>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FC17E9"/>
    <w:rPr>
      <w:rFonts w:ascii="Cambria" w:hAnsi="Cambria" w:cs="Cambria"/>
      <w:b/>
      <w:bCs/>
      <w:kern w:val="32"/>
      <w:sz w:val="32"/>
      <w:szCs w:val="32"/>
      <w:lang w:val="en-US" w:eastAsia="x-none"/>
    </w:rPr>
  </w:style>
  <w:style w:type="character" w:styleId="Hyperlink">
    <w:name w:val="Hyperlink"/>
    <w:basedOn w:val="Absatz-Standardschriftart"/>
    <w:uiPriority w:val="99"/>
    <w:unhideWhenUsed/>
    <w:rsid w:val="0020106F"/>
    <w:rPr>
      <w:rFonts w:cs="Times New Roman"/>
      <w:color w:val="335BA3"/>
      <w:u w:val="none"/>
      <w:effect w:val="none"/>
    </w:rPr>
  </w:style>
  <w:style w:type="character" w:styleId="Fett">
    <w:name w:val="Strong"/>
    <w:basedOn w:val="Absatz-Standardschriftart"/>
    <w:uiPriority w:val="22"/>
    <w:qFormat/>
    <w:rsid w:val="0020106F"/>
    <w:rPr>
      <w:rFonts w:cs="Times New Roman"/>
      <w:b/>
      <w:bCs/>
    </w:rPr>
  </w:style>
  <w:style w:type="character" w:styleId="Hervorhebung">
    <w:name w:val="Emphasis"/>
    <w:basedOn w:val="Absatz-Standardschriftart"/>
    <w:uiPriority w:val="20"/>
    <w:qFormat/>
    <w:rsid w:val="00EE7C3B"/>
    <w:rPr>
      <w:rFonts w:cs="Times New Roman"/>
      <w:i/>
      <w:iCs/>
    </w:rPr>
  </w:style>
  <w:style w:type="paragraph" w:styleId="Kopfzeile">
    <w:name w:val="header"/>
    <w:basedOn w:val="Standard"/>
    <w:link w:val="KopfzeileZchn"/>
    <w:uiPriority w:val="99"/>
    <w:unhideWhenUsed/>
    <w:rsid w:val="00FC17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FC17E9"/>
    <w:rPr>
      <w:rFonts w:cs="Times New Roman"/>
    </w:rPr>
  </w:style>
  <w:style w:type="paragraph" w:styleId="Fuzeile">
    <w:name w:val="footer"/>
    <w:basedOn w:val="Standard"/>
    <w:link w:val="FuzeileZchn"/>
    <w:uiPriority w:val="99"/>
    <w:unhideWhenUsed/>
    <w:rsid w:val="00FC17E9"/>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FC17E9"/>
    <w:rPr>
      <w:rFonts w:cs="Times New Roman"/>
    </w:rPr>
  </w:style>
  <w:style w:type="paragraph" w:styleId="Sprechblasentext">
    <w:name w:val="Balloon Text"/>
    <w:basedOn w:val="Standard"/>
    <w:link w:val="SprechblasentextZchn"/>
    <w:uiPriority w:val="99"/>
    <w:semiHidden/>
    <w:unhideWhenUsed/>
    <w:rsid w:val="00FC17E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FC17E9"/>
    <w:rPr>
      <w:rFonts w:ascii="Tahoma" w:hAnsi="Tahoma" w:cs="Tahoma"/>
      <w:sz w:val="16"/>
      <w:szCs w:val="16"/>
    </w:rPr>
  </w:style>
  <w:style w:type="paragraph" w:styleId="StandardWeb">
    <w:name w:val="Normal (Web)"/>
    <w:basedOn w:val="Standard"/>
    <w:uiPriority w:val="99"/>
    <w:semiHidden/>
    <w:unhideWhenUsed/>
    <w:rsid w:val="008C55D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287542">
      <w:marLeft w:val="0"/>
      <w:marRight w:val="0"/>
      <w:marTop w:val="0"/>
      <w:marBottom w:val="0"/>
      <w:divBdr>
        <w:top w:val="none" w:sz="0" w:space="0" w:color="auto"/>
        <w:left w:val="none" w:sz="0" w:space="0" w:color="auto"/>
        <w:bottom w:val="none" w:sz="0" w:space="0" w:color="auto"/>
        <w:right w:val="none" w:sz="0" w:space="0" w:color="auto"/>
      </w:divBdr>
    </w:div>
    <w:div w:id="1096287546">
      <w:marLeft w:val="0"/>
      <w:marRight w:val="0"/>
      <w:marTop w:val="0"/>
      <w:marBottom w:val="0"/>
      <w:divBdr>
        <w:top w:val="none" w:sz="0" w:space="0" w:color="auto"/>
        <w:left w:val="none" w:sz="0" w:space="0" w:color="auto"/>
        <w:bottom w:val="none" w:sz="0" w:space="0" w:color="auto"/>
        <w:right w:val="none" w:sz="0" w:space="0" w:color="auto"/>
      </w:divBdr>
      <w:divsChild>
        <w:div w:id="1096287544">
          <w:marLeft w:val="0"/>
          <w:marRight w:val="0"/>
          <w:marTop w:val="0"/>
          <w:marBottom w:val="0"/>
          <w:divBdr>
            <w:top w:val="none" w:sz="0" w:space="0" w:color="auto"/>
            <w:left w:val="none" w:sz="0" w:space="0" w:color="auto"/>
            <w:bottom w:val="none" w:sz="0" w:space="0" w:color="auto"/>
            <w:right w:val="none" w:sz="0" w:space="0" w:color="auto"/>
          </w:divBdr>
          <w:divsChild>
            <w:div w:id="1096287543">
              <w:marLeft w:val="0"/>
              <w:marRight w:val="0"/>
              <w:marTop w:val="0"/>
              <w:marBottom w:val="0"/>
              <w:divBdr>
                <w:top w:val="none" w:sz="0" w:space="0" w:color="auto"/>
                <w:left w:val="none" w:sz="0" w:space="0" w:color="auto"/>
                <w:bottom w:val="none" w:sz="0" w:space="0" w:color="auto"/>
                <w:right w:val="none" w:sz="0" w:space="0" w:color="auto"/>
              </w:divBdr>
              <w:divsChild>
                <w:div w:id="1096287545">
                  <w:marLeft w:val="0"/>
                  <w:marRight w:val="0"/>
                  <w:marTop w:val="0"/>
                  <w:marBottom w:val="0"/>
                  <w:divBdr>
                    <w:top w:val="none" w:sz="0" w:space="0" w:color="auto"/>
                    <w:left w:val="none" w:sz="0" w:space="0" w:color="auto"/>
                    <w:bottom w:val="none" w:sz="0" w:space="0" w:color="auto"/>
                    <w:right w:val="none" w:sz="0" w:space="0" w:color="auto"/>
                  </w:divBdr>
                  <w:divsChild>
                    <w:div w:id="10962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2875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gale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anzen@legales.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2EFFFEE2.dotm</Template>
  <TotalTime>0</TotalTime>
  <Pages>2</Pages>
  <Words>611</Words>
  <Characters>3855</Characters>
  <Application>Microsoft Office Word</Application>
  <DocSecurity>0</DocSecurity>
  <Lines>32</Lines>
  <Paragraphs>8</Paragraphs>
  <ScaleCrop>false</ScaleCrop>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Dieter Franzen</dc:creator>
  <cp:keywords/>
  <dc:description/>
  <cp:lastModifiedBy>Administrator</cp:lastModifiedBy>
  <cp:revision>2</cp:revision>
  <dcterms:created xsi:type="dcterms:W3CDTF">2018-02-05T09:37:00Z</dcterms:created>
  <dcterms:modified xsi:type="dcterms:W3CDTF">2018-02-05T09:37:00Z</dcterms:modified>
</cp:coreProperties>
</file>