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43" w:rsidRDefault="00EA7943" w:rsidP="00EA7943">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EA7943" w:rsidRPr="00B14F16" w:rsidRDefault="00EA7943" w:rsidP="00EA7943">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EA7943" w:rsidRPr="00EA7943" w:rsidRDefault="00EA7943" w:rsidP="00EA7943">
      <w:pPr>
        <w:spacing w:after="0" w:line="360" w:lineRule="auto"/>
        <w:jc w:val="both"/>
        <w:outlineLvl w:val="0"/>
        <w:rPr>
          <w:rFonts w:cs="Arial"/>
          <w:bCs/>
          <w:kern w:val="36"/>
          <w:lang w:eastAsia="de-DE"/>
        </w:rPr>
      </w:pPr>
    </w:p>
    <w:p w:rsidR="00A17B7D" w:rsidRDefault="00A17B7D" w:rsidP="00EA7943">
      <w:pPr>
        <w:spacing w:after="0" w:line="360" w:lineRule="auto"/>
        <w:jc w:val="both"/>
        <w:outlineLvl w:val="0"/>
        <w:rPr>
          <w:rFonts w:cs="Arial"/>
          <w:b/>
          <w:bCs/>
          <w:kern w:val="36"/>
          <w:lang w:eastAsia="de-DE"/>
        </w:rPr>
      </w:pPr>
      <w:r w:rsidRPr="00EA7943">
        <w:rPr>
          <w:rFonts w:cs="Arial"/>
          <w:b/>
          <w:bCs/>
          <w:kern w:val="36"/>
          <w:lang w:eastAsia="de-DE"/>
        </w:rPr>
        <w:t>Wann sind Zuschläge für Sonntags- oder Feiertagsarbeit steuerfrei?</w:t>
      </w:r>
    </w:p>
    <w:p w:rsidR="00EA7943" w:rsidRPr="00EA7943" w:rsidRDefault="00EA7943" w:rsidP="00EA7943">
      <w:pPr>
        <w:spacing w:after="0" w:line="360" w:lineRule="auto"/>
        <w:jc w:val="both"/>
        <w:outlineLvl w:val="0"/>
        <w:rPr>
          <w:rFonts w:cs="Arial"/>
          <w:bCs/>
          <w:kern w:val="36"/>
          <w:lang w:eastAsia="de-DE"/>
        </w:rPr>
      </w:pPr>
    </w:p>
    <w:p w:rsidR="00EA7943" w:rsidRPr="00EA7943" w:rsidRDefault="00EA7943" w:rsidP="00EA7943">
      <w:pPr>
        <w:spacing w:after="0" w:line="360" w:lineRule="auto"/>
        <w:jc w:val="both"/>
        <w:outlineLvl w:val="0"/>
        <w:rPr>
          <w:rFonts w:cs="Arial"/>
          <w:bCs/>
          <w:kern w:val="36"/>
          <w:lang w:eastAsia="de-DE"/>
        </w:rPr>
      </w:pPr>
      <w:r w:rsidRPr="00EA7943">
        <w:rPr>
          <w:rFonts w:cs="Arial"/>
          <w:bCs/>
          <w:kern w:val="36"/>
          <w:lang w:eastAsia="de-DE"/>
        </w:rPr>
        <w:t>ein Artikel von Rechtsanwalt und Fachanwalt für Arbeitsrecht Volker Görzel, Stuttgart</w:t>
      </w:r>
    </w:p>
    <w:p w:rsidR="00EA7943" w:rsidRPr="00EA7943" w:rsidRDefault="00EA7943" w:rsidP="00EA7943">
      <w:pPr>
        <w:spacing w:after="0" w:line="360" w:lineRule="auto"/>
        <w:jc w:val="both"/>
        <w:outlineLvl w:val="0"/>
        <w:rPr>
          <w:rFonts w:cs="Arial"/>
          <w:bCs/>
          <w:kern w:val="36"/>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Dann sind Zuschläge für Sonntags- oder Feiertagsarbeit steuerfrei:</w:t>
      </w:r>
    </w:p>
    <w:p w:rsidR="00A17B7D" w:rsidRPr="00EA7943" w:rsidRDefault="00A17B7D" w:rsidP="00EA7943">
      <w:pPr>
        <w:numPr>
          <w:ilvl w:val="0"/>
          <w:numId w:val="1"/>
        </w:numPr>
        <w:spacing w:after="0" w:line="360" w:lineRule="auto"/>
        <w:jc w:val="both"/>
        <w:rPr>
          <w:rFonts w:cs="Arial"/>
          <w:lang w:eastAsia="de-DE"/>
        </w:rPr>
      </w:pPr>
      <w:r w:rsidRPr="00EA7943">
        <w:rPr>
          <w:rFonts w:cs="Arial"/>
          <w:lang w:eastAsia="de-DE"/>
        </w:rPr>
        <w:t>Der Lohnzuschlag muss als zusätzliche Lohnzahlung neben dem Grundlohn gezahlt werden und darf nur für tatsächlich geleistete Arbeit erfolgen.</w:t>
      </w:r>
    </w:p>
    <w:p w:rsidR="00A17B7D" w:rsidRPr="00EA7943" w:rsidRDefault="00A17B7D" w:rsidP="00EA7943">
      <w:pPr>
        <w:numPr>
          <w:ilvl w:val="0"/>
          <w:numId w:val="1"/>
        </w:numPr>
        <w:spacing w:after="0" w:line="360" w:lineRule="auto"/>
        <w:jc w:val="both"/>
        <w:rPr>
          <w:rFonts w:cs="Arial"/>
          <w:lang w:eastAsia="de-DE"/>
        </w:rPr>
      </w:pPr>
      <w:r w:rsidRPr="00EA7943">
        <w:rPr>
          <w:rFonts w:cs="Arial"/>
          <w:lang w:eastAsia="de-DE"/>
        </w:rPr>
        <w:t>Feiertagszuschläge für die Arbeit an gesetzlichen Feiertagen dürfen höchstens 125 Prozent des Grundlohns ausmachen.</w:t>
      </w:r>
    </w:p>
    <w:p w:rsidR="00A17B7D" w:rsidRPr="00EA7943" w:rsidRDefault="00A17B7D" w:rsidP="00EA7943">
      <w:pPr>
        <w:numPr>
          <w:ilvl w:val="0"/>
          <w:numId w:val="1"/>
        </w:numPr>
        <w:spacing w:after="0" w:line="360" w:lineRule="auto"/>
        <w:jc w:val="both"/>
        <w:rPr>
          <w:rFonts w:cs="Arial"/>
          <w:lang w:eastAsia="de-DE"/>
        </w:rPr>
      </w:pPr>
      <w:r w:rsidRPr="00EA7943">
        <w:rPr>
          <w:rFonts w:cs="Arial"/>
          <w:lang w:eastAsia="de-DE"/>
        </w:rPr>
        <w:t>Sonntagszuschläge dürfen 50 Prozent des Grundlohns nicht übersteigen.</w:t>
      </w:r>
    </w:p>
    <w:p w:rsidR="00EA7943" w:rsidRPr="00EA7943" w:rsidRDefault="00EA7943" w:rsidP="00EA7943">
      <w:pPr>
        <w:spacing w:after="0" w:line="360" w:lineRule="auto"/>
        <w:jc w:val="both"/>
        <w:rPr>
          <w:rFonts w:cs="Arial"/>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Unterschied: Steuerfrei und beitragsfrei</w:t>
      </w:r>
    </w:p>
    <w:p w:rsidR="00A17B7D" w:rsidRPr="00EA7943" w:rsidRDefault="00A17B7D" w:rsidP="00EA7943">
      <w:pPr>
        <w:spacing w:after="0" w:line="360" w:lineRule="auto"/>
        <w:jc w:val="both"/>
        <w:rPr>
          <w:rFonts w:cs="Arial"/>
          <w:lang w:eastAsia="de-DE"/>
        </w:rPr>
      </w:pPr>
      <w:r w:rsidRPr="00EA7943">
        <w:rPr>
          <w:rFonts w:cs="Arial"/>
          <w:lang w:eastAsia="de-DE"/>
        </w:rPr>
        <w:t>Zwischen Steuerrecht und Sozialversicherungsrecht wird unterschieden: im Steuerrecht darf der Grundlohn bis zu max. 50 Euro betragen. Für die Beitragsfreiheit darf der Grundlohn nur mit max. 25 Euro zugrunde gelegt werden.</w:t>
      </w:r>
    </w:p>
    <w:p w:rsidR="00EA7943" w:rsidRPr="00EA7943" w:rsidRDefault="00EA7943" w:rsidP="00EA7943">
      <w:pPr>
        <w:spacing w:after="0" w:line="360" w:lineRule="auto"/>
        <w:jc w:val="both"/>
        <w:rPr>
          <w:rFonts w:cs="Arial"/>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Welche Tage gelten als gesetzliche Feiertage?</w:t>
      </w:r>
    </w:p>
    <w:p w:rsidR="00A17B7D" w:rsidRDefault="00A17B7D" w:rsidP="00EA7943">
      <w:pPr>
        <w:spacing w:after="0" w:line="360" w:lineRule="auto"/>
        <w:jc w:val="both"/>
        <w:rPr>
          <w:rFonts w:cs="Arial"/>
          <w:lang w:eastAsia="de-DE"/>
        </w:rPr>
      </w:pPr>
      <w:r w:rsidRPr="00EA7943">
        <w:rPr>
          <w:rFonts w:cs="Arial"/>
          <w:lang w:eastAsia="de-DE"/>
        </w:rPr>
        <w:t>Maßgebend sind die landesrechtlichen Bestimmungen des Bundeslandes, in dem sich die Arbeitsstätte befindet. Ostersonntag und Pfingstsonntag sind z.B. nur in Brandenburg gesetzliche Feiertage. Arbeitsrechtlich gilt daher, dass Arbeitnehmer aus den anderen Bundesländern keinen Anspruch auf Feiertagszuschläge für Oster- oder Pfingstsonntag haben, sondern nur einen etwaigen Sonntagszuschlag fordern können.</w:t>
      </w:r>
    </w:p>
    <w:p w:rsidR="00EA7943" w:rsidRPr="00EA7943" w:rsidRDefault="00EA7943" w:rsidP="00EA7943">
      <w:pPr>
        <w:spacing w:after="0" w:line="360" w:lineRule="auto"/>
        <w:jc w:val="both"/>
        <w:rPr>
          <w:rFonts w:cs="Arial"/>
          <w:lang w:eastAsia="de-DE"/>
        </w:rPr>
      </w:pPr>
    </w:p>
    <w:p w:rsidR="00A17B7D" w:rsidRPr="00EA7943" w:rsidRDefault="00A17B7D" w:rsidP="00EA7943">
      <w:pPr>
        <w:spacing w:after="0" w:line="360" w:lineRule="auto"/>
        <w:jc w:val="both"/>
        <w:rPr>
          <w:rFonts w:cs="Arial"/>
          <w:lang w:eastAsia="de-DE"/>
        </w:rPr>
      </w:pPr>
      <w:r w:rsidRPr="00EA7943">
        <w:rPr>
          <w:rFonts w:cs="Arial"/>
          <w:lang w:eastAsia="de-DE"/>
        </w:rPr>
        <w:t>Aus steuerrechtlicher Sicht werden jedoch Oster- und Pfingstsonntag in allen Bundesländern wie gesetzliche Feiertage behandelt. Das bedeutet, zahlt Ihnen Ihr Arbeitgeber einen Feiertagszuschlag für die Pfingstfeiertage (Pfingstsonntag und Pfingstmontag) ebenso wie für alle Osterfeiertage (Karfreitag, Ostersonntag und Ostermontag), bleibt dieser Feiertagszuschlag steuerfrei, sofern er 125 Prozent des Ihres Grundlohns nicht übersteigt.</w:t>
      </w:r>
    </w:p>
    <w:p w:rsidR="00EA7943" w:rsidRDefault="00EA7943">
      <w:pPr>
        <w:rPr>
          <w:rFonts w:cs="Arial"/>
          <w:b/>
          <w:bCs/>
          <w:lang w:eastAsia="de-DE"/>
        </w:rPr>
      </w:pPr>
      <w:r>
        <w:rPr>
          <w:rFonts w:cs="Arial"/>
          <w:b/>
          <w:bCs/>
          <w:lang w:eastAsia="de-DE"/>
        </w:rPr>
        <w:br w:type="page"/>
      </w:r>
    </w:p>
    <w:p w:rsidR="00EA7943" w:rsidRPr="00EA7943" w:rsidRDefault="00EA7943" w:rsidP="00EA7943">
      <w:pPr>
        <w:spacing w:after="0" w:line="360" w:lineRule="auto"/>
        <w:jc w:val="both"/>
        <w:rPr>
          <w:rFonts w:cs="Arial"/>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1. Mai und Weihnachten sogar 150 Prozent</w:t>
      </w:r>
    </w:p>
    <w:p w:rsidR="00A17B7D" w:rsidRPr="00EA7943" w:rsidRDefault="00A17B7D" w:rsidP="00EA7943">
      <w:pPr>
        <w:spacing w:after="0" w:line="360" w:lineRule="auto"/>
        <w:jc w:val="both"/>
        <w:rPr>
          <w:rFonts w:cs="Arial"/>
          <w:lang w:eastAsia="de-DE"/>
        </w:rPr>
      </w:pPr>
      <w:r w:rsidRPr="00EA7943">
        <w:rPr>
          <w:rFonts w:cs="Arial"/>
          <w:lang w:eastAsia="de-DE"/>
        </w:rPr>
        <w:t>Für so genannte „besondere Feiertagsarbeit“ am 1. Mai darf ein steuerfreier Zuschlag von 150 Prozent gezahlt werden. Dieser erhöhte Zuschlag gilt auch für Arbeit an Heiligabend ab 14 Uhr, sowie ganztags an Weihnachten (25. und 26. Dezember). An Silvester ist die Arbeit ab 14 Uhr steuerlich begünstigt, jedoch darf der Feiertagszuschlag an Silvester nur maximal 125 Prozent betragen.</w:t>
      </w:r>
    </w:p>
    <w:p w:rsidR="00EA7943" w:rsidRPr="00EA7943" w:rsidRDefault="00EA7943" w:rsidP="00EA7943">
      <w:pPr>
        <w:spacing w:after="0" w:line="360" w:lineRule="auto"/>
        <w:jc w:val="both"/>
        <w:rPr>
          <w:rFonts w:cs="Arial"/>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Welche Arbeit zählt als Feiertagsarbeit</w:t>
      </w:r>
    </w:p>
    <w:p w:rsidR="00A17B7D" w:rsidRPr="00EA7943" w:rsidRDefault="00A17B7D" w:rsidP="00EA7943">
      <w:pPr>
        <w:spacing w:after="0" w:line="360" w:lineRule="auto"/>
        <w:jc w:val="both"/>
        <w:rPr>
          <w:rFonts w:cs="Arial"/>
          <w:lang w:eastAsia="de-DE"/>
        </w:rPr>
      </w:pPr>
      <w:r w:rsidRPr="00EA7943">
        <w:rPr>
          <w:rFonts w:cs="Arial"/>
          <w:lang w:eastAsia="de-DE"/>
        </w:rPr>
        <w:t>Als Feiertagsarbeit gilt die Arbeit in der Zeit von 0 Uhr bis 24 Uhr des jeweiligen Feiertags. Auch die Arbeit am Folgetag von 0 Uhr bis 4 Uhr gilt als Feiertagsarbeit, sofern der Dienst am Feiertag begonnen wurde.</w:t>
      </w:r>
    </w:p>
    <w:p w:rsidR="00EA7943" w:rsidRPr="00EA7943" w:rsidRDefault="00EA7943" w:rsidP="00EA7943">
      <w:pPr>
        <w:spacing w:after="0" w:line="360" w:lineRule="auto"/>
        <w:jc w:val="both"/>
        <w:rPr>
          <w:rFonts w:cs="Arial"/>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Entweder Sonntagszuschlag oder Feiertagszuschlag</w:t>
      </w:r>
    </w:p>
    <w:p w:rsidR="00A17B7D" w:rsidRDefault="00A17B7D" w:rsidP="00EA7943">
      <w:pPr>
        <w:spacing w:after="0" w:line="360" w:lineRule="auto"/>
        <w:jc w:val="both"/>
        <w:rPr>
          <w:rFonts w:cs="Arial"/>
          <w:lang w:eastAsia="de-DE"/>
        </w:rPr>
      </w:pPr>
      <w:r w:rsidRPr="00EA7943">
        <w:rPr>
          <w:rFonts w:cs="Arial"/>
          <w:lang w:eastAsia="de-DE"/>
        </w:rPr>
        <w:t>Fällt der Feiertag auf einen Sonntag (z.B. Pfingstsonntag) bleibt nur der (höhere) Feiertagszuschlag steuerfrei. Es ist nicht zulässig, zusätzlich zum Feiertagszuschlag auch noch einen Sonntagszuschlag steuerfrei abzurechnen.</w:t>
      </w:r>
    </w:p>
    <w:p w:rsidR="00EA7943" w:rsidRPr="00EA7943" w:rsidRDefault="00EA7943" w:rsidP="00EA7943">
      <w:pPr>
        <w:spacing w:after="0" w:line="360" w:lineRule="auto"/>
        <w:jc w:val="both"/>
        <w:rPr>
          <w:rFonts w:cs="Arial"/>
          <w:lang w:eastAsia="de-DE"/>
        </w:rPr>
      </w:pPr>
    </w:p>
    <w:p w:rsidR="00A17B7D" w:rsidRPr="00EA7943" w:rsidRDefault="00A17B7D" w:rsidP="00EA7943">
      <w:pPr>
        <w:spacing w:after="0" w:line="360" w:lineRule="auto"/>
        <w:jc w:val="both"/>
        <w:rPr>
          <w:rFonts w:cs="Arial"/>
          <w:lang w:eastAsia="de-DE"/>
        </w:rPr>
      </w:pPr>
      <w:r w:rsidRPr="00EA7943">
        <w:rPr>
          <w:rFonts w:cs="Arial"/>
          <w:lang w:eastAsia="de-DE"/>
        </w:rPr>
        <w:t>Allerdings kann an Sonntagen oder Feiertagen zusätzlich ein Nachtarbeitszuschlag von bis zu 25 Prozent gezahlt werden. Als Nachtarbeit gilt die Arbeit zwischen 20 Uhr und 6 Uhr. In „Feiertagsnächten“ kann also ein steuerfreier Zuschlag von bis zu 150 Prozent gezahlt werden. In der Mainacht sogar bis zu 175 Prozent.</w:t>
      </w:r>
    </w:p>
    <w:p w:rsidR="00EA7943" w:rsidRDefault="00EA7943" w:rsidP="00EA7943">
      <w:pPr>
        <w:spacing w:after="0" w:line="360" w:lineRule="auto"/>
        <w:jc w:val="both"/>
        <w:rPr>
          <w:rFonts w:cs="Arial"/>
          <w:b/>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Gut zu wissen</w:t>
      </w:r>
    </w:p>
    <w:p w:rsidR="00A17B7D" w:rsidRPr="00EA7943" w:rsidRDefault="00A17B7D" w:rsidP="00EA7943">
      <w:pPr>
        <w:spacing w:after="0" w:line="360" w:lineRule="auto"/>
        <w:jc w:val="both"/>
        <w:rPr>
          <w:rFonts w:cs="Arial"/>
          <w:lang w:eastAsia="de-DE"/>
        </w:rPr>
      </w:pPr>
      <w:r w:rsidRPr="00EA7943">
        <w:rPr>
          <w:rFonts w:cs="Arial"/>
          <w:lang w:eastAsia="de-DE"/>
        </w:rPr>
        <w:t>Die Steuerfreistellung für nachweislich tatsächlich geleistete Sonntags-, Feiertags- oder Nachtarbeit gezahlte Lohnzuschläge kann noch mit der Steuererklärung erfolgen.</w:t>
      </w:r>
    </w:p>
    <w:p w:rsidR="00EA7943" w:rsidRDefault="00EA7943" w:rsidP="00EA7943">
      <w:pPr>
        <w:spacing w:after="0" w:line="360" w:lineRule="auto"/>
        <w:jc w:val="both"/>
        <w:rPr>
          <w:rFonts w:cs="Arial"/>
          <w:b/>
          <w:bCs/>
          <w:lang w:eastAsia="de-DE"/>
        </w:rPr>
      </w:pPr>
    </w:p>
    <w:p w:rsidR="00A17B7D" w:rsidRPr="00EA7943" w:rsidRDefault="00A17B7D" w:rsidP="00EA7943">
      <w:pPr>
        <w:spacing w:after="0" w:line="360" w:lineRule="auto"/>
        <w:jc w:val="both"/>
        <w:rPr>
          <w:rFonts w:cs="Arial"/>
          <w:lang w:eastAsia="de-DE"/>
        </w:rPr>
      </w:pPr>
      <w:r w:rsidRPr="00EA7943">
        <w:rPr>
          <w:rFonts w:cs="Arial"/>
          <w:b/>
          <w:bCs/>
          <w:lang w:eastAsia="de-DE"/>
        </w:rPr>
        <w:t>Vorsicht bei pauschalen Zuschlägen</w:t>
      </w:r>
    </w:p>
    <w:p w:rsidR="00A17B7D" w:rsidRPr="00EA7943" w:rsidRDefault="00A17B7D" w:rsidP="00EA7943">
      <w:pPr>
        <w:spacing w:after="0" w:line="360" w:lineRule="auto"/>
        <w:jc w:val="both"/>
        <w:rPr>
          <w:rFonts w:cs="Arial"/>
          <w:lang w:eastAsia="de-DE"/>
        </w:rPr>
      </w:pPr>
      <w:r w:rsidRPr="00EA7943">
        <w:rPr>
          <w:rFonts w:cs="Arial"/>
          <w:lang w:eastAsia="de-DE"/>
        </w:rPr>
        <w:t>Pauschale Zuschläge für Sonntags-, Feiertags- oder Nachtarbeit sind nur dann steuerfrei, wenn sie als Abschlagszahlung oder Vorschuss geleistet werden. Erforderlich ist eine Verrechnung der pauschal gezahlten Zuschläge mit den tatsächlich erbrachten Arbeitsstunden an Sonntagen, Feiertagen und zur Nachtzeit – und wichtig: jeweils vor Erstellen der Lohnsteuerbescheinigung (Urteil Bundesfinanzhof vom 8. Dezember 2011, Aktenzeichen VI R 18/11).</w:t>
      </w:r>
    </w:p>
    <w:p w:rsidR="00681778" w:rsidRDefault="00681778" w:rsidP="00EA7943">
      <w:pPr>
        <w:spacing w:after="0" w:line="360" w:lineRule="auto"/>
        <w:jc w:val="both"/>
        <w:rPr>
          <w:rFonts w:cs="Arial"/>
        </w:rPr>
      </w:pPr>
    </w:p>
    <w:p w:rsidR="00EA7943" w:rsidRDefault="00EA7943" w:rsidP="00EA7943">
      <w:pPr>
        <w:spacing w:after="0" w:line="360" w:lineRule="auto"/>
        <w:jc w:val="both"/>
        <w:rPr>
          <w:rFonts w:cs="Arial"/>
        </w:rPr>
      </w:pPr>
    </w:p>
    <w:p w:rsidR="00EA7943" w:rsidRPr="00952518" w:rsidRDefault="00EA7943" w:rsidP="00EA7943">
      <w:pPr>
        <w:widowControl w:val="0"/>
        <w:spacing w:after="0" w:line="240" w:lineRule="auto"/>
        <w:rPr>
          <w:rFonts w:cs="Arial"/>
          <w:sz w:val="20"/>
          <w:szCs w:val="20"/>
        </w:rPr>
      </w:pPr>
      <w:r w:rsidRPr="00952518">
        <w:rPr>
          <w:rFonts w:cs="Arial"/>
          <w:sz w:val="20"/>
          <w:szCs w:val="20"/>
        </w:rPr>
        <w:t xml:space="preserve">Der Autor ist Mitglied des VDAA Verband deutscher Arbeitsrechtsanwälte e. V. </w:t>
      </w:r>
    </w:p>
    <w:p w:rsidR="00EA7943" w:rsidRPr="00952518" w:rsidRDefault="00EA7943" w:rsidP="00EA7943">
      <w:pPr>
        <w:widowControl w:val="0"/>
        <w:spacing w:after="0" w:line="240" w:lineRule="auto"/>
        <w:rPr>
          <w:rFonts w:cs="Arial"/>
          <w:sz w:val="20"/>
          <w:szCs w:val="20"/>
        </w:rPr>
      </w:pPr>
    </w:p>
    <w:p w:rsidR="00EA7943" w:rsidRPr="00952518" w:rsidRDefault="00EA7943" w:rsidP="00EA7943">
      <w:pPr>
        <w:widowControl w:val="0"/>
        <w:spacing w:after="0" w:line="240" w:lineRule="auto"/>
        <w:rPr>
          <w:rFonts w:cs="Arial"/>
          <w:sz w:val="20"/>
          <w:szCs w:val="20"/>
        </w:rPr>
      </w:pPr>
      <w:r w:rsidRPr="00952518">
        <w:rPr>
          <w:rFonts w:cs="Arial"/>
          <w:sz w:val="20"/>
          <w:szCs w:val="20"/>
        </w:rPr>
        <w:t xml:space="preserve">Für Rückfragen steht Ihnen der Autor gerne zur Verfügung. </w:t>
      </w:r>
    </w:p>
    <w:p w:rsidR="00EA7943" w:rsidRPr="00952518" w:rsidRDefault="00EA7943" w:rsidP="00EA7943">
      <w:pPr>
        <w:widowControl w:val="0"/>
        <w:spacing w:after="0" w:line="240" w:lineRule="auto"/>
        <w:jc w:val="both"/>
        <w:rPr>
          <w:rFonts w:cs="Arial"/>
          <w:sz w:val="20"/>
          <w:szCs w:val="20"/>
          <w:lang w:eastAsia="de-DE"/>
        </w:rPr>
      </w:pPr>
    </w:p>
    <w:p w:rsidR="00EA7943" w:rsidRPr="00952518" w:rsidRDefault="00EA7943" w:rsidP="00EA7943">
      <w:pPr>
        <w:widowControl w:val="0"/>
        <w:spacing w:after="0" w:line="240" w:lineRule="auto"/>
        <w:jc w:val="both"/>
        <w:rPr>
          <w:rFonts w:cs="Arial"/>
          <w:sz w:val="20"/>
          <w:szCs w:val="20"/>
          <w:lang w:eastAsia="de-DE"/>
        </w:rPr>
      </w:pP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Volker Görzel</w:t>
      </w: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Rechtsanwalt, Fachanwalt für Arbeitsrecht</w:t>
      </w: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HMS. Barthelmeß Görzel Rechtsanwälte</w:t>
      </w: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Hohenstaufenring 57 a</w:t>
      </w: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50674 Köln</w:t>
      </w:r>
    </w:p>
    <w:p w:rsidR="00EA7943" w:rsidRPr="00952518" w:rsidRDefault="00EA7943" w:rsidP="00EA7943">
      <w:pPr>
        <w:widowControl w:val="0"/>
        <w:spacing w:after="0" w:line="240" w:lineRule="auto"/>
        <w:jc w:val="both"/>
        <w:rPr>
          <w:rFonts w:cs="Arial"/>
          <w:sz w:val="20"/>
          <w:szCs w:val="20"/>
          <w:lang w:eastAsia="de-DE"/>
        </w:rPr>
      </w:pPr>
      <w:r w:rsidRPr="00952518">
        <w:rPr>
          <w:rFonts w:cs="Arial"/>
          <w:sz w:val="20"/>
          <w:szCs w:val="20"/>
          <w:lang w:eastAsia="de-DE"/>
        </w:rPr>
        <w:t>Telefon: 0221/ 29 21 92 0</w:t>
      </w:r>
      <w:r w:rsidRPr="00952518">
        <w:rPr>
          <w:rFonts w:cs="Arial"/>
          <w:sz w:val="20"/>
          <w:szCs w:val="20"/>
          <w:lang w:eastAsia="de-DE"/>
        </w:rPr>
        <w:tab/>
        <w:t>Telefax: 0221/ 29 21 92 25</w:t>
      </w:r>
    </w:p>
    <w:p w:rsidR="00EA7943" w:rsidRPr="00952518" w:rsidRDefault="00EA7943" w:rsidP="00EA7943">
      <w:pPr>
        <w:widowControl w:val="0"/>
        <w:spacing w:after="0" w:line="240" w:lineRule="auto"/>
        <w:jc w:val="both"/>
        <w:rPr>
          <w:rFonts w:cs="Arial"/>
          <w:sz w:val="20"/>
          <w:szCs w:val="20"/>
          <w:lang w:eastAsia="de-DE"/>
        </w:rPr>
      </w:pPr>
      <w:hyperlink r:id="rId7" w:history="1">
        <w:r w:rsidRPr="00952518">
          <w:rPr>
            <w:rStyle w:val="Hyperlink"/>
            <w:rFonts w:cs="Arial"/>
            <w:sz w:val="20"/>
            <w:szCs w:val="20"/>
            <w:lang w:eastAsia="de-DE"/>
          </w:rPr>
          <w:t>goerzel@hms-bg.de</w:t>
        </w:r>
      </w:hyperlink>
      <w:r w:rsidRPr="00952518">
        <w:rPr>
          <w:rFonts w:cs="Arial"/>
          <w:sz w:val="20"/>
          <w:szCs w:val="20"/>
          <w:lang w:eastAsia="de-DE"/>
        </w:rPr>
        <w:tab/>
        <w:t xml:space="preserve"> </w:t>
      </w:r>
      <w:r w:rsidRPr="00952518">
        <w:rPr>
          <w:rFonts w:cs="Arial"/>
          <w:sz w:val="20"/>
          <w:szCs w:val="20"/>
          <w:lang w:eastAsia="de-DE"/>
        </w:rPr>
        <w:tab/>
      </w:r>
      <w:hyperlink r:id="rId8" w:history="1">
        <w:r w:rsidRPr="00952518">
          <w:rPr>
            <w:rStyle w:val="Hyperlink"/>
            <w:rFonts w:cs="Arial"/>
            <w:sz w:val="20"/>
            <w:szCs w:val="20"/>
            <w:lang w:eastAsia="de-DE"/>
          </w:rPr>
          <w:t>www.hms-bg.de</w:t>
        </w:r>
      </w:hyperlink>
    </w:p>
    <w:p w:rsidR="00EA7943" w:rsidRPr="00EA7943" w:rsidRDefault="00EA7943" w:rsidP="00EA7943">
      <w:pPr>
        <w:spacing w:after="0" w:line="360" w:lineRule="auto"/>
        <w:jc w:val="both"/>
        <w:rPr>
          <w:rFonts w:cs="Arial"/>
        </w:rPr>
      </w:pPr>
    </w:p>
    <w:sectPr w:rsidR="00EA7943" w:rsidRPr="00EA794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068" w:rsidRDefault="00D83068" w:rsidP="00EA7943">
      <w:pPr>
        <w:spacing w:after="0" w:line="240" w:lineRule="auto"/>
      </w:pPr>
      <w:r>
        <w:separator/>
      </w:r>
    </w:p>
  </w:endnote>
  <w:endnote w:type="continuationSeparator" w:id="0">
    <w:p w:rsidR="00D83068" w:rsidRDefault="00D83068" w:rsidP="00EA7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068" w:rsidRDefault="00D83068" w:rsidP="00EA7943">
      <w:pPr>
        <w:spacing w:after="0" w:line="240" w:lineRule="auto"/>
      </w:pPr>
      <w:r>
        <w:separator/>
      </w:r>
    </w:p>
  </w:footnote>
  <w:footnote w:type="continuationSeparator" w:id="0">
    <w:p w:rsidR="00D83068" w:rsidRDefault="00D83068" w:rsidP="00EA7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D2B" w:rsidRPr="000469DC" w:rsidRDefault="00EE0D2B" w:rsidP="00EE0D2B">
    <w:pPr>
      <w:pStyle w:val="Kopfzeile"/>
      <w:jc w:val="center"/>
    </w:pPr>
    <w:r>
      <w:rPr>
        <w:rFonts w:cs="Arial"/>
        <w:b/>
        <w:bCs/>
        <w:sz w:val="28"/>
        <w:szCs w:val="28"/>
        <w:lang w:eastAsia="de-DE"/>
      </w:rPr>
      <w:t>VDAA- Arbeitsrechtsdepesche 05</w:t>
    </w:r>
    <w:r w:rsidRPr="000469DC">
      <w:rPr>
        <w:rFonts w:cs="Arial"/>
        <w:b/>
        <w:bCs/>
        <w:sz w:val="28"/>
        <w:szCs w:val="28"/>
        <w:lang w:eastAsia="de-DE"/>
      </w:rPr>
      <w:t>-2018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B52FC"/>
    <w:multiLevelType w:val="multilevel"/>
    <w:tmpl w:val="C8B4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7D"/>
    <w:rsid w:val="000469DC"/>
    <w:rsid w:val="001D3EFE"/>
    <w:rsid w:val="003119D1"/>
    <w:rsid w:val="005B4036"/>
    <w:rsid w:val="00681778"/>
    <w:rsid w:val="006A6FDC"/>
    <w:rsid w:val="00777D23"/>
    <w:rsid w:val="009155AB"/>
    <w:rsid w:val="00952518"/>
    <w:rsid w:val="00A17B7D"/>
    <w:rsid w:val="00B14F16"/>
    <w:rsid w:val="00BA4669"/>
    <w:rsid w:val="00CA20A4"/>
    <w:rsid w:val="00CE71F9"/>
    <w:rsid w:val="00D24F71"/>
    <w:rsid w:val="00D83068"/>
    <w:rsid w:val="00EA7943"/>
    <w:rsid w:val="00EE0D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32A179-3B21-4D73-8EE8-3CF864B9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A79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EA7943"/>
    <w:rPr>
      <w:rFonts w:cs="Times New Roman"/>
    </w:rPr>
  </w:style>
  <w:style w:type="paragraph" w:styleId="Fuzeile">
    <w:name w:val="footer"/>
    <w:basedOn w:val="Standard"/>
    <w:link w:val="FuzeileZchn"/>
    <w:uiPriority w:val="99"/>
    <w:unhideWhenUsed/>
    <w:rsid w:val="00EA7943"/>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EA7943"/>
    <w:rPr>
      <w:rFonts w:cs="Times New Roman"/>
    </w:rPr>
  </w:style>
  <w:style w:type="character" w:styleId="Hyperlink">
    <w:name w:val="Hyperlink"/>
    <w:basedOn w:val="Absatz-Standardschriftart"/>
    <w:uiPriority w:val="99"/>
    <w:unhideWhenUsed/>
    <w:rsid w:val="00EA794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08562">
      <w:marLeft w:val="0"/>
      <w:marRight w:val="0"/>
      <w:marTop w:val="0"/>
      <w:marBottom w:val="0"/>
      <w:divBdr>
        <w:top w:val="none" w:sz="0" w:space="0" w:color="auto"/>
        <w:left w:val="none" w:sz="0" w:space="0" w:color="auto"/>
        <w:bottom w:val="none" w:sz="0" w:space="0" w:color="auto"/>
        <w:right w:val="none" w:sz="0" w:space="0" w:color="auto"/>
      </w:divBdr>
      <w:divsChild>
        <w:div w:id="209808563">
          <w:marLeft w:val="0"/>
          <w:marRight w:val="0"/>
          <w:marTop w:val="0"/>
          <w:marBottom w:val="0"/>
          <w:divBdr>
            <w:top w:val="none" w:sz="0" w:space="0" w:color="auto"/>
            <w:left w:val="none" w:sz="0" w:space="0" w:color="auto"/>
            <w:bottom w:val="none" w:sz="0" w:space="0" w:color="auto"/>
            <w:right w:val="none" w:sz="0" w:space="0" w:color="auto"/>
          </w:divBdr>
          <w:divsChild>
            <w:div w:id="209808573">
              <w:marLeft w:val="0"/>
              <w:marRight w:val="0"/>
              <w:marTop w:val="0"/>
              <w:marBottom w:val="0"/>
              <w:divBdr>
                <w:top w:val="none" w:sz="0" w:space="0" w:color="auto"/>
                <w:left w:val="none" w:sz="0" w:space="0" w:color="auto"/>
                <w:bottom w:val="none" w:sz="0" w:space="0" w:color="auto"/>
                <w:right w:val="none" w:sz="0" w:space="0" w:color="auto"/>
              </w:divBdr>
              <w:divsChild>
                <w:div w:id="209808576">
                  <w:marLeft w:val="0"/>
                  <w:marRight w:val="0"/>
                  <w:marTop w:val="0"/>
                  <w:marBottom w:val="0"/>
                  <w:divBdr>
                    <w:top w:val="none" w:sz="0" w:space="0" w:color="auto"/>
                    <w:left w:val="none" w:sz="0" w:space="0" w:color="auto"/>
                    <w:bottom w:val="none" w:sz="0" w:space="0" w:color="auto"/>
                    <w:right w:val="none" w:sz="0" w:space="0" w:color="auto"/>
                  </w:divBdr>
                  <w:divsChild>
                    <w:div w:id="209808580">
                      <w:marLeft w:val="0"/>
                      <w:marRight w:val="0"/>
                      <w:marTop w:val="0"/>
                      <w:marBottom w:val="0"/>
                      <w:divBdr>
                        <w:top w:val="none" w:sz="0" w:space="0" w:color="auto"/>
                        <w:left w:val="none" w:sz="0" w:space="0" w:color="auto"/>
                        <w:bottom w:val="none" w:sz="0" w:space="0" w:color="auto"/>
                        <w:right w:val="none" w:sz="0" w:space="0" w:color="auto"/>
                      </w:divBdr>
                      <w:divsChild>
                        <w:div w:id="209808568">
                          <w:marLeft w:val="0"/>
                          <w:marRight w:val="0"/>
                          <w:marTop w:val="0"/>
                          <w:marBottom w:val="0"/>
                          <w:divBdr>
                            <w:top w:val="none" w:sz="0" w:space="0" w:color="auto"/>
                            <w:left w:val="none" w:sz="0" w:space="0" w:color="auto"/>
                            <w:bottom w:val="none" w:sz="0" w:space="0" w:color="auto"/>
                            <w:right w:val="none" w:sz="0" w:space="0" w:color="auto"/>
                          </w:divBdr>
                          <w:divsChild>
                            <w:div w:id="209808579">
                              <w:marLeft w:val="0"/>
                              <w:marRight w:val="0"/>
                              <w:marTop w:val="0"/>
                              <w:marBottom w:val="0"/>
                              <w:divBdr>
                                <w:top w:val="none" w:sz="0" w:space="0" w:color="auto"/>
                                <w:left w:val="none" w:sz="0" w:space="0" w:color="auto"/>
                                <w:bottom w:val="none" w:sz="0" w:space="0" w:color="auto"/>
                                <w:right w:val="none" w:sz="0" w:space="0" w:color="auto"/>
                              </w:divBdr>
                              <w:divsChild>
                                <w:div w:id="209808571">
                                  <w:marLeft w:val="0"/>
                                  <w:marRight w:val="0"/>
                                  <w:marTop w:val="0"/>
                                  <w:marBottom w:val="0"/>
                                  <w:divBdr>
                                    <w:top w:val="none" w:sz="0" w:space="0" w:color="auto"/>
                                    <w:left w:val="none" w:sz="0" w:space="0" w:color="auto"/>
                                    <w:bottom w:val="none" w:sz="0" w:space="0" w:color="auto"/>
                                    <w:right w:val="none" w:sz="0" w:space="0" w:color="auto"/>
                                  </w:divBdr>
                                  <w:divsChild>
                                    <w:div w:id="209808564">
                                      <w:marLeft w:val="0"/>
                                      <w:marRight w:val="0"/>
                                      <w:marTop w:val="0"/>
                                      <w:marBottom w:val="0"/>
                                      <w:divBdr>
                                        <w:top w:val="none" w:sz="0" w:space="0" w:color="auto"/>
                                        <w:left w:val="none" w:sz="0" w:space="0" w:color="auto"/>
                                        <w:bottom w:val="none" w:sz="0" w:space="0" w:color="auto"/>
                                        <w:right w:val="none" w:sz="0" w:space="0" w:color="auto"/>
                                      </w:divBdr>
                                    </w:div>
                                    <w:div w:id="2098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8581">
          <w:marLeft w:val="0"/>
          <w:marRight w:val="0"/>
          <w:marTop w:val="0"/>
          <w:marBottom w:val="0"/>
          <w:divBdr>
            <w:top w:val="none" w:sz="0" w:space="0" w:color="auto"/>
            <w:left w:val="none" w:sz="0" w:space="0" w:color="auto"/>
            <w:bottom w:val="none" w:sz="0" w:space="0" w:color="auto"/>
            <w:right w:val="none" w:sz="0" w:space="0" w:color="auto"/>
          </w:divBdr>
          <w:divsChild>
            <w:div w:id="209808575">
              <w:marLeft w:val="0"/>
              <w:marRight w:val="0"/>
              <w:marTop w:val="0"/>
              <w:marBottom w:val="0"/>
              <w:divBdr>
                <w:top w:val="none" w:sz="0" w:space="0" w:color="auto"/>
                <w:left w:val="none" w:sz="0" w:space="0" w:color="auto"/>
                <w:bottom w:val="none" w:sz="0" w:space="0" w:color="auto"/>
                <w:right w:val="none" w:sz="0" w:space="0" w:color="auto"/>
              </w:divBdr>
              <w:divsChild>
                <w:div w:id="209808569">
                  <w:marLeft w:val="0"/>
                  <w:marRight w:val="0"/>
                  <w:marTop w:val="0"/>
                  <w:marBottom w:val="0"/>
                  <w:divBdr>
                    <w:top w:val="none" w:sz="0" w:space="0" w:color="auto"/>
                    <w:left w:val="none" w:sz="0" w:space="0" w:color="auto"/>
                    <w:bottom w:val="none" w:sz="0" w:space="0" w:color="auto"/>
                    <w:right w:val="none" w:sz="0" w:space="0" w:color="auto"/>
                  </w:divBdr>
                  <w:divsChild>
                    <w:div w:id="209808566">
                      <w:marLeft w:val="0"/>
                      <w:marRight w:val="0"/>
                      <w:marTop w:val="0"/>
                      <w:marBottom w:val="0"/>
                      <w:divBdr>
                        <w:top w:val="none" w:sz="0" w:space="0" w:color="auto"/>
                        <w:left w:val="none" w:sz="0" w:space="0" w:color="auto"/>
                        <w:bottom w:val="none" w:sz="0" w:space="0" w:color="auto"/>
                        <w:right w:val="none" w:sz="0" w:space="0" w:color="auto"/>
                      </w:divBdr>
                      <w:divsChild>
                        <w:div w:id="209808567">
                          <w:marLeft w:val="0"/>
                          <w:marRight w:val="0"/>
                          <w:marTop w:val="0"/>
                          <w:marBottom w:val="0"/>
                          <w:divBdr>
                            <w:top w:val="none" w:sz="0" w:space="0" w:color="auto"/>
                            <w:left w:val="none" w:sz="0" w:space="0" w:color="auto"/>
                            <w:bottom w:val="none" w:sz="0" w:space="0" w:color="auto"/>
                            <w:right w:val="none" w:sz="0" w:space="0" w:color="auto"/>
                          </w:divBdr>
                          <w:divsChild>
                            <w:div w:id="209808572">
                              <w:marLeft w:val="0"/>
                              <w:marRight w:val="0"/>
                              <w:marTop w:val="0"/>
                              <w:marBottom w:val="0"/>
                              <w:divBdr>
                                <w:top w:val="none" w:sz="0" w:space="0" w:color="auto"/>
                                <w:left w:val="none" w:sz="0" w:space="0" w:color="auto"/>
                                <w:bottom w:val="none" w:sz="0" w:space="0" w:color="auto"/>
                                <w:right w:val="none" w:sz="0" w:space="0" w:color="auto"/>
                              </w:divBdr>
                              <w:divsChild>
                                <w:div w:id="209808570">
                                  <w:marLeft w:val="0"/>
                                  <w:marRight w:val="0"/>
                                  <w:marTop w:val="0"/>
                                  <w:marBottom w:val="0"/>
                                  <w:divBdr>
                                    <w:top w:val="none" w:sz="0" w:space="0" w:color="auto"/>
                                    <w:left w:val="none" w:sz="0" w:space="0" w:color="auto"/>
                                    <w:bottom w:val="none" w:sz="0" w:space="0" w:color="auto"/>
                                    <w:right w:val="none" w:sz="0" w:space="0" w:color="auto"/>
                                  </w:divBdr>
                                  <w:divsChild>
                                    <w:div w:id="209808577">
                                      <w:marLeft w:val="0"/>
                                      <w:marRight w:val="0"/>
                                      <w:marTop w:val="0"/>
                                      <w:marBottom w:val="0"/>
                                      <w:divBdr>
                                        <w:top w:val="none" w:sz="0" w:space="0" w:color="auto"/>
                                        <w:left w:val="none" w:sz="0" w:space="0" w:color="auto"/>
                                        <w:bottom w:val="none" w:sz="0" w:space="0" w:color="auto"/>
                                        <w:right w:val="none" w:sz="0" w:space="0" w:color="auto"/>
                                      </w:divBdr>
                                      <w:divsChild>
                                        <w:div w:id="209808583">
                                          <w:marLeft w:val="0"/>
                                          <w:marRight w:val="0"/>
                                          <w:marTop w:val="0"/>
                                          <w:marBottom w:val="0"/>
                                          <w:divBdr>
                                            <w:top w:val="none" w:sz="0" w:space="0" w:color="auto"/>
                                            <w:left w:val="none" w:sz="0" w:space="0" w:color="auto"/>
                                            <w:bottom w:val="none" w:sz="0" w:space="0" w:color="auto"/>
                                            <w:right w:val="none" w:sz="0" w:space="0" w:color="auto"/>
                                          </w:divBdr>
                                          <w:divsChild>
                                            <w:div w:id="209808582">
                                              <w:marLeft w:val="0"/>
                                              <w:marRight w:val="0"/>
                                              <w:marTop w:val="0"/>
                                              <w:marBottom w:val="0"/>
                                              <w:divBdr>
                                                <w:top w:val="none" w:sz="0" w:space="0" w:color="auto"/>
                                                <w:left w:val="none" w:sz="0" w:space="0" w:color="auto"/>
                                                <w:bottom w:val="none" w:sz="0" w:space="0" w:color="auto"/>
                                                <w:right w:val="none" w:sz="0" w:space="0" w:color="auto"/>
                                              </w:divBdr>
                                              <w:divsChild>
                                                <w:div w:id="209808565">
                                                  <w:marLeft w:val="0"/>
                                                  <w:marRight w:val="0"/>
                                                  <w:marTop w:val="0"/>
                                                  <w:marBottom w:val="0"/>
                                                  <w:divBdr>
                                                    <w:top w:val="none" w:sz="0" w:space="0" w:color="auto"/>
                                                    <w:left w:val="none" w:sz="0" w:space="0" w:color="auto"/>
                                                    <w:bottom w:val="none" w:sz="0" w:space="0" w:color="auto"/>
                                                    <w:right w:val="none" w:sz="0" w:space="0" w:color="auto"/>
                                                  </w:divBdr>
                                                  <w:divsChild>
                                                    <w:div w:id="2098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8BCE47BD.dotm</Template>
  <TotalTime>0</TotalTime>
  <Pages>3</Pages>
  <Words>566</Words>
  <Characters>3571</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2018-06-11T06:57:00Z</dcterms:created>
  <dcterms:modified xsi:type="dcterms:W3CDTF">2018-06-11T06:57:00Z</dcterms:modified>
</cp:coreProperties>
</file>