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5F" w:rsidRPr="00B32082" w:rsidRDefault="00FA515F" w:rsidP="00FA515F">
      <w:pPr>
        <w:tabs>
          <w:tab w:val="left" w:pos="426"/>
        </w:tabs>
        <w:autoSpaceDE w:val="0"/>
        <w:autoSpaceDN w:val="0"/>
        <w:spacing w:after="200" w:line="276" w:lineRule="auto"/>
        <w:jc w:val="right"/>
        <w:rPr>
          <w:rFonts w:eastAsia="ヒラギノ角ゴ Pro W3"/>
          <w:color w:val="1F497D"/>
        </w:rPr>
      </w:pPr>
      <w:bookmarkStart w:id="0" w:name="_GoBack"/>
      <w:bookmarkEnd w:id="0"/>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rsidR="00FA515F" w:rsidRPr="00B32082" w:rsidRDefault="00FA515F" w:rsidP="00FA515F">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rsidR="00FA515F" w:rsidRDefault="00FA515F" w:rsidP="0008240E">
      <w:pPr>
        <w:spacing w:after="0" w:line="360" w:lineRule="auto"/>
        <w:outlineLvl w:val="0"/>
        <w:rPr>
          <w:rFonts w:eastAsia="Times New Roman" w:cs="Arial"/>
          <w:b/>
          <w:bCs/>
          <w:kern w:val="36"/>
          <w:lang w:eastAsia="de-DE"/>
        </w:rPr>
      </w:pPr>
    </w:p>
    <w:p w:rsidR="0067208B" w:rsidRDefault="0067208B" w:rsidP="0008240E">
      <w:pPr>
        <w:spacing w:after="0" w:line="360" w:lineRule="auto"/>
        <w:outlineLvl w:val="0"/>
        <w:rPr>
          <w:rFonts w:eastAsia="Times New Roman" w:cs="Arial"/>
          <w:b/>
          <w:bCs/>
          <w:kern w:val="36"/>
          <w:lang w:eastAsia="de-DE"/>
        </w:rPr>
      </w:pPr>
      <w:r w:rsidRPr="00FA515F">
        <w:rPr>
          <w:rFonts w:eastAsia="Times New Roman" w:cs="Arial"/>
          <w:b/>
          <w:bCs/>
          <w:kern w:val="36"/>
          <w:lang w:eastAsia="de-DE"/>
        </w:rPr>
        <w:t>Die Auflösung des Betriebsrats: Was Betriebsräte beachten sollten!</w:t>
      </w:r>
    </w:p>
    <w:p w:rsidR="0008240E" w:rsidRPr="0008240E" w:rsidRDefault="0008240E" w:rsidP="0008240E">
      <w:pPr>
        <w:spacing w:after="0" w:line="360" w:lineRule="auto"/>
        <w:outlineLvl w:val="0"/>
        <w:rPr>
          <w:rFonts w:eastAsia="Times New Roman" w:cs="Arial"/>
          <w:bCs/>
          <w:kern w:val="36"/>
          <w:lang w:eastAsia="de-DE"/>
        </w:rPr>
      </w:pPr>
    </w:p>
    <w:p w:rsidR="0008240E" w:rsidRPr="0008240E" w:rsidRDefault="0008240E" w:rsidP="0008240E">
      <w:pPr>
        <w:spacing w:after="0" w:line="360" w:lineRule="auto"/>
        <w:outlineLvl w:val="0"/>
        <w:rPr>
          <w:rFonts w:eastAsia="Times New Roman" w:cs="Arial"/>
          <w:bCs/>
          <w:kern w:val="36"/>
          <w:lang w:eastAsia="de-DE"/>
        </w:rPr>
      </w:pPr>
      <w:r w:rsidRPr="0008240E">
        <w:rPr>
          <w:rFonts w:eastAsia="Times New Roman" w:cs="Arial"/>
          <w:bCs/>
          <w:kern w:val="36"/>
          <w:lang w:eastAsia="de-DE"/>
        </w:rPr>
        <w:t>ein Artikel von Rechtsanwalt und Fachanwalt für Arbeitsrecht Volker Görzel, Köln</w:t>
      </w:r>
    </w:p>
    <w:p w:rsidR="0008240E" w:rsidRPr="0008240E" w:rsidRDefault="0008240E" w:rsidP="0008240E">
      <w:pPr>
        <w:spacing w:after="0" w:line="360" w:lineRule="auto"/>
        <w:outlineLvl w:val="0"/>
        <w:rPr>
          <w:rFonts w:eastAsia="Times New Roman" w:cs="Arial"/>
          <w:bCs/>
          <w:kern w:val="36"/>
          <w:lang w:eastAsia="de-DE"/>
        </w:rPr>
      </w:pPr>
    </w:p>
    <w:p w:rsidR="0067208B" w:rsidRDefault="0067208B" w:rsidP="0008240E">
      <w:pPr>
        <w:spacing w:after="0" w:line="360" w:lineRule="auto"/>
        <w:jc w:val="both"/>
        <w:outlineLvl w:val="1"/>
        <w:rPr>
          <w:rFonts w:cs="Arial"/>
        </w:rPr>
      </w:pPr>
      <w:r w:rsidRPr="00FA515F">
        <w:rPr>
          <w:rFonts w:eastAsia="Times New Roman" w:cs="Arial"/>
          <w:b/>
          <w:bCs/>
          <w:lang w:eastAsia="de-DE"/>
        </w:rPr>
        <w:t>Die Verweigerung der Zusammenarbeit mit der Personalleitung kann ein</w:t>
      </w:r>
      <w:r w:rsidR="0008240E">
        <w:rPr>
          <w:rFonts w:eastAsia="Times New Roman" w:cs="Arial"/>
          <w:b/>
          <w:bCs/>
          <w:lang w:eastAsia="de-DE"/>
        </w:rPr>
        <w:t xml:space="preserve"> </w:t>
      </w:r>
      <w:r w:rsidRPr="00FA515F">
        <w:rPr>
          <w:rFonts w:eastAsia="Times New Roman" w:cs="Arial"/>
          <w:b/>
          <w:bCs/>
          <w:lang w:eastAsia="de-DE"/>
        </w:rPr>
        <w:t xml:space="preserve">Auflösungsgrund sein - Die </w:t>
      </w:r>
      <w:r w:rsidRPr="0008240E">
        <w:rPr>
          <w:rFonts w:cs="Arial"/>
          <w:b/>
        </w:rPr>
        <w:t xml:space="preserve">wichtigsten </w:t>
      </w:r>
      <w:proofErr w:type="spellStart"/>
      <w:r w:rsidRPr="0008240E">
        <w:rPr>
          <w:rFonts w:cs="Arial"/>
          <w:b/>
        </w:rPr>
        <w:t>Info's</w:t>
      </w:r>
      <w:proofErr w:type="spellEnd"/>
      <w:r w:rsidRPr="0008240E">
        <w:rPr>
          <w:rFonts w:cs="Arial"/>
          <w:b/>
        </w:rPr>
        <w:t xml:space="preserve"> für Betriebsräte gibt's im diesem Artikel</w:t>
      </w:r>
      <w:r w:rsidRPr="00FA515F">
        <w:rPr>
          <w:rFonts w:cs="Arial"/>
        </w:rPr>
        <w:t>!</w:t>
      </w:r>
    </w:p>
    <w:p w:rsidR="0008240E" w:rsidRPr="00FA515F" w:rsidRDefault="0008240E" w:rsidP="0008240E">
      <w:pPr>
        <w:pStyle w:val="berschrift2"/>
        <w:spacing w:before="0" w:beforeAutospacing="0" w:after="0" w:afterAutospacing="0" w:line="360" w:lineRule="auto"/>
        <w:rPr>
          <w:rFonts w:ascii="Arial" w:hAnsi="Arial" w:cs="Arial"/>
          <w:sz w:val="22"/>
          <w:szCs w:val="22"/>
        </w:rPr>
      </w:pPr>
    </w:p>
    <w:p w:rsidR="0067208B" w:rsidRPr="00FA515F" w:rsidRDefault="0067208B" w:rsidP="0008240E">
      <w:pPr>
        <w:pStyle w:val="berschrift3"/>
        <w:spacing w:before="0" w:line="360" w:lineRule="auto"/>
        <w:rPr>
          <w:rFonts w:ascii="Arial" w:hAnsi="Arial" w:cs="Arial"/>
          <w:sz w:val="22"/>
          <w:szCs w:val="22"/>
        </w:rPr>
      </w:pPr>
      <w:r w:rsidRPr="00FA515F">
        <w:rPr>
          <w:rStyle w:val="Fett"/>
          <w:rFonts w:ascii="Arial" w:hAnsi="Arial" w:cs="Arial"/>
          <w:b w:val="0"/>
          <w:bCs w:val="0"/>
          <w:sz w:val="22"/>
          <w:szCs w:val="22"/>
        </w:rPr>
        <w:t xml:space="preserve">Es ist nichts </w:t>
      </w:r>
      <w:proofErr w:type="gramStart"/>
      <w:r w:rsidRPr="00FA515F">
        <w:rPr>
          <w:rStyle w:val="Fett"/>
          <w:rFonts w:ascii="Arial" w:hAnsi="Arial" w:cs="Arial"/>
          <w:b w:val="0"/>
          <w:bCs w:val="0"/>
          <w:sz w:val="22"/>
          <w:szCs w:val="22"/>
        </w:rPr>
        <w:t>neues</w:t>
      </w:r>
      <w:proofErr w:type="gramEnd"/>
      <w:r w:rsidRPr="00FA515F">
        <w:rPr>
          <w:rStyle w:val="Fett"/>
          <w:rFonts w:ascii="Arial" w:hAnsi="Arial" w:cs="Arial"/>
          <w:b w:val="0"/>
          <w:bCs w:val="0"/>
          <w:sz w:val="22"/>
          <w:szCs w:val="22"/>
        </w:rPr>
        <w:t>….</w:t>
      </w:r>
    </w:p>
    <w:p w:rsidR="0067208B" w:rsidRDefault="0067208B" w:rsidP="0008240E">
      <w:pPr>
        <w:pStyle w:val="StandardWeb"/>
        <w:spacing w:before="0" w:beforeAutospacing="0" w:after="0" w:afterAutospacing="0" w:line="360" w:lineRule="auto"/>
        <w:jc w:val="both"/>
        <w:rPr>
          <w:rFonts w:ascii="Arial" w:hAnsi="Arial" w:cs="Arial"/>
          <w:sz w:val="22"/>
          <w:szCs w:val="22"/>
        </w:rPr>
      </w:pPr>
      <w:r w:rsidRPr="00FA515F">
        <w:rPr>
          <w:rFonts w:ascii="Arial" w:hAnsi="Arial" w:cs="Arial"/>
          <w:sz w:val="22"/>
          <w:szCs w:val="22"/>
        </w:rPr>
        <w:t>Arbeitgeber und Betriebsrat vertreten häufig gegensätzliche Meinungen. Dennoch müssen einvernehmliche Lösungen gefunden werden.</w:t>
      </w:r>
    </w:p>
    <w:p w:rsidR="0008240E" w:rsidRPr="00FA515F" w:rsidRDefault="0008240E" w:rsidP="0008240E">
      <w:pPr>
        <w:pStyle w:val="StandardWeb"/>
        <w:spacing w:before="0" w:beforeAutospacing="0" w:after="0" w:afterAutospacing="0" w:line="360" w:lineRule="auto"/>
        <w:jc w:val="both"/>
        <w:rPr>
          <w:rFonts w:ascii="Arial" w:hAnsi="Arial" w:cs="Arial"/>
          <w:sz w:val="22"/>
          <w:szCs w:val="22"/>
        </w:rPr>
      </w:pPr>
    </w:p>
    <w:p w:rsidR="0067208B" w:rsidRPr="00FA515F" w:rsidRDefault="0067208B" w:rsidP="0008240E">
      <w:pPr>
        <w:pStyle w:val="berschrift3"/>
        <w:spacing w:before="0" w:line="360" w:lineRule="auto"/>
        <w:jc w:val="both"/>
        <w:rPr>
          <w:rFonts w:ascii="Arial" w:hAnsi="Arial" w:cs="Arial"/>
          <w:sz w:val="22"/>
          <w:szCs w:val="22"/>
        </w:rPr>
      </w:pPr>
      <w:r w:rsidRPr="00FA515F">
        <w:rPr>
          <w:rFonts w:ascii="Arial" w:hAnsi="Arial" w:cs="Arial"/>
          <w:sz w:val="22"/>
          <w:szCs w:val="22"/>
        </w:rPr>
        <w:t>Arbeitgeber und Betriebsrat haben die Pflicht, vertrauensvoll zusammenzuarbeiten</w:t>
      </w:r>
    </w:p>
    <w:p w:rsidR="0067208B" w:rsidRDefault="0067208B" w:rsidP="0008240E">
      <w:pPr>
        <w:pStyle w:val="StandardWeb"/>
        <w:spacing w:before="0" w:beforeAutospacing="0" w:after="0" w:afterAutospacing="0" w:line="360" w:lineRule="auto"/>
        <w:jc w:val="both"/>
        <w:rPr>
          <w:rStyle w:val="Fett"/>
          <w:rFonts w:ascii="Arial" w:hAnsi="Arial" w:cs="Arial"/>
          <w:b w:val="0"/>
          <w:sz w:val="22"/>
          <w:szCs w:val="22"/>
        </w:rPr>
      </w:pPr>
      <w:r w:rsidRPr="00FA515F">
        <w:rPr>
          <w:rFonts w:ascii="Arial" w:hAnsi="Arial" w:cs="Arial"/>
          <w:sz w:val="22"/>
          <w:szCs w:val="22"/>
        </w:rPr>
        <w:t xml:space="preserve">Das </w:t>
      </w:r>
      <w:r w:rsidRPr="0008240E">
        <w:rPr>
          <w:rStyle w:val="Fett"/>
          <w:rFonts w:ascii="Arial" w:hAnsi="Arial" w:cs="Arial"/>
          <w:b w:val="0"/>
          <w:sz w:val="22"/>
          <w:szCs w:val="22"/>
        </w:rPr>
        <w:t>Arbeitsgericht Solingen</w:t>
      </w:r>
      <w:r w:rsidRPr="00FA515F">
        <w:rPr>
          <w:rFonts w:ascii="Arial" w:hAnsi="Arial" w:cs="Arial"/>
          <w:sz w:val="22"/>
          <w:szCs w:val="22"/>
        </w:rPr>
        <w:t xml:space="preserve"> hat kürzlich dem Antrag eines Arbeitgebers auf Auflösung des Betriebsrats stattgegeben, weil dieser unter anderem die Zusammenarbeit mit der Personalleitung verweigert hatte. </w:t>
      </w:r>
      <w:r w:rsidRPr="0008240E">
        <w:rPr>
          <w:rStyle w:val="Fett"/>
          <w:rFonts w:ascii="Arial" w:hAnsi="Arial" w:cs="Arial"/>
          <w:b w:val="0"/>
          <w:sz w:val="22"/>
          <w:szCs w:val="22"/>
        </w:rPr>
        <w:t>Wir klären auf: Über Rechte und Pflichten von Betriebsräten!</w:t>
      </w:r>
    </w:p>
    <w:p w:rsidR="0008240E" w:rsidRPr="0008240E" w:rsidRDefault="0008240E" w:rsidP="0008240E">
      <w:pPr>
        <w:pStyle w:val="StandardWeb"/>
        <w:spacing w:before="0" w:beforeAutospacing="0" w:after="0" w:afterAutospacing="0" w:line="360" w:lineRule="auto"/>
        <w:rPr>
          <w:rFonts w:ascii="Arial" w:hAnsi="Arial" w:cs="Arial"/>
          <w:b/>
          <w:sz w:val="22"/>
          <w:szCs w:val="22"/>
        </w:rPr>
      </w:pPr>
    </w:p>
    <w:p w:rsidR="0067208B" w:rsidRPr="00FA515F" w:rsidRDefault="0067208B" w:rsidP="0008240E">
      <w:pPr>
        <w:pStyle w:val="berschrift3"/>
        <w:spacing w:before="0" w:line="360" w:lineRule="auto"/>
        <w:rPr>
          <w:rFonts w:ascii="Arial" w:hAnsi="Arial" w:cs="Arial"/>
          <w:sz w:val="22"/>
          <w:szCs w:val="22"/>
        </w:rPr>
      </w:pPr>
      <w:r w:rsidRPr="00FA515F">
        <w:rPr>
          <w:rStyle w:val="Fett"/>
          <w:rFonts w:ascii="Arial" w:hAnsi="Arial" w:cs="Arial"/>
          <w:b w:val="0"/>
          <w:bCs w:val="0"/>
          <w:sz w:val="22"/>
          <w:szCs w:val="22"/>
        </w:rPr>
        <w:t>Grundsätzlich gilt…</w:t>
      </w:r>
    </w:p>
    <w:p w:rsidR="0067208B" w:rsidRDefault="0067208B" w:rsidP="0008240E">
      <w:pPr>
        <w:pStyle w:val="StandardWeb"/>
        <w:spacing w:before="0" w:beforeAutospacing="0" w:after="0" w:afterAutospacing="0" w:line="360" w:lineRule="auto"/>
        <w:jc w:val="both"/>
        <w:rPr>
          <w:rFonts w:ascii="Arial" w:hAnsi="Arial" w:cs="Arial"/>
          <w:sz w:val="22"/>
          <w:szCs w:val="22"/>
        </w:rPr>
      </w:pPr>
      <w:r w:rsidRPr="00FA515F">
        <w:rPr>
          <w:rFonts w:ascii="Arial" w:hAnsi="Arial" w:cs="Arial"/>
          <w:sz w:val="22"/>
          <w:szCs w:val="22"/>
        </w:rPr>
        <w:t xml:space="preserve">Verletzt der </w:t>
      </w:r>
      <w:hyperlink r:id="rId7" w:history="1">
        <w:r w:rsidRPr="0008240E">
          <w:rPr>
            <w:rStyle w:val="Hyperlink"/>
            <w:rFonts w:ascii="Arial" w:hAnsi="Arial" w:cs="Arial"/>
            <w:color w:val="auto"/>
            <w:sz w:val="22"/>
            <w:szCs w:val="22"/>
            <w:u w:val="none"/>
          </w:rPr>
          <w:t>Betriebsrat</w:t>
        </w:r>
      </w:hyperlink>
      <w:r w:rsidRPr="0008240E">
        <w:rPr>
          <w:rStyle w:val="glossary-link"/>
          <w:rFonts w:ascii="Arial" w:hAnsi="Arial" w:cs="Arial"/>
          <w:sz w:val="22"/>
          <w:szCs w:val="22"/>
        </w:rPr>
        <w:t xml:space="preserve"> </w:t>
      </w:r>
      <w:r w:rsidRPr="00FA515F">
        <w:rPr>
          <w:rFonts w:ascii="Arial" w:hAnsi="Arial" w:cs="Arial"/>
          <w:sz w:val="22"/>
          <w:szCs w:val="22"/>
        </w:rPr>
        <w:t xml:space="preserve">die </w:t>
      </w:r>
      <w:r w:rsidRPr="0008240E">
        <w:rPr>
          <w:rStyle w:val="Fett"/>
          <w:rFonts w:ascii="Arial" w:hAnsi="Arial" w:cs="Arial"/>
          <w:b w:val="0"/>
          <w:sz w:val="22"/>
          <w:szCs w:val="22"/>
        </w:rPr>
        <w:t>Pflicht vertrauensvoller Zusammenarbeit</w:t>
      </w:r>
      <w:r w:rsidRPr="00FA515F">
        <w:rPr>
          <w:rFonts w:ascii="Arial" w:hAnsi="Arial" w:cs="Arial"/>
          <w:sz w:val="22"/>
          <w:szCs w:val="22"/>
        </w:rPr>
        <w:t>,</w:t>
      </w:r>
      <w:r w:rsidR="0008240E">
        <w:rPr>
          <w:rFonts w:ascii="Arial" w:hAnsi="Arial" w:cs="Arial"/>
          <w:sz w:val="22"/>
          <w:szCs w:val="22"/>
        </w:rPr>
        <w:t xml:space="preserve"> </w:t>
      </w:r>
      <w:r w:rsidRPr="00FA515F">
        <w:rPr>
          <w:rFonts w:ascii="Arial" w:hAnsi="Arial" w:cs="Arial"/>
          <w:sz w:val="22"/>
          <w:szCs w:val="22"/>
        </w:rPr>
        <w:t>kommt</w:t>
      </w:r>
      <w:r w:rsidRPr="00FA515F">
        <w:rPr>
          <w:rStyle w:val="Fett"/>
          <w:rFonts w:ascii="Arial" w:hAnsi="Arial" w:cs="Arial"/>
          <w:sz w:val="22"/>
          <w:szCs w:val="22"/>
        </w:rPr>
        <w:t xml:space="preserve"> </w:t>
      </w:r>
      <w:r w:rsidRPr="0008240E">
        <w:rPr>
          <w:rStyle w:val="Fett"/>
          <w:rFonts w:ascii="Arial" w:hAnsi="Arial" w:cs="Arial"/>
          <w:b w:val="0"/>
          <w:sz w:val="22"/>
          <w:szCs w:val="22"/>
        </w:rPr>
        <w:t>§23 BetrVG</w:t>
      </w:r>
      <w:r w:rsidRPr="00FA515F">
        <w:rPr>
          <w:rFonts w:ascii="Arial" w:hAnsi="Arial" w:cs="Arial"/>
          <w:sz w:val="22"/>
          <w:szCs w:val="22"/>
        </w:rPr>
        <w:t xml:space="preserve"> ins Spiel: Über diese Norm besteht die Möglichkeit, den Betriebsrat auf Antrag durch gerichtliche Entscheidung aufzulösen.</w:t>
      </w:r>
    </w:p>
    <w:p w:rsidR="0008240E" w:rsidRPr="00FA515F" w:rsidRDefault="0008240E" w:rsidP="0008240E">
      <w:pPr>
        <w:pStyle w:val="StandardWeb"/>
        <w:spacing w:before="0" w:beforeAutospacing="0" w:after="0" w:afterAutospacing="0" w:line="360" w:lineRule="auto"/>
        <w:rPr>
          <w:rFonts w:ascii="Arial" w:hAnsi="Arial" w:cs="Arial"/>
          <w:sz w:val="22"/>
          <w:szCs w:val="22"/>
        </w:rPr>
      </w:pPr>
    </w:p>
    <w:p w:rsidR="0067208B" w:rsidRPr="00FA515F" w:rsidRDefault="0067208B" w:rsidP="0008240E">
      <w:pPr>
        <w:pStyle w:val="berschrift3"/>
        <w:spacing w:before="0" w:line="360" w:lineRule="auto"/>
        <w:jc w:val="both"/>
        <w:rPr>
          <w:rFonts w:ascii="Arial" w:hAnsi="Arial" w:cs="Arial"/>
          <w:sz w:val="22"/>
          <w:szCs w:val="22"/>
        </w:rPr>
      </w:pPr>
      <w:r w:rsidRPr="00FA515F">
        <w:rPr>
          <w:rFonts w:ascii="Arial" w:hAnsi="Arial" w:cs="Arial"/>
          <w:sz w:val="22"/>
          <w:szCs w:val="22"/>
        </w:rPr>
        <w:t>Aber was bedeutet vertrauensvolle Zusammenarbeit? Und was sind die gesetzlichen Pflichten des Betriebsrats?</w:t>
      </w:r>
    </w:p>
    <w:p w:rsidR="0067208B" w:rsidRDefault="0067208B" w:rsidP="0008240E">
      <w:pPr>
        <w:pStyle w:val="StandardWeb"/>
        <w:spacing w:before="0" w:beforeAutospacing="0" w:after="0" w:afterAutospacing="0" w:line="360" w:lineRule="auto"/>
        <w:jc w:val="both"/>
        <w:rPr>
          <w:rFonts w:ascii="Arial" w:hAnsi="Arial" w:cs="Arial"/>
          <w:sz w:val="22"/>
          <w:szCs w:val="22"/>
        </w:rPr>
      </w:pPr>
      <w:r w:rsidRPr="00FA515F">
        <w:rPr>
          <w:rFonts w:ascii="Arial" w:hAnsi="Arial" w:cs="Arial"/>
          <w:sz w:val="22"/>
          <w:szCs w:val="22"/>
        </w:rPr>
        <w:t>Gesetzliche Pflichten finden sich zum Großteil im Betriebsverfassungsgesetz. Aber auch aus anderen Gesetzen lassen sich einige Pflichten des Betriebsrats ableiten.</w:t>
      </w:r>
    </w:p>
    <w:p w:rsidR="0008240E" w:rsidRPr="00FA515F" w:rsidRDefault="0008240E" w:rsidP="0008240E">
      <w:pPr>
        <w:pStyle w:val="StandardWeb"/>
        <w:spacing w:before="0" w:beforeAutospacing="0" w:after="0" w:afterAutospacing="0" w:line="360" w:lineRule="auto"/>
        <w:jc w:val="both"/>
        <w:rPr>
          <w:rFonts w:ascii="Arial" w:hAnsi="Arial" w:cs="Arial"/>
          <w:sz w:val="22"/>
          <w:szCs w:val="22"/>
        </w:rPr>
      </w:pPr>
    </w:p>
    <w:p w:rsidR="0067208B" w:rsidRDefault="0067208B" w:rsidP="0008240E">
      <w:pPr>
        <w:pStyle w:val="StandardWeb"/>
        <w:spacing w:before="0" w:beforeAutospacing="0" w:after="0" w:afterAutospacing="0" w:line="360" w:lineRule="auto"/>
        <w:jc w:val="both"/>
        <w:rPr>
          <w:rFonts w:ascii="Arial" w:hAnsi="Arial" w:cs="Arial"/>
          <w:b/>
          <w:sz w:val="22"/>
          <w:szCs w:val="22"/>
        </w:rPr>
      </w:pPr>
      <w:r w:rsidRPr="00FA515F">
        <w:rPr>
          <w:rFonts w:ascii="Arial" w:hAnsi="Arial" w:cs="Arial"/>
          <w:sz w:val="22"/>
          <w:szCs w:val="22"/>
        </w:rPr>
        <w:t xml:space="preserve">Um die Voraussetzungen für die Auflösung des Betriebsrats zu erfüllen </w:t>
      </w:r>
      <w:r w:rsidRPr="0008240E">
        <w:rPr>
          <w:rFonts w:ascii="Arial" w:hAnsi="Arial" w:cs="Arial"/>
          <w:sz w:val="22"/>
          <w:szCs w:val="22"/>
        </w:rPr>
        <w:t>muss</w:t>
      </w:r>
      <w:r w:rsidRPr="0008240E">
        <w:rPr>
          <w:rFonts w:ascii="Arial" w:hAnsi="Arial" w:cs="Arial"/>
          <w:b/>
          <w:sz w:val="22"/>
          <w:szCs w:val="22"/>
        </w:rPr>
        <w:t xml:space="preserve"> </w:t>
      </w:r>
      <w:r w:rsidRPr="0008240E">
        <w:rPr>
          <w:rStyle w:val="Fett"/>
          <w:rFonts w:ascii="Arial" w:hAnsi="Arial" w:cs="Arial"/>
          <w:b w:val="0"/>
          <w:sz w:val="22"/>
          <w:szCs w:val="22"/>
        </w:rPr>
        <w:t>eine grobe Verletzung der gesetzlichen Pflichten vorliegen</w:t>
      </w:r>
      <w:r w:rsidRPr="0008240E">
        <w:rPr>
          <w:rFonts w:ascii="Arial" w:hAnsi="Arial" w:cs="Arial"/>
          <w:b/>
          <w:sz w:val="22"/>
          <w:szCs w:val="22"/>
        </w:rPr>
        <w:t>.</w:t>
      </w:r>
      <w:r w:rsidR="0008240E">
        <w:rPr>
          <w:rFonts w:ascii="Arial" w:hAnsi="Arial" w:cs="Arial"/>
          <w:b/>
          <w:sz w:val="22"/>
          <w:szCs w:val="22"/>
        </w:rPr>
        <w:t xml:space="preserve"> </w:t>
      </w:r>
    </w:p>
    <w:p w:rsidR="0008240E" w:rsidRDefault="0008240E" w:rsidP="0008240E">
      <w:pPr>
        <w:pStyle w:val="StandardWeb"/>
        <w:spacing w:before="0" w:beforeAutospacing="0" w:after="0" w:afterAutospacing="0" w:line="360" w:lineRule="auto"/>
        <w:rPr>
          <w:rFonts w:ascii="Arial" w:hAnsi="Arial" w:cs="Arial"/>
          <w:b/>
          <w:sz w:val="22"/>
          <w:szCs w:val="22"/>
        </w:rPr>
      </w:pPr>
    </w:p>
    <w:p w:rsidR="0067208B" w:rsidRPr="0008240E" w:rsidRDefault="0008240E" w:rsidP="0008240E">
      <w:pPr>
        <w:pStyle w:val="StandardWeb"/>
        <w:spacing w:before="0" w:beforeAutospacing="0" w:after="0" w:afterAutospacing="0" w:line="360" w:lineRule="auto"/>
        <w:jc w:val="both"/>
        <w:rPr>
          <w:rFonts w:ascii="Arial" w:hAnsi="Arial" w:cs="Arial"/>
          <w:b/>
          <w:sz w:val="22"/>
          <w:szCs w:val="22"/>
        </w:rPr>
      </w:pPr>
      <w:r>
        <w:rPr>
          <w:rFonts w:ascii="Arial" w:hAnsi="Arial" w:cs="Arial"/>
          <w:sz w:val="22"/>
          <w:szCs w:val="22"/>
        </w:rPr>
        <w:t>I</w:t>
      </w:r>
      <w:r w:rsidR="0067208B" w:rsidRPr="00FA515F">
        <w:rPr>
          <w:rFonts w:ascii="Arial" w:hAnsi="Arial" w:cs="Arial"/>
          <w:sz w:val="22"/>
          <w:szCs w:val="22"/>
        </w:rPr>
        <w:t>m vorliegenden Fall des Arbeitsgerichts</w:t>
      </w:r>
      <w:r w:rsidR="0067208B" w:rsidRPr="00FA515F">
        <w:rPr>
          <w:rStyle w:val="Hervorhebung"/>
          <w:rFonts w:ascii="Arial" w:hAnsi="Arial" w:cs="Arial"/>
          <w:sz w:val="22"/>
          <w:szCs w:val="22"/>
        </w:rPr>
        <w:t xml:space="preserve"> (</w:t>
      </w:r>
      <w:proofErr w:type="spellStart"/>
      <w:r w:rsidR="0067208B" w:rsidRPr="00FA515F">
        <w:rPr>
          <w:rStyle w:val="Hervorhebung"/>
          <w:rFonts w:ascii="Arial" w:hAnsi="Arial" w:cs="Arial"/>
          <w:sz w:val="22"/>
          <w:szCs w:val="22"/>
        </w:rPr>
        <w:t>ArbG</w:t>
      </w:r>
      <w:proofErr w:type="spellEnd"/>
      <w:r w:rsidR="0067208B" w:rsidRPr="00FA515F">
        <w:rPr>
          <w:rStyle w:val="Hervorhebung"/>
          <w:rFonts w:ascii="Arial" w:hAnsi="Arial" w:cs="Arial"/>
          <w:sz w:val="22"/>
          <w:szCs w:val="22"/>
        </w:rPr>
        <w:t xml:space="preserve"> Solingen, Beschluss vom 04.10.2019, </w:t>
      </w:r>
      <w:proofErr w:type="spellStart"/>
      <w:r w:rsidR="0067208B" w:rsidRPr="00FA515F">
        <w:rPr>
          <w:rStyle w:val="Hervorhebung"/>
          <w:rFonts w:ascii="Arial" w:hAnsi="Arial" w:cs="Arial"/>
          <w:sz w:val="22"/>
          <w:szCs w:val="22"/>
        </w:rPr>
        <w:t>Az</w:t>
      </w:r>
      <w:proofErr w:type="spellEnd"/>
      <w:r w:rsidR="0067208B" w:rsidRPr="00FA515F">
        <w:rPr>
          <w:rStyle w:val="Hervorhebung"/>
          <w:rFonts w:ascii="Arial" w:hAnsi="Arial" w:cs="Arial"/>
          <w:sz w:val="22"/>
          <w:szCs w:val="22"/>
        </w:rPr>
        <w:t>: 1 BV 27/18)</w:t>
      </w:r>
      <w:r w:rsidR="0067208B" w:rsidRPr="00FA515F">
        <w:rPr>
          <w:rFonts w:ascii="Arial" w:hAnsi="Arial" w:cs="Arial"/>
          <w:sz w:val="22"/>
          <w:szCs w:val="22"/>
        </w:rPr>
        <w:t xml:space="preserve">  hatte der </w:t>
      </w:r>
      <w:r w:rsidR="0067208B" w:rsidRPr="0008240E">
        <w:rPr>
          <w:rStyle w:val="Hyperlink"/>
          <w:rFonts w:ascii="Arial" w:hAnsi="Arial" w:cs="Arial"/>
          <w:color w:val="auto"/>
          <w:sz w:val="22"/>
          <w:szCs w:val="22"/>
          <w:u w:val="none"/>
        </w:rPr>
        <w:t>Betriebsrat</w:t>
      </w:r>
      <w:r>
        <w:rPr>
          <w:rStyle w:val="Hyperlink"/>
          <w:rFonts w:ascii="Arial" w:hAnsi="Arial" w:cs="Arial"/>
          <w:color w:val="auto"/>
          <w:sz w:val="22"/>
          <w:szCs w:val="22"/>
          <w:u w:val="none"/>
        </w:rPr>
        <w:t xml:space="preserve">. </w:t>
      </w:r>
      <w:r w:rsidR="0067208B" w:rsidRPr="0008240E">
        <w:rPr>
          <w:rStyle w:val="glossary-tooltip-text"/>
          <w:rFonts w:ascii="Arial" w:hAnsi="Arial" w:cs="Arial"/>
          <w:sz w:val="22"/>
          <w:szCs w:val="22"/>
        </w:rPr>
        <w:t xml:space="preserve">Der </w:t>
      </w:r>
      <w:r w:rsidR="0067208B" w:rsidRPr="00FA515F">
        <w:rPr>
          <w:rStyle w:val="glossary-tooltip-text"/>
          <w:rFonts w:ascii="Arial" w:hAnsi="Arial" w:cs="Arial"/>
          <w:sz w:val="22"/>
          <w:szCs w:val="22"/>
        </w:rPr>
        <w:t xml:space="preserve">Betriebsrat ist in Unternehmen und Betrieben eine Institution, welche die Arbeitnehmerinteressen vertritt und an betrieblichen Entscheidungen </w:t>
      </w:r>
      <w:r w:rsidR="0067208B" w:rsidRPr="00FA515F">
        <w:rPr>
          <w:rStyle w:val="glossary-tooltip-text"/>
          <w:rFonts w:ascii="Arial" w:hAnsi="Arial" w:cs="Arial"/>
          <w:sz w:val="22"/>
          <w:szCs w:val="22"/>
        </w:rPr>
        <w:lastRenderedPageBreak/>
        <w:t xml:space="preserve">mitwirkt. Sein Ziel ist es dabei immer, die Interessen der Mitarbeiter gegenüber dem Arbeitgeber zu vertreten. Jeder eigenständige Betrieb, welcher über mindestens fünf ständige wahlberechtigte Arbeitnehmer verfügt, hat die Möglichkeit einen Betriebsrat zu gründen. Das aktive Wahlrecht zur Betriebsratswahl übt aus, wer berechtigterweise… </w:t>
      </w:r>
      <w:r w:rsidR="0067208B" w:rsidRPr="0008240E">
        <w:rPr>
          <w:rStyle w:val="Hyperlink"/>
          <w:rFonts w:ascii="Arial" w:hAnsi="Arial" w:cs="Arial"/>
          <w:color w:val="auto"/>
          <w:sz w:val="22"/>
          <w:szCs w:val="22"/>
          <w:u w:val="none"/>
        </w:rPr>
        <w:t>Mehr</w:t>
      </w:r>
      <w:r w:rsidR="0067208B" w:rsidRPr="0008240E">
        <w:rPr>
          <w:rFonts w:ascii="Arial" w:hAnsi="Arial" w:cs="Arial"/>
          <w:sz w:val="22"/>
          <w:szCs w:val="22"/>
        </w:rPr>
        <w:t xml:space="preserve"> </w:t>
      </w:r>
      <w:r w:rsidR="0067208B" w:rsidRPr="00FA515F">
        <w:rPr>
          <w:rFonts w:ascii="Arial" w:hAnsi="Arial" w:cs="Arial"/>
          <w:sz w:val="22"/>
          <w:szCs w:val="22"/>
        </w:rPr>
        <w:t>nicht nur die Zusammenarbeit mit der Personalleitung verweigert, sondern zusätzlich auch falsche Aussagen über den Arbeitgeber gemacht und teilweise sogar rechtsmissbräuchliche Verfahren eingeleitet. All das, ohne zuvor mit diesem verhandelt zu haben. Es erscheint letzten Endes auch als sehr bedeutend für die Entscheidung, dass die Richter</w:t>
      </w:r>
      <w:r w:rsidR="0067208B" w:rsidRPr="00FA515F">
        <w:rPr>
          <w:rStyle w:val="Fett"/>
          <w:rFonts w:ascii="Arial" w:hAnsi="Arial" w:cs="Arial"/>
          <w:sz w:val="22"/>
          <w:szCs w:val="22"/>
        </w:rPr>
        <w:t xml:space="preserve"> </w:t>
      </w:r>
      <w:r w:rsidR="0067208B" w:rsidRPr="0008240E">
        <w:rPr>
          <w:rStyle w:val="Fett"/>
          <w:rFonts w:ascii="Arial" w:hAnsi="Arial" w:cs="Arial"/>
          <w:b w:val="0"/>
          <w:sz w:val="22"/>
          <w:szCs w:val="22"/>
        </w:rPr>
        <w:t>auch in Zukunft unter den vorliegenden Umständen keine vertrauensvolle Zusammenarbeit zwischen</w:t>
      </w:r>
      <w:r w:rsidR="0067208B" w:rsidRPr="0008240E">
        <w:rPr>
          <w:rStyle w:val="Fett"/>
          <w:rFonts w:ascii="Arial" w:hAnsi="Arial" w:cs="Arial"/>
          <w:sz w:val="22"/>
          <w:szCs w:val="22"/>
        </w:rPr>
        <w:t xml:space="preserve"> </w:t>
      </w:r>
      <w:r w:rsidR="0067208B" w:rsidRPr="0008240E">
        <w:rPr>
          <w:rStyle w:val="Hyperlink"/>
          <w:rFonts w:ascii="Arial" w:hAnsi="Arial" w:cs="Arial"/>
          <w:bCs/>
          <w:color w:val="auto"/>
          <w:sz w:val="22"/>
          <w:szCs w:val="22"/>
          <w:u w:val="none"/>
        </w:rPr>
        <w:t>Betriebsrat</w:t>
      </w:r>
      <w:r w:rsidRPr="0008240E">
        <w:rPr>
          <w:rStyle w:val="Hyperlink"/>
          <w:rFonts w:ascii="Arial" w:hAnsi="Arial" w:cs="Arial"/>
          <w:bCs/>
          <w:sz w:val="22"/>
          <w:szCs w:val="22"/>
        </w:rPr>
        <w:t xml:space="preserve">. </w:t>
      </w:r>
      <w:r w:rsidR="0067208B" w:rsidRPr="0008240E">
        <w:rPr>
          <w:rStyle w:val="glossary-tooltip-text"/>
          <w:rFonts w:ascii="Arial" w:hAnsi="Arial" w:cs="Arial"/>
          <w:bCs/>
          <w:sz w:val="22"/>
          <w:szCs w:val="22"/>
        </w:rPr>
        <w:t>Der Betriebsrat ist in Unternehmen und Betrieben eine Institution, welche die Arbeitnehmerinteressen vertritt und an betrieblichen Entscheidungen mitwirkt. Sein Ziel ist es dabei immer, die Interessen der Mitarbeiter gegenüber dem Arbeitgeber zu vertreten. Jeder eigenständige Betrieb, welcher über mindestens fünf ständige wahlberechtigte Arbeitnehmer verfügt, hat die Möglichkeit einen Betriebsrat zu gründen. Das aktive Wahlrecht zur Betriebsratswahl übt aus, wer berechtigterweise…</w:t>
      </w:r>
      <w:r w:rsidR="0067208B" w:rsidRPr="00FA515F">
        <w:rPr>
          <w:rStyle w:val="glossary-tooltip-text"/>
          <w:rFonts w:ascii="Arial" w:hAnsi="Arial" w:cs="Arial"/>
          <w:b/>
          <w:bCs/>
          <w:sz w:val="22"/>
          <w:szCs w:val="22"/>
        </w:rPr>
        <w:t xml:space="preserve"> </w:t>
      </w:r>
      <w:r w:rsidR="0067208B" w:rsidRPr="00FA515F">
        <w:rPr>
          <w:rStyle w:val="Hyperlink"/>
          <w:rFonts w:ascii="Arial" w:hAnsi="Arial" w:cs="Arial"/>
          <w:b/>
          <w:bCs/>
          <w:sz w:val="22"/>
          <w:szCs w:val="22"/>
        </w:rPr>
        <w:t>Mehr</w:t>
      </w:r>
      <w:r w:rsidR="0067208B" w:rsidRPr="00FA515F">
        <w:rPr>
          <w:rStyle w:val="Fett"/>
          <w:rFonts w:ascii="Arial" w:hAnsi="Arial" w:cs="Arial"/>
          <w:sz w:val="22"/>
          <w:szCs w:val="22"/>
        </w:rPr>
        <w:t xml:space="preserve"> </w:t>
      </w:r>
      <w:r w:rsidR="0067208B" w:rsidRPr="0008240E">
        <w:rPr>
          <w:rStyle w:val="Fett"/>
          <w:rFonts w:ascii="Arial" w:hAnsi="Arial" w:cs="Arial"/>
          <w:b w:val="0"/>
          <w:sz w:val="22"/>
          <w:szCs w:val="22"/>
        </w:rPr>
        <w:t xml:space="preserve">und Arbeitgeber </w:t>
      </w:r>
      <w:r w:rsidR="0067208B" w:rsidRPr="0008240E">
        <w:rPr>
          <w:rFonts w:ascii="Arial" w:hAnsi="Arial" w:cs="Arial"/>
          <w:sz w:val="22"/>
          <w:szCs w:val="22"/>
        </w:rPr>
        <w:t>erwarteten.</w:t>
      </w:r>
    </w:p>
    <w:p w:rsidR="0067208B" w:rsidRDefault="0067208B" w:rsidP="0008240E">
      <w:pPr>
        <w:pStyle w:val="StandardWeb"/>
        <w:spacing w:before="0" w:beforeAutospacing="0" w:after="0" w:afterAutospacing="0" w:line="360" w:lineRule="auto"/>
        <w:jc w:val="both"/>
        <w:rPr>
          <w:rStyle w:val="Fett"/>
          <w:rFonts w:ascii="Arial" w:hAnsi="Arial" w:cs="Arial"/>
          <w:b w:val="0"/>
          <w:sz w:val="22"/>
          <w:szCs w:val="22"/>
        </w:rPr>
      </w:pPr>
      <w:r w:rsidRPr="0008240E">
        <w:rPr>
          <w:rStyle w:val="Fett"/>
          <w:rFonts w:ascii="Arial" w:hAnsi="Arial" w:cs="Arial"/>
          <w:b w:val="0"/>
          <w:sz w:val="22"/>
          <w:szCs w:val="22"/>
        </w:rPr>
        <w:t>Schuldhaftes Verhalten des Betriebsrats ist nicht erforderlich</w:t>
      </w:r>
    </w:p>
    <w:p w:rsidR="0008240E" w:rsidRPr="0008240E" w:rsidRDefault="0008240E" w:rsidP="0008240E">
      <w:pPr>
        <w:pStyle w:val="StandardWeb"/>
        <w:spacing w:before="0" w:beforeAutospacing="0" w:after="0" w:afterAutospacing="0" w:line="360" w:lineRule="auto"/>
        <w:jc w:val="both"/>
        <w:rPr>
          <w:rFonts w:ascii="Arial" w:hAnsi="Arial" w:cs="Arial"/>
          <w:b/>
          <w:sz w:val="22"/>
          <w:szCs w:val="22"/>
        </w:rPr>
      </w:pPr>
    </w:p>
    <w:p w:rsidR="0067208B" w:rsidRDefault="0067208B" w:rsidP="0008240E">
      <w:pPr>
        <w:pStyle w:val="StandardWeb"/>
        <w:spacing w:before="0" w:beforeAutospacing="0" w:after="0" w:afterAutospacing="0" w:line="360" w:lineRule="auto"/>
        <w:jc w:val="both"/>
        <w:rPr>
          <w:rStyle w:val="Fett"/>
          <w:rFonts w:ascii="Arial" w:hAnsi="Arial" w:cs="Arial"/>
          <w:b w:val="0"/>
          <w:sz w:val="22"/>
          <w:szCs w:val="22"/>
        </w:rPr>
      </w:pPr>
      <w:r w:rsidRPr="00FA515F">
        <w:rPr>
          <w:rFonts w:ascii="Arial" w:hAnsi="Arial" w:cs="Arial"/>
          <w:sz w:val="22"/>
          <w:szCs w:val="22"/>
        </w:rPr>
        <w:t xml:space="preserve">Es ist letztlich nicht erforderlich, dass Betriebsräte schuldhaft handeln. Im Ergebnis spielt es daher keine Rolle, ob die Pflichtverletzung beabsichtigt war: </w:t>
      </w:r>
      <w:r w:rsidRPr="0008240E">
        <w:rPr>
          <w:rStyle w:val="Fett"/>
          <w:rFonts w:ascii="Arial" w:hAnsi="Arial" w:cs="Arial"/>
          <w:b w:val="0"/>
          <w:sz w:val="22"/>
          <w:szCs w:val="22"/>
        </w:rPr>
        <w:t>Das einfache Vorliegen der Pflichtverletzung ist ausreichend.</w:t>
      </w:r>
    </w:p>
    <w:p w:rsidR="0008240E" w:rsidRPr="0008240E" w:rsidRDefault="0008240E" w:rsidP="0008240E">
      <w:pPr>
        <w:pStyle w:val="StandardWeb"/>
        <w:spacing w:before="0" w:beforeAutospacing="0" w:after="0" w:afterAutospacing="0" w:line="360" w:lineRule="auto"/>
        <w:jc w:val="both"/>
        <w:rPr>
          <w:rFonts w:ascii="Arial" w:hAnsi="Arial" w:cs="Arial"/>
          <w:b/>
          <w:sz w:val="22"/>
          <w:szCs w:val="22"/>
        </w:rPr>
      </w:pPr>
    </w:p>
    <w:p w:rsidR="0067208B" w:rsidRPr="00FA515F" w:rsidRDefault="0067208B" w:rsidP="0008240E">
      <w:pPr>
        <w:pStyle w:val="berschrift3"/>
        <w:spacing w:before="0" w:line="360" w:lineRule="auto"/>
        <w:rPr>
          <w:rFonts w:ascii="Arial" w:hAnsi="Arial" w:cs="Arial"/>
          <w:sz w:val="22"/>
          <w:szCs w:val="22"/>
        </w:rPr>
      </w:pPr>
      <w:r w:rsidRPr="00FA515F">
        <w:rPr>
          <w:rFonts w:ascii="Arial" w:hAnsi="Arial" w:cs="Arial"/>
          <w:sz w:val="22"/>
          <w:szCs w:val="22"/>
        </w:rPr>
        <w:t>Wann nehmen die Gerichte einen Auflösungsgrund an?</w:t>
      </w:r>
    </w:p>
    <w:p w:rsidR="0067208B" w:rsidRPr="00FA515F" w:rsidRDefault="0067208B" w:rsidP="0008240E">
      <w:pPr>
        <w:pStyle w:val="StandardWeb"/>
        <w:spacing w:before="0" w:beforeAutospacing="0" w:after="0" w:afterAutospacing="0" w:line="360" w:lineRule="auto"/>
        <w:jc w:val="both"/>
        <w:rPr>
          <w:rFonts w:ascii="Arial" w:hAnsi="Arial" w:cs="Arial"/>
          <w:sz w:val="22"/>
          <w:szCs w:val="22"/>
        </w:rPr>
      </w:pPr>
      <w:r w:rsidRPr="00FA515F">
        <w:rPr>
          <w:rFonts w:ascii="Arial" w:hAnsi="Arial" w:cs="Arial"/>
          <w:sz w:val="22"/>
          <w:szCs w:val="22"/>
        </w:rPr>
        <w:t xml:space="preserve">Anhand des aktuellen Urteils lassen sich folgende </w:t>
      </w:r>
      <w:r w:rsidRPr="0008240E">
        <w:rPr>
          <w:rStyle w:val="Fett"/>
          <w:rFonts w:ascii="Arial" w:hAnsi="Arial" w:cs="Arial"/>
          <w:b w:val="0"/>
          <w:sz w:val="22"/>
          <w:szCs w:val="22"/>
        </w:rPr>
        <w:t>grobe Voraussetzungen für die Annahme eines Auflösungsgrundes</w:t>
      </w:r>
      <w:r w:rsidRPr="00FA515F">
        <w:rPr>
          <w:rFonts w:ascii="Arial" w:hAnsi="Arial" w:cs="Arial"/>
          <w:sz w:val="22"/>
          <w:szCs w:val="22"/>
        </w:rPr>
        <w:t xml:space="preserve"> zusammenfassen:</w:t>
      </w:r>
    </w:p>
    <w:p w:rsidR="0067208B" w:rsidRPr="00FA515F" w:rsidRDefault="0067208B" w:rsidP="008B7A7D">
      <w:pPr>
        <w:numPr>
          <w:ilvl w:val="0"/>
          <w:numId w:val="1"/>
        </w:numPr>
        <w:spacing w:before="100" w:beforeAutospacing="1" w:after="100" w:afterAutospacing="1" w:line="240" w:lineRule="auto"/>
        <w:rPr>
          <w:rFonts w:cs="Arial"/>
        </w:rPr>
      </w:pPr>
      <w:r w:rsidRPr="00FA515F">
        <w:rPr>
          <w:rFonts w:cs="Arial"/>
        </w:rPr>
        <w:t xml:space="preserve">Arbeitgeber und </w:t>
      </w:r>
      <w:r w:rsidRPr="0008240E">
        <w:rPr>
          <w:rStyle w:val="Hyperlink"/>
          <w:rFonts w:cs="Arial"/>
          <w:color w:val="auto"/>
          <w:u w:val="none"/>
        </w:rPr>
        <w:t>Betriebsrat</w:t>
      </w:r>
      <w:r w:rsidRPr="0008240E">
        <w:rPr>
          <w:rStyle w:val="glossary-link"/>
          <w:rFonts w:cs="Arial"/>
        </w:rPr>
        <w:t xml:space="preserve"> </w:t>
      </w:r>
      <w:r w:rsidRPr="00FA515F">
        <w:rPr>
          <w:rStyle w:val="glossary-link"/>
          <w:rFonts w:cs="Arial"/>
        </w:rPr>
        <w:t>s</w:t>
      </w:r>
      <w:r w:rsidRPr="00FA515F">
        <w:rPr>
          <w:rFonts w:cs="Arial"/>
        </w:rPr>
        <w:t>ind sich uneins</w:t>
      </w:r>
    </w:p>
    <w:p w:rsidR="0067208B" w:rsidRPr="00FA515F" w:rsidRDefault="0067208B" w:rsidP="00364C17">
      <w:pPr>
        <w:numPr>
          <w:ilvl w:val="0"/>
          <w:numId w:val="1"/>
        </w:numPr>
        <w:spacing w:before="100" w:beforeAutospacing="1" w:after="100" w:afterAutospacing="1" w:line="240" w:lineRule="auto"/>
        <w:rPr>
          <w:rFonts w:cs="Arial"/>
        </w:rPr>
      </w:pPr>
      <w:r w:rsidRPr="0008240E">
        <w:rPr>
          <w:rStyle w:val="Hyperlink"/>
          <w:rFonts w:cs="Arial"/>
          <w:color w:val="auto"/>
          <w:u w:val="none"/>
        </w:rPr>
        <w:t>Betriebsrat</w:t>
      </w:r>
      <w:r w:rsidRPr="00FA515F">
        <w:rPr>
          <w:rStyle w:val="glossary-link"/>
          <w:rFonts w:cs="Arial"/>
        </w:rPr>
        <w:t xml:space="preserve"> </w:t>
      </w:r>
      <w:r w:rsidRPr="00FA515F">
        <w:rPr>
          <w:rFonts w:cs="Arial"/>
        </w:rPr>
        <w:t>verletzt gesetzliche Pflichten</w:t>
      </w:r>
    </w:p>
    <w:p w:rsidR="0067208B" w:rsidRPr="0008240E" w:rsidRDefault="0067208B" w:rsidP="0067208B">
      <w:pPr>
        <w:numPr>
          <w:ilvl w:val="0"/>
          <w:numId w:val="1"/>
        </w:numPr>
        <w:spacing w:before="100" w:beforeAutospacing="1" w:after="100" w:afterAutospacing="1" w:line="240" w:lineRule="auto"/>
        <w:rPr>
          <w:rFonts w:cs="Arial"/>
          <w:b/>
        </w:rPr>
      </w:pPr>
      <w:r w:rsidRPr="0008240E">
        <w:rPr>
          <w:rStyle w:val="Fett"/>
          <w:rFonts w:cs="Arial"/>
          <w:b w:val="0"/>
        </w:rPr>
        <w:t>in grober Art und Weise</w:t>
      </w:r>
    </w:p>
    <w:p w:rsidR="0067208B" w:rsidRDefault="0067208B" w:rsidP="0067208B">
      <w:pPr>
        <w:numPr>
          <w:ilvl w:val="0"/>
          <w:numId w:val="1"/>
        </w:numPr>
        <w:spacing w:before="100" w:beforeAutospacing="1" w:after="100" w:afterAutospacing="1" w:line="240" w:lineRule="auto"/>
        <w:rPr>
          <w:rFonts w:cs="Arial"/>
        </w:rPr>
      </w:pPr>
      <w:r w:rsidRPr="00FA515F">
        <w:rPr>
          <w:rFonts w:cs="Arial"/>
        </w:rPr>
        <w:t>auch zukünftig kann die vertrauensvolle Zusammenarbeit nicht erwartet werden</w:t>
      </w:r>
    </w:p>
    <w:p w:rsidR="0008240E" w:rsidRPr="00FA515F" w:rsidRDefault="0008240E" w:rsidP="0008240E">
      <w:pPr>
        <w:spacing w:after="0" w:line="360" w:lineRule="auto"/>
        <w:ind w:left="720"/>
        <w:rPr>
          <w:rFonts w:cs="Arial"/>
        </w:rPr>
      </w:pPr>
    </w:p>
    <w:p w:rsidR="0067208B" w:rsidRPr="00FA515F" w:rsidRDefault="0067208B" w:rsidP="00FA515F">
      <w:pPr>
        <w:pStyle w:val="StandardWeb"/>
        <w:spacing w:before="0" w:beforeAutospacing="0" w:after="0" w:afterAutospacing="0" w:line="360" w:lineRule="auto"/>
        <w:jc w:val="both"/>
        <w:rPr>
          <w:rFonts w:ascii="Arial" w:hAnsi="Arial" w:cs="Arial"/>
          <w:sz w:val="22"/>
          <w:szCs w:val="22"/>
        </w:rPr>
      </w:pPr>
      <w:r w:rsidRPr="00FA515F">
        <w:rPr>
          <w:rStyle w:val="Fett"/>
          <w:rFonts w:ascii="Arial" w:hAnsi="Arial" w:cs="Arial"/>
          <w:sz w:val="22"/>
          <w:szCs w:val="22"/>
        </w:rPr>
        <w:t>Wann liegt eine grobe Pflichtverletzung vor?</w:t>
      </w:r>
    </w:p>
    <w:p w:rsidR="0067208B" w:rsidRDefault="0067208B" w:rsidP="00FA515F">
      <w:pPr>
        <w:pStyle w:val="StandardWeb"/>
        <w:spacing w:before="0" w:beforeAutospacing="0" w:after="0" w:afterAutospacing="0" w:line="360" w:lineRule="auto"/>
        <w:jc w:val="both"/>
        <w:rPr>
          <w:rStyle w:val="Fett"/>
          <w:rFonts w:ascii="Arial" w:hAnsi="Arial" w:cs="Arial"/>
          <w:b w:val="0"/>
          <w:sz w:val="22"/>
          <w:szCs w:val="22"/>
        </w:rPr>
      </w:pPr>
      <w:r w:rsidRPr="00FA515F">
        <w:rPr>
          <w:rFonts w:ascii="Arial" w:hAnsi="Arial" w:cs="Arial"/>
          <w:sz w:val="22"/>
          <w:szCs w:val="22"/>
        </w:rPr>
        <w:t xml:space="preserve">Die Pflichtverletzung muss grob sein, um eine Auflösung des Betriebsrats zu rechtfertigen. </w:t>
      </w:r>
      <w:r w:rsidRPr="00FA515F">
        <w:rPr>
          <w:rStyle w:val="Fett"/>
          <w:rFonts w:ascii="Arial" w:hAnsi="Arial" w:cs="Arial"/>
          <w:b w:val="0"/>
          <w:sz w:val="22"/>
          <w:szCs w:val="22"/>
        </w:rPr>
        <w:t>Um</w:t>
      </w:r>
      <w:r w:rsidRPr="00FA515F">
        <w:rPr>
          <w:rStyle w:val="Fett"/>
          <w:rFonts w:ascii="Arial" w:hAnsi="Arial" w:cs="Arial"/>
          <w:sz w:val="22"/>
          <w:szCs w:val="22"/>
        </w:rPr>
        <w:t xml:space="preserve"> </w:t>
      </w:r>
      <w:r w:rsidRPr="00FA515F">
        <w:rPr>
          <w:rStyle w:val="Fett"/>
          <w:rFonts w:ascii="Arial" w:hAnsi="Arial" w:cs="Arial"/>
          <w:b w:val="0"/>
          <w:sz w:val="22"/>
          <w:szCs w:val="22"/>
        </w:rPr>
        <w:t>von dieser ausgehen zu können muss eine erhebliche und offensichtlich</w:t>
      </w:r>
      <w:r w:rsidRPr="00FA515F">
        <w:rPr>
          <w:rStyle w:val="Fett"/>
          <w:rFonts w:ascii="Arial" w:hAnsi="Arial" w:cs="Arial"/>
          <w:sz w:val="22"/>
          <w:szCs w:val="22"/>
        </w:rPr>
        <w:t xml:space="preserve"> </w:t>
      </w:r>
      <w:r w:rsidRPr="00437322">
        <w:rPr>
          <w:rStyle w:val="Fett"/>
          <w:rFonts w:ascii="Arial" w:hAnsi="Arial" w:cs="Arial"/>
          <w:b w:val="0"/>
          <w:sz w:val="22"/>
          <w:szCs w:val="22"/>
        </w:rPr>
        <w:t>schwerwiegende</w:t>
      </w:r>
      <w:r w:rsidRPr="00FA515F">
        <w:rPr>
          <w:rStyle w:val="Fett"/>
          <w:rFonts w:ascii="Arial" w:hAnsi="Arial" w:cs="Arial"/>
          <w:sz w:val="22"/>
          <w:szCs w:val="22"/>
        </w:rPr>
        <w:t xml:space="preserve"> </w:t>
      </w:r>
      <w:r w:rsidRPr="00437322">
        <w:rPr>
          <w:rStyle w:val="Fett"/>
          <w:rFonts w:ascii="Arial" w:hAnsi="Arial" w:cs="Arial"/>
          <w:b w:val="0"/>
          <w:sz w:val="22"/>
          <w:szCs w:val="22"/>
        </w:rPr>
        <w:t>Pflichtverletzung</w:t>
      </w:r>
      <w:r w:rsidRPr="00FA515F">
        <w:rPr>
          <w:rStyle w:val="Fett"/>
          <w:rFonts w:ascii="Arial" w:hAnsi="Arial" w:cs="Arial"/>
          <w:sz w:val="22"/>
          <w:szCs w:val="22"/>
        </w:rPr>
        <w:t xml:space="preserve"> </w:t>
      </w:r>
      <w:r w:rsidRPr="00437322">
        <w:rPr>
          <w:rStyle w:val="Fett"/>
          <w:rFonts w:ascii="Arial" w:hAnsi="Arial" w:cs="Arial"/>
          <w:b w:val="0"/>
          <w:sz w:val="22"/>
          <w:szCs w:val="22"/>
        </w:rPr>
        <w:t>vorliegen</w:t>
      </w:r>
      <w:r w:rsidRPr="00FA515F">
        <w:rPr>
          <w:rFonts w:ascii="Arial" w:hAnsi="Arial" w:cs="Arial"/>
          <w:sz w:val="22"/>
          <w:szCs w:val="22"/>
        </w:rPr>
        <w:t xml:space="preserve">. Diese Einschätzung ist vom Einzelfall abhängig. </w:t>
      </w:r>
      <w:r w:rsidRPr="00437322">
        <w:rPr>
          <w:rStyle w:val="Fett"/>
          <w:rFonts w:ascii="Arial" w:hAnsi="Arial" w:cs="Arial"/>
          <w:b w:val="0"/>
          <w:sz w:val="22"/>
          <w:szCs w:val="22"/>
        </w:rPr>
        <w:t>Erforderlich</w:t>
      </w:r>
      <w:r w:rsidRPr="00FA515F">
        <w:rPr>
          <w:rStyle w:val="Fett"/>
          <w:rFonts w:ascii="Arial" w:hAnsi="Arial" w:cs="Arial"/>
          <w:sz w:val="22"/>
          <w:szCs w:val="22"/>
        </w:rPr>
        <w:t xml:space="preserve"> ist es </w:t>
      </w:r>
      <w:r w:rsidRPr="00437322">
        <w:rPr>
          <w:rStyle w:val="Fett"/>
          <w:rFonts w:ascii="Arial" w:hAnsi="Arial" w:cs="Arial"/>
          <w:b w:val="0"/>
          <w:sz w:val="22"/>
          <w:szCs w:val="22"/>
        </w:rPr>
        <w:t>aber in jedem Fall, dass die weitere Amtsausübung unter Berücksichtigung aller Umstände des Einzelfalls als untragbar erscheint.</w:t>
      </w:r>
      <w:r w:rsidRPr="00FA515F">
        <w:rPr>
          <w:rFonts w:ascii="Arial" w:hAnsi="Arial" w:cs="Arial"/>
          <w:sz w:val="22"/>
          <w:szCs w:val="22"/>
        </w:rPr>
        <w:t xml:space="preserve"> Zur Beurteilung sind individuelle betriebliche Gegebenheiten maßgeblich. Auch der jeweilige Anlass der Pflichtverletzung wird in die Bewertung mit hereinspielen. Eine Frage, die man sich in dem Zusammenhang stellen könnte, </w:t>
      </w:r>
      <w:r w:rsidRPr="00FA515F">
        <w:rPr>
          <w:rFonts w:ascii="Arial" w:hAnsi="Arial" w:cs="Arial"/>
          <w:sz w:val="22"/>
          <w:szCs w:val="22"/>
        </w:rPr>
        <w:lastRenderedPageBreak/>
        <w:t xml:space="preserve">wäre beispielsweise: </w:t>
      </w:r>
      <w:r w:rsidRPr="00FA515F">
        <w:rPr>
          <w:rStyle w:val="Fett"/>
          <w:rFonts w:ascii="Arial" w:hAnsi="Arial" w:cs="Arial"/>
          <w:b w:val="0"/>
          <w:sz w:val="22"/>
          <w:szCs w:val="22"/>
        </w:rPr>
        <w:t xml:space="preserve">Muss der </w:t>
      </w:r>
      <w:r w:rsidR="00FA515F" w:rsidRPr="00FA515F">
        <w:rPr>
          <w:rStyle w:val="Fett"/>
          <w:rFonts w:ascii="Arial" w:hAnsi="Arial" w:cs="Arial"/>
          <w:b w:val="0"/>
          <w:sz w:val="22"/>
          <w:szCs w:val="22"/>
        </w:rPr>
        <w:t>a</w:t>
      </w:r>
      <w:r w:rsidRPr="00FA515F">
        <w:rPr>
          <w:rStyle w:val="Fett"/>
          <w:rFonts w:ascii="Arial" w:hAnsi="Arial" w:cs="Arial"/>
          <w:b w:val="0"/>
          <w:sz w:val="22"/>
          <w:szCs w:val="22"/>
        </w:rPr>
        <w:t>ufgelöst werden, um die betriebsverfassungsrechtliche Ordnung zu sichern oder wiederherzustellen?</w:t>
      </w:r>
    </w:p>
    <w:p w:rsidR="00FA515F" w:rsidRPr="00FA515F" w:rsidRDefault="00FA515F" w:rsidP="00FA515F">
      <w:pPr>
        <w:pStyle w:val="StandardWeb"/>
        <w:spacing w:before="0" w:beforeAutospacing="0" w:after="0" w:afterAutospacing="0" w:line="360" w:lineRule="auto"/>
        <w:jc w:val="both"/>
        <w:rPr>
          <w:rFonts w:ascii="Arial" w:hAnsi="Arial" w:cs="Arial"/>
          <w:b/>
          <w:sz w:val="22"/>
          <w:szCs w:val="22"/>
        </w:rPr>
      </w:pPr>
    </w:p>
    <w:p w:rsidR="0067208B" w:rsidRPr="00FA515F" w:rsidRDefault="0067208B" w:rsidP="00FA515F">
      <w:pPr>
        <w:pStyle w:val="berschrift3"/>
        <w:spacing w:before="0" w:line="360" w:lineRule="auto"/>
        <w:rPr>
          <w:rFonts w:ascii="Arial" w:hAnsi="Arial" w:cs="Arial"/>
          <w:sz w:val="22"/>
          <w:szCs w:val="22"/>
        </w:rPr>
      </w:pPr>
      <w:r w:rsidRPr="00FA515F">
        <w:rPr>
          <w:rFonts w:ascii="Arial" w:hAnsi="Arial" w:cs="Arial"/>
          <w:sz w:val="22"/>
          <w:szCs w:val="22"/>
        </w:rPr>
        <w:t>Beispiele für grobe Pflichtverletzungen</w:t>
      </w:r>
    </w:p>
    <w:p w:rsidR="0067208B" w:rsidRDefault="0067208B" w:rsidP="00FA515F">
      <w:pPr>
        <w:pStyle w:val="StandardWeb"/>
        <w:spacing w:before="0" w:beforeAutospacing="0" w:after="0" w:afterAutospacing="0" w:line="360" w:lineRule="auto"/>
        <w:jc w:val="both"/>
        <w:rPr>
          <w:rFonts w:ascii="Arial" w:hAnsi="Arial" w:cs="Arial"/>
          <w:sz w:val="22"/>
          <w:szCs w:val="22"/>
        </w:rPr>
      </w:pPr>
      <w:r w:rsidRPr="00FA515F">
        <w:rPr>
          <w:rFonts w:ascii="Arial" w:hAnsi="Arial" w:cs="Arial"/>
          <w:sz w:val="22"/>
          <w:szCs w:val="22"/>
        </w:rPr>
        <w:t xml:space="preserve">Zur groben Orientierung hier noch ein paar </w:t>
      </w:r>
      <w:r w:rsidRPr="00FA515F">
        <w:rPr>
          <w:rStyle w:val="Fett"/>
          <w:rFonts w:ascii="Arial" w:hAnsi="Arial" w:cs="Arial"/>
          <w:b w:val="0"/>
          <w:sz w:val="22"/>
          <w:szCs w:val="22"/>
        </w:rPr>
        <w:t>Beispiele für grobe Pflichtverletzungen</w:t>
      </w:r>
      <w:r w:rsidRPr="00FA515F">
        <w:rPr>
          <w:rFonts w:ascii="Arial" w:hAnsi="Arial" w:cs="Arial"/>
          <w:sz w:val="22"/>
          <w:szCs w:val="22"/>
        </w:rPr>
        <w:t xml:space="preserve"> des Betriebsrats:</w:t>
      </w:r>
    </w:p>
    <w:p w:rsidR="0008240E" w:rsidRPr="00FA515F" w:rsidRDefault="0008240E" w:rsidP="0008240E">
      <w:pPr>
        <w:pStyle w:val="StandardWeb"/>
        <w:spacing w:before="0" w:beforeAutospacing="0" w:after="0" w:afterAutospacing="0" w:line="360" w:lineRule="auto"/>
        <w:jc w:val="both"/>
        <w:rPr>
          <w:rFonts w:ascii="Arial" w:hAnsi="Arial" w:cs="Arial"/>
          <w:sz w:val="22"/>
          <w:szCs w:val="22"/>
        </w:rPr>
      </w:pPr>
    </w:p>
    <w:p w:rsidR="0067208B" w:rsidRPr="00FA515F" w:rsidRDefault="0067208B" w:rsidP="0067208B">
      <w:pPr>
        <w:numPr>
          <w:ilvl w:val="0"/>
          <w:numId w:val="2"/>
        </w:numPr>
        <w:spacing w:before="100" w:beforeAutospacing="1" w:after="100" w:afterAutospacing="1" w:line="240" w:lineRule="auto"/>
        <w:rPr>
          <w:rFonts w:cs="Arial"/>
        </w:rPr>
      </w:pPr>
      <w:r w:rsidRPr="00FA515F">
        <w:rPr>
          <w:rFonts w:cs="Arial"/>
        </w:rPr>
        <w:t xml:space="preserve">Die </w:t>
      </w:r>
      <w:r w:rsidRPr="0008240E">
        <w:rPr>
          <w:rStyle w:val="Fett"/>
          <w:rFonts w:cs="Arial"/>
          <w:b w:val="0"/>
        </w:rPr>
        <w:t>Nichtdurchführung</w:t>
      </w:r>
      <w:r w:rsidRPr="00FA515F">
        <w:rPr>
          <w:rFonts w:cs="Arial"/>
        </w:rPr>
        <w:t xml:space="preserve"> erforderlicher</w:t>
      </w:r>
      <w:r w:rsidRPr="00FA515F">
        <w:rPr>
          <w:rStyle w:val="Fett"/>
          <w:rFonts w:cs="Arial"/>
        </w:rPr>
        <w:t xml:space="preserve"> </w:t>
      </w:r>
      <w:r w:rsidRPr="0008240E">
        <w:rPr>
          <w:rStyle w:val="Fett"/>
          <w:rFonts w:cs="Arial"/>
          <w:b w:val="0"/>
        </w:rPr>
        <w:t>Betriebsrat</w:t>
      </w:r>
      <w:r w:rsidR="00FA515F" w:rsidRPr="0008240E">
        <w:rPr>
          <w:rStyle w:val="Fett"/>
          <w:rFonts w:cs="Arial"/>
          <w:b w:val="0"/>
        </w:rPr>
        <w:t>s</w:t>
      </w:r>
      <w:r w:rsidRPr="0008240E">
        <w:rPr>
          <w:rStyle w:val="Fett"/>
          <w:rFonts w:cs="Arial"/>
          <w:b w:val="0"/>
        </w:rPr>
        <w:t>sitzungen</w:t>
      </w:r>
    </w:p>
    <w:p w:rsidR="0067208B" w:rsidRPr="00FA515F" w:rsidRDefault="0067208B" w:rsidP="0067208B">
      <w:pPr>
        <w:numPr>
          <w:ilvl w:val="0"/>
          <w:numId w:val="2"/>
        </w:numPr>
        <w:spacing w:before="100" w:beforeAutospacing="1" w:after="100" w:afterAutospacing="1" w:line="240" w:lineRule="auto"/>
        <w:rPr>
          <w:rFonts w:cs="Arial"/>
        </w:rPr>
      </w:pPr>
      <w:r w:rsidRPr="00FA515F">
        <w:rPr>
          <w:rFonts w:cs="Arial"/>
        </w:rPr>
        <w:t xml:space="preserve">Die </w:t>
      </w:r>
      <w:r w:rsidRPr="0008240E">
        <w:rPr>
          <w:rStyle w:val="Fett"/>
          <w:rFonts w:cs="Arial"/>
          <w:b w:val="0"/>
        </w:rPr>
        <w:t>Nichtbestellung</w:t>
      </w:r>
      <w:r w:rsidRPr="00FA515F">
        <w:rPr>
          <w:rFonts w:cs="Arial"/>
        </w:rPr>
        <w:t xml:space="preserve"> eines </w:t>
      </w:r>
      <w:r w:rsidRPr="0008240E">
        <w:rPr>
          <w:rStyle w:val="Fett"/>
          <w:rFonts w:cs="Arial"/>
          <w:b w:val="0"/>
        </w:rPr>
        <w:t>Betriebsratsvorsitzenden</w:t>
      </w:r>
      <w:r w:rsidRPr="00FA515F">
        <w:rPr>
          <w:rFonts w:cs="Arial"/>
        </w:rPr>
        <w:t xml:space="preserve"> und Stellvertreters</w:t>
      </w:r>
    </w:p>
    <w:p w:rsidR="0067208B" w:rsidRPr="00FA515F" w:rsidRDefault="0067208B" w:rsidP="0067208B">
      <w:pPr>
        <w:numPr>
          <w:ilvl w:val="0"/>
          <w:numId w:val="2"/>
        </w:numPr>
        <w:spacing w:before="100" w:beforeAutospacing="1" w:after="100" w:afterAutospacing="1" w:line="240" w:lineRule="auto"/>
        <w:rPr>
          <w:rFonts w:cs="Arial"/>
        </w:rPr>
      </w:pPr>
      <w:r w:rsidRPr="00FA515F">
        <w:rPr>
          <w:rFonts w:cs="Arial"/>
        </w:rPr>
        <w:t xml:space="preserve">Das </w:t>
      </w:r>
      <w:r w:rsidRPr="0008240E">
        <w:rPr>
          <w:rStyle w:val="Fett"/>
          <w:rFonts w:cs="Arial"/>
          <w:b w:val="0"/>
        </w:rPr>
        <w:t>Unterlassen</w:t>
      </w:r>
      <w:r w:rsidRPr="00FA515F">
        <w:rPr>
          <w:rFonts w:cs="Arial"/>
        </w:rPr>
        <w:t xml:space="preserve"> der Bildung eines </w:t>
      </w:r>
      <w:r w:rsidRPr="0008240E">
        <w:rPr>
          <w:rStyle w:val="Fett"/>
          <w:rFonts w:cs="Arial"/>
          <w:b w:val="0"/>
        </w:rPr>
        <w:t>Betriebsratsausschusses</w:t>
      </w:r>
    </w:p>
    <w:p w:rsidR="0067208B" w:rsidRPr="00FA515F" w:rsidRDefault="0067208B" w:rsidP="0067208B">
      <w:pPr>
        <w:numPr>
          <w:ilvl w:val="0"/>
          <w:numId w:val="2"/>
        </w:numPr>
        <w:spacing w:before="100" w:beforeAutospacing="1" w:after="100" w:afterAutospacing="1" w:line="240" w:lineRule="auto"/>
        <w:rPr>
          <w:rFonts w:cs="Arial"/>
        </w:rPr>
      </w:pPr>
      <w:r w:rsidRPr="0008240E">
        <w:rPr>
          <w:rStyle w:val="Fett"/>
          <w:rFonts w:cs="Arial"/>
          <w:b w:val="0"/>
        </w:rPr>
        <w:t>Das</w:t>
      </w:r>
      <w:r w:rsidRPr="00FA515F">
        <w:rPr>
          <w:rStyle w:val="Fett"/>
          <w:rFonts w:cs="Arial"/>
        </w:rPr>
        <w:t xml:space="preserve"> </w:t>
      </w:r>
      <w:r w:rsidRPr="0008240E">
        <w:rPr>
          <w:rStyle w:val="Fett"/>
          <w:rFonts w:cs="Arial"/>
          <w:b w:val="0"/>
        </w:rPr>
        <w:t>Unterlassen</w:t>
      </w:r>
      <w:r w:rsidRPr="00FA515F">
        <w:rPr>
          <w:rFonts w:cs="Arial"/>
        </w:rPr>
        <w:t xml:space="preserve"> der Einberufung von </w:t>
      </w:r>
      <w:r w:rsidRPr="0008240E">
        <w:rPr>
          <w:rStyle w:val="Fett"/>
          <w:rFonts w:cs="Arial"/>
          <w:b w:val="0"/>
        </w:rPr>
        <w:t>Betriebsversammlungen</w:t>
      </w:r>
      <w:r w:rsidRPr="00FA515F">
        <w:rPr>
          <w:rStyle w:val="Fett"/>
          <w:rFonts w:cs="Arial"/>
        </w:rPr>
        <w:t xml:space="preserve"> </w:t>
      </w:r>
      <w:r w:rsidRPr="0008240E">
        <w:rPr>
          <w:rStyle w:val="Fett"/>
          <w:rFonts w:cs="Arial"/>
          <w:b w:val="0"/>
        </w:rPr>
        <w:t>und der Erstattung</w:t>
      </w:r>
      <w:r w:rsidRPr="00FA515F">
        <w:rPr>
          <w:rStyle w:val="Fett"/>
          <w:rFonts w:cs="Arial"/>
        </w:rPr>
        <w:t xml:space="preserve"> </w:t>
      </w:r>
      <w:r w:rsidRPr="0008240E">
        <w:rPr>
          <w:rStyle w:val="Fett"/>
          <w:rFonts w:cs="Arial"/>
          <w:b w:val="0"/>
        </w:rPr>
        <w:t>von</w:t>
      </w:r>
      <w:r w:rsidRPr="00FA515F">
        <w:rPr>
          <w:rStyle w:val="Fett"/>
          <w:rFonts w:cs="Arial"/>
        </w:rPr>
        <w:t xml:space="preserve"> </w:t>
      </w:r>
      <w:r w:rsidRPr="0008240E">
        <w:rPr>
          <w:rStyle w:val="Fett"/>
          <w:rFonts w:cs="Arial"/>
          <w:b w:val="0"/>
        </w:rPr>
        <w:t>Tätigkeitsberichten</w:t>
      </w:r>
    </w:p>
    <w:p w:rsidR="0067208B" w:rsidRPr="00FA515F" w:rsidRDefault="0067208B" w:rsidP="0067208B">
      <w:pPr>
        <w:numPr>
          <w:ilvl w:val="0"/>
          <w:numId w:val="2"/>
        </w:numPr>
        <w:spacing w:before="100" w:beforeAutospacing="1" w:after="100" w:afterAutospacing="1" w:line="240" w:lineRule="auto"/>
        <w:rPr>
          <w:rFonts w:cs="Arial"/>
        </w:rPr>
      </w:pPr>
      <w:r w:rsidRPr="00FA515F">
        <w:rPr>
          <w:rFonts w:cs="Arial"/>
        </w:rPr>
        <w:t xml:space="preserve">Die </w:t>
      </w:r>
      <w:r w:rsidRPr="0008240E">
        <w:rPr>
          <w:rStyle w:val="Fett"/>
          <w:rFonts w:cs="Arial"/>
          <w:b w:val="0"/>
        </w:rPr>
        <w:t>Nichtberücksichtigung</w:t>
      </w:r>
      <w:r w:rsidRPr="0008240E">
        <w:rPr>
          <w:rFonts w:cs="Arial"/>
          <w:b/>
        </w:rPr>
        <w:t xml:space="preserve"> </w:t>
      </w:r>
      <w:r w:rsidRPr="0008240E">
        <w:rPr>
          <w:rStyle w:val="Fett"/>
          <w:rFonts w:cs="Arial"/>
          <w:b w:val="0"/>
        </w:rPr>
        <w:t>der betrieblichen Belange und der Interessen</w:t>
      </w:r>
      <w:r w:rsidRPr="00FA515F">
        <w:rPr>
          <w:rFonts w:cs="Arial"/>
        </w:rPr>
        <w:t xml:space="preserve"> der Belegschaft bei der Festlegung der zeitlichen Lage von Betriebsversammlungen</w:t>
      </w:r>
    </w:p>
    <w:p w:rsidR="0067208B" w:rsidRPr="00FA515F" w:rsidRDefault="0067208B" w:rsidP="0067208B">
      <w:pPr>
        <w:numPr>
          <w:ilvl w:val="0"/>
          <w:numId w:val="2"/>
        </w:numPr>
        <w:spacing w:before="100" w:beforeAutospacing="1" w:after="100" w:afterAutospacing="1" w:line="240" w:lineRule="auto"/>
        <w:rPr>
          <w:rFonts w:cs="Arial"/>
        </w:rPr>
      </w:pPr>
      <w:r w:rsidRPr="00FA515F">
        <w:rPr>
          <w:rFonts w:cs="Arial"/>
        </w:rPr>
        <w:t xml:space="preserve">Die Behandlung </w:t>
      </w:r>
      <w:r w:rsidRPr="0008240E">
        <w:rPr>
          <w:rStyle w:val="Fett"/>
          <w:rFonts w:cs="Arial"/>
          <w:b w:val="0"/>
        </w:rPr>
        <w:t>unzulässiger Themen auf Betriebsratsversammlungen</w:t>
      </w:r>
    </w:p>
    <w:p w:rsidR="0067208B" w:rsidRDefault="0067208B" w:rsidP="0067208B">
      <w:pPr>
        <w:numPr>
          <w:ilvl w:val="0"/>
          <w:numId w:val="2"/>
        </w:numPr>
        <w:spacing w:before="100" w:beforeAutospacing="1" w:after="100" w:afterAutospacing="1" w:line="240" w:lineRule="auto"/>
        <w:rPr>
          <w:rFonts w:cs="Arial"/>
        </w:rPr>
      </w:pPr>
      <w:r w:rsidRPr="00FA515F">
        <w:rPr>
          <w:rFonts w:cs="Arial"/>
        </w:rPr>
        <w:t xml:space="preserve">Das Fassen von </w:t>
      </w:r>
      <w:r w:rsidRPr="0008240E">
        <w:rPr>
          <w:rStyle w:val="Fett"/>
          <w:rFonts w:cs="Arial"/>
          <w:b w:val="0"/>
        </w:rPr>
        <w:t>Beschlüssen</w:t>
      </w:r>
      <w:r w:rsidRPr="00FA515F">
        <w:rPr>
          <w:rFonts w:cs="Arial"/>
        </w:rPr>
        <w:t xml:space="preserve">, die </w:t>
      </w:r>
      <w:r w:rsidRPr="0008240E">
        <w:rPr>
          <w:rStyle w:val="Fett"/>
          <w:rFonts w:cs="Arial"/>
          <w:b w:val="0"/>
        </w:rPr>
        <w:t>gegen Schutzvorschriften</w:t>
      </w:r>
      <w:r w:rsidRPr="00FA515F">
        <w:rPr>
          <w:rFonts w:cs="Arial"/>
        </w:rPr>
        <w:t xml:space="preserve"> verstoßen (z.B. gegen das Arbeitszeitgesetz)</w:t>
      </w:r>
    </w:p>
    <w:p w:rsidR="0008240E" w:rsidRPr="00FA515F" w:rsidRDefault="0008240E" w:rsidP="0008240E">
      <w:pPr>
        <w:spacing w:after="0" w:line="360" w:lineRule="auto"/>
        <w:ind w:left="720"/>
        <w:rPr>
          <w:rFonts w:cs="Arial"/>
        </w:rPr>
      </w:pPr>
    </w:p>
    <w:p w:rsidR="0067208B" w:rsidRPr="00FA515F" w:rsidRDefault="0067208B" w:rsidP="00FA515F">
      <w:pPr>
        <w:pStyle w:val="berschrift3"/>
        <w:spacing w:before="0" w:line="360" w:lineRule="auto"/>
        <w:rPr>
          <w:rFonts w:ascii="Arial" w:hAnsi="Arial" w:cs="Arial"/>
          <w:sz w:val="22"/>
          <w:szCs w:val="22"/>
        </w:rPr>
      </w:pPr>
      <w:r w:rsidRPr="00FA515F">
        <w:rPr>
          <w:rFonts w:ascii="Arial" w:hAnsi="Arial" w:cs="Arial"/>
          <w:sz w:val="22"/>
          <w:szCs w:val="22"/>
        </w:rPr>
        <w:t>Achtung: Schon die einmalige grobe Pflichtverletzung kann ausreichen</w:t>
      </w:r>
    </w:p>
    <w:p w:rsidR="0067208B" w:rsidRDefault="0067208B" w:rsidP="00FA515F">
      <w:pPr>
        <w:pStyle w:val="StandardWeb"/>
        <w:spacing w:before="0" w:beforeAutospacing="0" w:after="0" w:afterAutospacing="0" w:line="360" w:lineRule="auto"/>
        <w:jc w:val="both"/>
        <w:rPr>
          <w:rFonts w:ascii="Arial" w:hAnsi="Arial" w:cs="Arial"/>
          <w:sz w:val="22"/>
          <w:szCs w:val="22"/>
        </w:rPr>
      </w:pPr>
      <w:r w:rsidRPr="00FA515F">
        <w:rPr>
          <w:rStyle w:val="Fett"/>
          <w:rFonts w:ascii="Arial" w:hAnsi="Arial" w:cs="Arial"/>
          <w:b w:val="0"/>
          <w:sz w:val="22"/>
          <w:szCs w:val="22"/>
        </w:rPr>
        <w:t>Hierbei gilt jedoch</w:t>
      </w:r>
      <w:r w:rsidRPr="00FA515F">
        <w:rPr>
          <w:rFonts w:ascii="Arial" w:hAnsi="Arial" w:cs="Arial"/>
          <w:sz w:val="22"/>
          <w:szCs w:val="22"/>
        </w:rPr>
        <w:t>: Die Wahrscheinlichkeit der Annahme einer groben Pflichtverletzung steigt, je mehr Pflichtverletzungen in der Vergangenheit begangen worden. Die Gerichte haben bei der Bewertung einen gewissen</w:t>
      </w:r>
      <w:r w:rsidR="00FA515F">
        <w:rPr>
          <w:rFonts w:ascii="Arial" w:hAnsi="Arial" w:cs="Arial"/>
          <w:sz w:val="22"/>
          <w:szCs w:val="22"/>
        </w:rPr>
        <w:t xml:space="preserve"> </w:t>
      </w:r>
      <w:r w:rsidRPr="00FA515F">
        <w:rPr>
          <w:rStyle w:val="Fett"/>
          <w:rFonts w:ascii="Arial" w:hAnsi="Arial" w:cs="Arial"/>
          <w:b w:val="0"/>
          <w:sz w:val="22"/>
          <w:szCs w:val="22"/>
        </w:rPr>
        <w:t>Beurteilungsspielraum</w:t>
      </w:r>
      <w:r w:rsidRPr="00FA515F">
        <w:rPr>
          <w:rStyle w:val="Fett"/>
          <w:rFonts w:ascii="Arial" w:hAnsi="Arial" w:cs="Arial"/>
          <w:sz w:val="22"/>
          <w:szCs w:val="22"/>
        </w:rPr>
        <w:t>,</w:t>
      </w:r>
      <w:r w:rsidRPr="00FA515F">
        <w:rPr>
          <w:rFonts w:ascii="Arial" w:hAnsi="Arial" w:cs="Arial"/>
          <w:sz w:val="22"/>
          <w:szCs w:val="22"/>
        </w:rPr>
        <w:t xml:space="preserve"> welcher es schwierig macht an dieser Stelle pauschale Aussagen zu treffen.</w:t>
      </w:r>
    </w:p>
    <w:p w:rsidR="00FA515F" w:rsidRPr="00FA515F" w:rsidRDefault="00FA515F" w:rsidP="00FA515F">
      <w:pPr>
        <w:pStyle w:val="StandardWeb"/>
        <w:spacing w:before="0" w:beforeAutospacing="0" w:after="0" w:afterAutospacing="0" w:line="360" w:lineRule="auto"/>
        <w:rPr>
          <w:rFonts w:ascii="Arial" w:hAnsi="Arial" w:cs="Arial"/>
          <w:sz w:val="22"/>
          <w:szCs w:val="22"/>
        </w:rPr>
      </w:pPr>
    </w:p>
    <w:p w:rsidR="0067208B" w:rsidRPr="00FA515F" w:rsidRDefault="0067208B" w:rsidP="00FA515F">
      <w:pPr>
        <w:pStyle w:val="berschrift3"/>
        <w:spacing w:before="0" w:line="360" w:lineRule="auto"/>
        <w:rPr>
          <w:rFonts w:ascii="Arial" w:hAnsi="Arial" w:cs="Arial"/>
          <w:sz w:val="22"/>
          <w:szCs w:val="22"/>
        </w:rPr>
      </w:pPr>
      <w:r w:rsidRPr="00FA515F">
        <w:rPr>
          <w:rFonts w:ascii="Arial" w:hAnsi="Arial" w:cs="Arial"/>
          <w:sz w:val="22"/>
          <w:szCs w:val="22"/>
        </w:rPr>
        <w:t>Beschwerderecht des Betriebsrats</w:t>
      </w:r>
    </w:p>
    <w:p w:rsidR="0067208B" w:rsidRDefault="0067208B" w:rsidP="00FA515F">
      <w:pPr>
        <w:pStyle w:val="StandardWeb"/>
        <w:spacing w:before="0" w:beforeAutospacing="0" w:after="0" w:afterAutospacing="0" w:line="360" w:lineRule="auto"/>
        <w:jc w:val="both"/>
        <w:rPr>
          <w:rFonts w:ascii="Arial" w:hAnsi="Arial" w:cs="Arial"/>
          <w:sz w:val="22"/>
          <w:szCs w:val="22"/>
        </w:rPr>
      </w:pPr>
      <w:r w:rsidRPr="00FA515F">
        <w:rPr>
          <w:rFonts w:ascii="Arial" w:hAnsi="Arial" w:cs="Arial"/>
          <w:sz w:val="22"/>
          <w:szCs w:val="22"/>
        </w:rPr>
        <w:t xml:space="preserve">Gegen die Entscheidung des Arbeitsgerichts kann der </w:t>
      </w:r>
      <w:r w:rsidRPr="00FA515F">
        <w:rPr>
          <w:rStyle w:val="Hyperlink"/>
          <w:rFonts w:ascii="Arial" w:hAnsi="Arial" w:cs="Arial"/>
          <w:color w:val="auto"/>
          <w:sz w:val="22"/>
          <w:szCs w:val="22"/>
          <w:u w:val="none"/>
        </w:rPr>
        <w:t>Betriebsrat</w:t>
      </w:r>
      <w:r w:rsidRPr="00FA515F">
        <w:rPr>
          <w:rStyle w:val="glossary-link"/>
          <w:rFonts w:ascii="Arial" w:hAnsi="Arial" w:cs="Arial"/>
          <w:sz w:val="22"/>
          <w:szCs w:val="22"/>
        </w:rPr>
        <w:t xml:space="preserve"> d</w:t>
      </w:r>
      <w:r w:rsidRPr="00FA515F">
        <w:rPr>
          <w:rFonts w:ascii="Arial" w:hAnsi="Arial" w:cs="Arial"/>
          <w:sz w:val="22"/>
          <w:szCs w:val="22"/>
        </w:rPr>
        <w:t xml:space="preserve">as </w:t>
      </w:r>
      <w:r w:rsidRPr="00FA515F">
        <w:rPr>
          <w:rStyle w:val="Fett"/>
          <w:rFonts w:ascii="Arial" w:hAnsi="Arial" w:cs="Arial"/>
          <w:b w:val="0"/>
          <w:sz w:val="22"/>
          <w:szCs w:val="22"/>
        </w:rPr>
        <w:t>Rechtsmittel der Beschwerde</w:t>
      </w:r>
      <w:r w:rsidRPr="00FA515F">
        <w:rPr>
          <w:rFonts w:ascii="Arial" w:hAnsi="Arial" w:cs="Arial"/>
          <w:sz w:val="22"/>
          <w:szCs w:val="22"/>
        </w:rPr>
        <w:t xml:space="preserve"> einlegen.</w:t>
      </w:r>
      <w:r w:rsidR="00FA515F">
        <w:rPr>
          <w:rFonts w:ascii="Arial" w:hAnsi="Arial" w:cs="Arial"/>
          <w:sz w:val="22"/>
          <w:szCs w:val="22"/>
        </w:rPr>
        <w:t xml:space="preserve"> </w:t>
      </w:r>
      <w:r w:rsidRPr="00FA515F">
        <w:rPr>
          <w:rFonts w:ascii="Arial" w:hAnsi="Arial" w:cs="Arial"/>
          <w:sz w:val="22"/>
          <w:szCs w:val="22"/>
        </w:rPr>
        <w:t>Teilt auch das LAG die Auffassung der Vorinstanz, so kann – wenn das Gericht dies zulässt – das Rechtsmittel der Rechtsbeschwerde, andernfalls das der Nichtzulassungsbeschwerde eingesetzt werden. Das Bundesarbeitsgericht ist hier für beide Rechtsbehelfe zuständig. Hat das Bundesarbeitsgericht entschieden, so wird dieses Urteil rechtskräftig: Es besteht hier also keine Möglichkeit mehr ein Rechtsmittel einzulegen.</w:t>
      </w:r>
    </w:p>
    <w:p w:rsidR="00FA515F" w:rsidRPr="00FA515F" w:rsidRDefault="00FA515F" w:rsidP="00FA515F">
      <w:pPr>
        <w:pStyle w:val="StandardWeb"/>
        <w:spacing w:before="0" w:beforeAutospacing="0" w:after="0" w:afterAutospacing="0" w:line="360" w:lineRule="auto"/>
        <w:rPr>
          <w:rFonts w:ascii="Arial" w:hAnsi="Arial" w:cs="Arial"/>
          <w:sz w:val="22"/>
          <w:szCs w:val="22"/>
        </w:rPr>
      </w:pPr>
    </w:p>
    <w:p w:rsidR="0067208B" w:rsidRPr="00FA515F" w:rsidRDefault="0067208B" w:rsidP="00FA515F">
      <w:pPr>
        <w:pStyle w:val="berschrift3"/>
        <w:spacing w:before="0" w:line="360" w:lineRule="auto"/>
        <w:rPr>
          <w:rFonts w:ascii="Arial" w:hAnsi="Arial" w:cs="Arial"/>
          <w:sz w:val="22"/>
          <w:szCs w:val="22"/>
        </w:rPr>
      </w:pPr>
      <w:r w:rsidRPr="00FA515F">
        <w:rPr>
          <w:rFonts w:ascii="Arial" w:hAnsi="Arial" w:cs="Arial"/>
          <w:sz w:val="22"/>
          <w:szCs w:val="22"/>
        </w:rPr>
        <w:t>Fazit</w:t>
      </w:r>
    </w:p>
    <w:p w:rsidR="0067208B" w:rsidRDefault="0067208B" w:rsidP="00FA515F">
      <w:pPr>
        <w:pStyle w:val="StandardWeb"/>
        <w:spacing w:before="0" w:beforeAutospacing="0" w:after="0" w:afterAutospacing="0" w:line="360" w:lineRule="auto"/>
        <w:jc w:val="both"/>
        <w:rPr>
          <w:rFonts w:ascii="Arial" w:hAnsi="Arial" w:cs="Arial"/>
          <w:sz w:val="22"/>
          <w:szCs w:val="22"/>
        </w:rPr>
      </w:pPr>
      <w:r w:rsidRPr="00FA515F">
        <w:rPr>
          <w:rStyle w:val="Fett"/>
          <w:rFonts w:ascii="Arial" w:hAnsi="Arial" w:cs="Arial"/>
          <w:b w:val="0"/>
          <w:sz w:val="22"/>
          <w:szCs w:val="22"/>
        </w:rPr>
        <w:t>Es bleibt festzuhalten:</w:t>
      </w:r>
      <w:r w:rsidRPr="00FA515F">
        <w:rPr>
          <w:rFonts w:ascii="Arial" w:hAnsi="Arial" w:cs="Arial"/>
          <w:sz w:val="22"/>
          <w:szCs w:val="22"/>
        </w:rPr>
        <w:t xml:space="preserve"> Im Zweifel sind die Anforderungen an die Rechtmäßigkeit der Auflösung des Betriebsrats</w:t>
      </w:r>
      <w:r w:rsidR="00FA515F">
        <w:rPr>
          <w:rFonts w:ascii="Arial" w:hAnsi="Arial" w:cs="Arial"/>
          <w:sz w:val="22"/>
          <w:szCs w:val="22"/>
        </w:rPr>
        <w:t xml:space="preserve"> </w:t>
      </w:r>
      <w:r w:rsidRPr="00FA515F">
        <w:rPr>
          <w:rFonts w:ascii="Arial" w:hAnsi="Arial" w:cs="Arial"/>
          <w:sz w:val="22"/>
          <w:szCs w:val="22"/>
        </w:rPr>
        <w:t>nicht allzu hoch: Bei Unsicherheiten sollte</w:t>
      </w:r>
      <w:r w:rsidR="00FA515F">
        <w:rPr>
          <w:rFonts w:ascii="Arial" w:hAnsi="Arial" w:cs="Arial"/>
          <w:sz w:val="22"/>
          <w:szCs w:val="22"/>
        </w:rPr>
        <w:t xml:space="preserve"> </w:t>
      </w:r>
      <w:r w:rsidRPr="00FA515F">
        <w:rPr>
          <w:rFonts w:ascii="Arial" w:hAnsi="Arial" w:cs="Arial"/>
          <w:sz w:val="22"/>
          <w:szCs w:val="22"/>
        </w:rPr>
        <w:t>so früh</w:t>
      </w:r>
      <w:r w:rsidR="00FA515F">
        <w:rPr>
          <w:rFonts w:ascii="Arial" w:hAnsi="Arial" w:cs="Arial"/>
          <w:sz w:val="22"/>
          <w:szCs w:val="22"/>
        </w:rPr>
        <w:t xml:space="preserve"> </w:t>
      </w:r>
      <w:r w:rsidRPr="00FA515F">
        <w:rPr>
          <w:rFonts w:ascii="Arial" w:hAnsi="Arial" w:cs="Arial"/>
          <w:sz w:val="22"/>
          <w:szCs w:val="22"/>
        </w:rPr>
        <w:t>wie möglich</w:t>
      </w:r>
      <w:r w:rsidR="00FA515F">
        <w:rPr>
          <w:rFonts w:ascii="Arial" w:hAnsi="Arial" w:cs="Arial"/>
          <w:sz w:val="22"/>
          <w:szCs w:val="22"/>
        </w:rPr>
        <w:t xml:space="preserve"> </w:t>
      </w:r>
      <w:r w:rsidRPr="00FA515F">
        <w:rPr>
          <w:rFonts w:ascii="Arial" w:hAnsi="Arial" w:cs="Arial"/>
          <w:sz w:val="22"/>
          <w:szCs w:val="22"/>
        </w:rPr>
        <w:t>Rechtsrat eingeholt werden.</w:t>
      </w:r>
    </w:p>
    <w:p w:rsidR="00FA515F" w:rsidRDefault="00FA515F" w:rsidP="00FA515F">
      <w:pPr>
        <w:pStyle w:val="StandardWeb"/>
        <w:spacing w:before="0" w:beforeAutospacing="0" w:after="0" w:afterAutospacing="0" w:line="360" w:lineRule="auto"/>
        <w:jc w:val="both"/>
        <w:rPr>
          <w:rFonts w:ascii="Arial" w:hAnsi="Arial" w:cs="Arial"/>
          <w:sz w:val="22"/>
          <w:szCs w:val="22"/>
        </w:rPr>
      </w:pPr>
    </w:p>
    <w:p w:rsidR="0008240E" w:rsidRDefault="0008240E" w:rsidP="00FA515F">
      <w:pPr>
        <w:pStyle w:val="StandardWeb"/>
        <w:spacing w:before="0" w:beforeAutospacing="0" w:after="0" w:afterAutospacing="0" w:line="360" w:lineRule="auto"/>
        <w:jc w:val="both"/>
        <w:rPr>
          <w:rFonts w:ascii="Arial" w:hAnsi="Arial" w:cs="Arial"/>
          <w:sz w:val="22"/>
          <w:szCs w:val="22"/>
        </w:rPr>
      </w:pPr>
    </w:p>
    <w:p w:rsidR="0008240E" w:rsidRPr="00952518" w:rsidRDefault="0008240E" w:rsidP="0008240E">
      <w:pPr>
        <w:widowControl w:val="0"/>
        <w:spacing w:after="0" w:line="240" w:lineRule="auto"/>
        <w:rPr>
          <w:rFonts w:eastAsia="Times New Roman" w:cs="Arial"/>
          <w:sz w:val="20"/>
          <w:szCs w:val="20"/>
        </w:rPr>
      </w:pPr>
      <w:r w:rsidRPr="00952518">
        <w:rPr>
          <w:rFonts w:eastAsia="Times New Roman" w:cs="Arial"/>
          <w:sz w:val="20"/>
          <w:szCs w:val="20"/>
        </w:rPr>
        <w:t xml:space="preserve">Der Autor ist Mitglied des VDAA Verband deutscher Arbeitsrechtsanwälte e. V. </w:t>
      </w:r>
    </w:p>
    <w:p w:rsidR="0008240E" w:rsidRPr="00952518" w:rsidRDefault="0008240E" w:rsidP="0008240E">
      <w:pPr>
        <w:widowControl w:val="0"/>
        <w:spacing w:after="0" w:line="240" w:lineRule="auto"/>
        <w:rPr>
          <w:rFonts w:eastAsia="Times New Roman" w:cs="Arial"/>
          <w:sz w:val="20"/>
          <w:szCs w:val="20"/>
        </w:rPr>
      </w:pPr>
    </w:p>
    <w:p w:rsidR="0008240E" w:rsidRPr="00952518" w:rsidRDefault="0008240E" w:rsidP="0008240E">
      <w:pPr>
        <w:widowControl w:val="0"/>
        <w:spacing w:after="0" w:line="240" w:lineRule="auto"/>
        <w:rPr>
          <w:rFonts w:eastAsia="Times New Roman" w:cs="Arial"/>
          <w:sz w:val="20"/>
          <w:szCs w:val="20"/>
        </w:rPr>
      </w:pPr>
      <w:r w:rsidRPr="00952518">
        <w:rPr>
          <w:rFonts w:eastAsia="Times New Roman" w:cs="Arial"/>
          <w:sz w:val="20"/>
          <w:szCs w:val="20"/>
        </w:rPr>
        <w:lastRenderedPageBreak/>
        <w:t xml:space="preserve">Für Rückfragen steht Ihnen der Autor gerne zur Verfügung. </w:t>
      </w:r>
    </w:p>
    <w:p w:rsidR="0008240E" w:rsidRPr="00952518" w:rsidRDefault="0008240E" w:rsidP="0008240E">
      <w:pPr>
        <w:widowControl w:val="0"/>
        <w:spacing w:after="0" w:line="240" w:lineRule="auto"/>
        <w:jc w:val="both"/>
        <w:rPr>
          <w:rFonts w:eastAsia="Times New Roman" w:cs="Arial"/>
          <w:sz w:val="20"/>
          <w:szCs w:val="20"/>
          <w:lang w:eastAsia="de-DE"/>
        </w:rPr>
      </w:pPr>
    </w:p>
    <w:p w:rsidR="0008240E" w:rsidRPr="00952518" w:rsidRDefault="0008240E" w:rsidP="0008240E">
      <w:pPr>
        <w:widowControl w:val="0"/>
        <w:spacing w:after="0" w:line="240" w:lineRule="auto"/>
        <w:jc w:val="both"/>
        <w:rPr>
          <w:rFonts w:eastAsia="Times New Roman" w:cs="Arial"/>
          <w:sz w:val="20"/>
          <w:szCs w:val="20"/>
          <w:lang w:eastAsia="de-DE"/>
        </w:rPr>
      </w:pPr>
    </w:p>
    <w:p w:rsidR="0008240E" w:rsidRPr="00952518" w:rsidRDefault="0008240E" w:rsidP="0008240E">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Volker Görzel</w:t>
      </w:r>
    </w:p>
    <w:p w:rsidR="0008240E" w:rsidRPr="00952518" w:rsidRDefault="0008240E" w:rsidP="0008240E">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Rechtsanwalt, Fachanwalt für Arbeitsrecht</w:t>
      </w:r>
    </w:p>
    <w:p w:rsidR="0008240E" w:rsidRPr="00952518" w:rsidRDefault="0008240E" w:rsidP="0008240E">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HMS. Barthelmeß Görzel Rechtsanwälte</w:t>
      </w:r>
    </w:p>
    <w:p w:rsidR="0008240E" w:rsidRPr="00952518" w:rsidRDefault="0008240E" w:rsidP="0008240E">
      <w:pPr>
        <w:widowControl w:val="0"/>
        <w:spacing w:after="0" w:line="240" w:lineRule="auto"/>
        <w:jc w:val="both"/>
        <w:rPr>
          <w:rFonts w:eastAsia="Times New Roman" w:cs="Arial"/>
          <w:sz w:val="20"/>
          <w:szCs w:val="20"/>
          <w:lang w:eastAsia="de-DE"/>
        </w:rPr>
      </w:pPr>
      <w:proofErr w:type="spellStart"/>
      <w:r w:rsidRPr="00952518">
        <w:rPr>
          <w:rFonts w:eastAsia="Times New Roman" w:cs="Arial"/>
          <w:sz w:val="20"/>
          <w:szCs w:val="20"/>
          <w:lang w:eastAsia="de-DE"/>
        </w:rPr>
        <w:t>Hohenstaufenring</w:t>
      </w:r>
      <w:proofErr w:type="spellEnd"/>
      <w:r w:rsidRPr="00952518">
        <w:rPr>
          <w:rFonts w:eastAsia="Times New Roman" w:cs="Arial"/>
          <w:sz w:val="20"/>
          <w:szCs w:val="20"/>
          <w:lang w:eastAsia="de-DE"/>
        </w:rPr>
        <w:t xml:space="preserve"> 57 a</w:t>
      </w:r>
    </w:p>
    <w:p w:rsidR="0008240E" w:rsidRPr="00952518" w:rsidRDefault="0008240E" w:rsidP="0008240E">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50674 Köln</w:t>
      </w:r>
    </w:p>
    <w:p w:rsidR="0008240E" w:rsidRPr="00952518" w:rsidRDefault="0008240E" w:rsidP="0008240E">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Telefon: 0221/ 29 21 92 0</w:t>
      </w:r>
      <w:r w:rsidRPr="00952518">
        <w:rPr>
          <w:rFonts w:eastAsia="Times New Roman" w:cs="Arial"/>
          <w:sz w:val="20"/>
          <w:szCs w:val="20"/>
          <w:lang w:eastAsia="de-DE"/>
        </w:rPr>
        <w:tab/>
        <w:t>Telefax: 0221/ 29 21 92 25</w:t>
      </w:r>
    </w:p>
    <w:p w:rsidR="0008240E" w:rsidRPr="00952518" w:rsidRDefault="007E415B" w:rsidP="0008240E">
      <w:pPr>
        <w:widowControl w:val="0"/>
        <w:spacing w:after="0" w:line="240" w:lineRule="auto"/>
        <w:jc w:val="both"/>
        <w:rPr>
          <w:rFonts w:eastAsia="Times New Roman" w:cs="Arial"/>
          <w:sz w:val="20"/>
          <w:szCs w:val="20"/>
          <w:lang w:eastAsia="de-DE"/>
        </w:rPr>
      </w:pPr>
      <w:hyperlink r:id="rId8" w:history="1">
        <w:r w:rsidR="0008240E" w:rsidRPr="00952518">
          <w:rPr>
            <w:rStyle w:val="Hyperlink"/>
            <w:rFonts w:eastAsia="Times New Roman" w:cs="Arial"/>
            <w:sz w:val="20"/>
            <w:szCs w:val="20"/>
            <w:lang w:eastAsia="de-DE"/>
          </w:rPr>
          <w:t>goerzel@hms-bg.de</w:t>
        </w:r>
      </w:hyperlink>
      <w:r w:rsidR="0008240E" w:rsidRPr="00952518">
        <w:rPr>
          <w:rFonts w:eastAsia="Times New Roman" w:cs="Arial"/>
          <w:sz w:val="20"/>
          <w:szCs w:val="20"/>
          <w:lang w:eastAsia="de-DE"/>
        </w:rPr>
        <w:tab/>
        <w:t xml:space="preserve"> </w:t>
      </w:r>
      <w:r w:rsidR="0008240E" w:rsidRPr="00952518">
        <w:rPr>
          <w:rFonts w:eastAsia="Times New Roman" w:cs="Arial"/>
          <w:sz w:val="20"/>
          <w:szCs w:val="20"/>
          <w:lang w:eastAsia="de-DE"/>
        </w:rPr>
        <w:tab/>
      </w:r>
      <w:hyperlink r:id="rId9" w:history="1">
        <w:r w:rsidR="0008240E" w:rsidRPr="00952518">
          <w:rPr>
            <w:rStyle w:val="Hyperlink"/>
            <w:rFonts w:eastAsia="Times New Roman" w:cs="Arial"/>
            <w:sz w:val="20"/>
            <w:szCs w:val="20"/>
            <w:lang w:eastAsia="de-DE"/>
          </w:rPr>
          <w:t>www.hms-bg.de</w:t>
        </w:r>
      </w:hyperlink>
    </w:p>
    <w:p w:rsidR="0008240E" w:rsidRDefault="0008240E" w:rsidP="0008240E">
      <w:pPr>
        <w:widowControl w:val="0"/>
        <w:spacing w:after="0" w:line="240" w:lineRule="auto"/>
        <w:jc w:val="both"/>
        <w:rPr>
          <w:rFonts w:eastAsia="Times New Roman" w:cs="Arial"/>
          <w:lang w:eastAsia="de-DE"/>
        </w:rPr>
      </w:pPr>
    </w:p>
    <w:p w:rsidR="00D32887" w:rsidRPr="00FA515F" w:rsidRDefault="00D32887" w:rsidP="0008240E">
      <w:pPr>
        <w:pStyle w:val="StandardWeb"/>
        <w:spacing w:before="0" w:beforeAutospacing="0" w:after="0" w:afterAutospacing="0" w:line="360" w:lineRule="auto"/>
        <w:jc w:val="both"/>
        <w:rPr>
          <w:rFonts w:ascii="Arial" w:hAnsi="Arial" w:cs="Arial"/>
          <w:sz w:val="22"/>
          <w:szCs w:val="22"/>
        </w:rPr>
      </w:pPr>
    </w:p>
    <w:sectPr w:rsidR="00D32887" w:rsidRPr="00FA515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5F" w:rsidRDefault="00FA515F" w:rsidP="00FA515F">
      <w:pPr>
        <w:spacing w:after="0" w:line="240" w:lineRule="auto"/>
      </w:pPr>
      <w:r>
        <w:separator/>
      </w:r>
    </w:p>
  </w:endnote>
  <w:endnote w:type="continuationSeparator" w:id="0">
    <w:p w:rsidR="00FA515F" w:rsidRDefault="00FA515F" w:rsidP="00FA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5F" w:rsidRDefault="00FA515F" w:rsidP="00FA515F">
      <w:pPr>
        <w:spacing w:after="0" w:line="240" w:lineRule="auto"/>
      </w:pPr>
      <w:r>
        <w:separator/>
      </w:r>
    </w:p>
  </w:footnote>
  <w:footnote w:type="continuationSeparator" w:id="0">
    <w:p w:rsidR="00FA515F" w:rsidRDefault="00FA515F" w:rsidP="00FA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5B" w:rsidRPr="00FE4EB5" w:rsidRDefault="007E415B" w:rsidP="007E415B">
    <w:pPr>
      <w:tabs>
        <w:tab w:val="center" w:pos="4535"/>
        <w:tab w:val="right" w:pos="9071"/>
      </w:tabs>
      <w:jc w:val="center"/>
      <w:rPr>
        <w:rFonts w:cs="Arial"/>
        <w:b/>
        <w:bCs/>
        <w:sz w:val="28"/>
        <w:szCs w:val="28"/>
        <w:lang w:eastAsia="de-DE"/>
      </w:rPr>
    </w:pPr>
    <w:r w:rsidRPr="00FE4EB5">
      <w:rPr>
        <w:rFonts w:cs="Arial"/>
        <w:b/>
        <w:bCs/>
        <w:sz w:val="28"/>
        <w:szCs w:val="28"/>
        <w:lang w:eastAsia="de-DE"/>
      </w:rPr>
      <w:t xml:space="preserve">VDAA-Arbeitsrechtsdepesche </w:t>
    </w:r>
    <w:r>
      <w:rPr>
        <w:rFonts w:cs="Arial"/>
        <w:b/>
        <w:bCs/>
        <w:sz w:val="28"/>
        <w:szCs w:val="28"/>
        <w:lang w:eastAsia="de-DE"/>
      </w:rPr>
      <w:t>1</w:t>
    </w:r>
    <w:r w:rsidRPr="00FE4EB5">
      <w:rPr>
        <w:rFonts w:cs="Arial"/>
        <w:b/>
        <w:bCs/>
        <w:sz w:val="28"/>
        <w:szCs w:val="28"/>
        <w:lang w:eastAsia="de-DE"/>
      </w:rPr>
      <w:t>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C357E"/>
    <w:multiLevelType w:val="multilevel"/>
    <w:tmpl w:val="BEBC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E36D6"/>
    <w:multiLevelType w:val="multilevel"/>
    <w:tmpl w:val="B70A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8B"/>
    <w:rsid w:val="0008240E"/>
    <w:rsid w:val="00437322"/>
    <w:rsid w:val="0067208B"/>
    <w:rsid w:val="007E415B"/>
    <w:rsid w:val="00B94A82"/>
    <w:rsid w:val="00D32887"/>
    <w:rsid w:val="00EC6D5D"/>
    <w:rsid w:val="00FA51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DF77-2126-4281-A7EF-287A65DF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720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7208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6720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208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7208B"/>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67208B"/>
    <w:rPr>
      <w:color w:val="0000FF"/>
      <w:u w:val="single"/>
    </w:rPr>
  </w:style>
  <w:style w:type="character" w:customStyle="1" w:styleId="berschrift3Zchn">
    <w:name w:val="Überschrift 3 Zchn"/>
    <w:basedOn w:val="Absatz-Standardschriftart"/>
    <w:link w:val="berschrift3"/>
    <w:uiPriority w:val="9"/>
    <w:semiHidden/>
    <w:rsid w:val="0067208B"/>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67208B"/>
    <w:rPr>
      <w:b/>
      <w:bCs/>
    </w:rPr>
  </w:style>
  <w:style w:type="paragraph" w:styleId="StandardWeb">
    <w:name w:val="Normal (Web)"/>
    <w:basedOn w:val="Standard"/>
    <w:uiPriority w:val="99"/>
    <w:unhideWhenUsed/>
    <w:rsid w:val="0067208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67208B"/>
  </w:style>
  <w:style w:type="character" w:customStyle="1" w:styleId="glossary-tooltip-text">
    <w:name w:val="glossary-tooltip-text"/>
    <w:basedOn w:val="Absatz-Standardschriftart"/>
    <w:rsid w:val="0067208B"/>
  </w:style>
  <w:style w:type="character" w:styleId="Hervorhebung">
    <w:name w:val="Emphasis"/>
    <w:basedOn w:val="Absatz-Standardschriftart"/>
    <w:uiPriority w:val="20"/>
    <w:qFormat/>
    <w:rsid w:val="0067208B"/>
    <w:rPr>
      <w:i/>
      <w:iCs/>
    </w:rPr>
  </w:style>
  <w:style w:type="paragraph" w:styleId="Kopfzeile">
    <w:name w:val="header"/>
    <w:basedOn w:val="Standard"/>
    <w:link w:val="KopfzeileZchn"/>
    <w:uiPriority w:val="99"/>
    <w:unhideWhenUsed/>
    <w:rsid w:val="00FA51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515F"/>
  </w:style>
  <w:style w:type="paragraph" w:styleId="Fuzeile">
    <w:name w:val="footer"/>
    <w:basedOn w:val="Standard"/>
    <w:link w:val="FuzeileZchn"/>
    <w:uiPriority w:val="99"/>
    <w:unhideWhenUsed/>
    <w:rsid w:val="00FA51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5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59926">
      <w:bodyDiv w:val="1"/>
      <w:marLeft w:val="0"/>
      <w:marRight w:val="0"/>
      <w:marTop w:val="0"/>
      <w:marBottom w:val="0"/>
      <w:divBdr>
        <w:top w:val="none" w:sz="0" w:space="0" w:color="auto"/>
        <w:left w:val="none" w:sz="0" w:space="0" w:color="auto"/>
        <w:bottom w:val="none" w:sz="0" w:space="0" w:color="auto"/>
        <w:right w:val="none" w:sz="0" w:space="0" w:color="auto"/>
      </w:divBdr>
    </w:div>
    <w:div w:id="672759635">
      <w:bodyDiv w:val="1"/>
      <w:marLeft w:val="0"/>
      <w:marRight w:val="0"/>
      <w:marTop w:val="0"/>
      <w:marBottom w:val="0"/>
      <w:divBdr>
        <w:top w:val="none" w:sz="0" w:space="0" w:color="auto"/>
        <w:left w:val="none" w:sz="0" w:space="0" w:color="auto"/>
        <w:bottom w:val="none" w:sz="0" w:space="0" w:color="auto"/>
        <w:right w:val="none" w:sz="0" w:space="0" w:color="auto"/>
      </w:divBdr>
    </w:div>
    <w:div w:id="883442439">
      <w:bodyDiv w:val="1"/>
      <w:marLeft w:val="0"/>
      <w:marRight w:val="0"/>
      <w:marTop w:val="0"/>
      <w:marBottom w:val="0"/>
      <w:divBdr>
        <w:top w:val="none" w:sz="0" w:space="0" w:color="auto"/>
        <w:left w:val="none" w:sz="0" w:space="0" w:color="auto"/>
        <w:bottom w:val="none" w:sz="0" w:space="0" w:color="auto"/>
        <w:right w:val="none" w:sz="0" w:space="0" w:color="auto"/>
      </w:divBdr>
    </w:div>
    <w:div w:id="1099956493">
      <w:bodyDiv w:val="1"/>
      <w:marLeft w:val="0"/>
      <w:marRight w:val="0"/>
      <w:marTop w:val="0"/>
      <w:marBottom w:val="0"/>
      <w:divBdr>
        <w:top w:val="none" w:sz="0" w:space="0" w:color="auto"/>
        <w:left w:val="none" w:sz="0" w:space="0" w:color="auto"/>
        <w:bottom w:val="none" w:sz="0" w:space="0" w:color="auto"/>
        <w:right w:val="none" w:sz="0" w:space="0" w:color="auto"/>
      </w:divBdr>
      <w:divsChild>
        <w:div w:id="1932622854">
          <w:marLeft w:val="0"/>
          <w:marRight w:val="0"/>
          <w:marTop w:val="0"/>
          <w:marBottom w:val="0"/>
          <w:divBdr>
            <w:top w:val="none" w:sz="0" w:space="0" w:color="auto"/>
            <w:left w:val="none" w:sz="0" w:space="0" w:color="auto"/>
            <w:bottom w:val="none" w:sz="0" w:space="0" w:color="auto"/>
            <w:right w:val="none" w:sz="0" w:space="0" w:color="auto"/>
          </w:divBdr>
          <w:divsChild>
            <w:div w:id="1769085757">
              <w:marLeft w:val="0"/>
              <w:marRight w:val="0"/>
              <w:marTop w:val="0"/>
              <w:marBottom w:val="0"/>
              <w:divBdr>
                <w:top w:val="none" w:sz="0" w:space="0" w:color="auto"/>
                <w:left w:val="none" w:sz="0" w:space="0" w:color="auto"/>
                <w:bottom w:val="none" w:sz="0" w:space="0" w:color="auto"/>
                <w:right w:val="none" w:sz="0" w:space="0" w:color="auto"/>
              </w:divBdr>
              <w:divsChild>
                <w:div w:id="1833183468">
                  <w:marLeft w:val="0"/>
                  <w:marRight w:val="0"/>
                  <w:marTop w:val="0"/>
                  <w:marBottom w:val="0"/>
                  <w:divBdr>
                    <w:top w:val="none" w:sz="0" w:space="0" w:color="auto"/>
                    <w:left w:val="none" w:sz="0" w:space="0" w:color="auto"/>
                    <w:bottom w:val="none" w:sz="0" w:space="0" w:color="auto"/>
                    <w:right w:val="none" w:sz="0" w:space="0" w:color="auto"/>
                  </w:divBdr>
                  <w:divsChild>
                    <w:div w:id="936403487">
                      <w:marLeft w:val="0"/>
                      <w:marRight w:val="0"/>
                      <w:marTop w:val="0"/>
                      <w:marBottom w:val="0"/>
                      <w:divBdr>
                        <w:top w:val="none" w:sz="0" w:space="0" w:color="auto"/>
                        <w:left w:val="none" w:sz="0" w:space="0" w:color="auto"/>
                        <w:bottom w:val="none" w:sz="0" w:space="0" w:color="auto"/>
                        <w:right w:val="none" w:sz="0" w:space="0" w:color="auto"/>
                      </w:divBdr>
                      <w:divsChild>
                        <w:div w:id="1099527024">
                          <w:marLeft w:val="0"/>
                          <w:marRight w:val="0"/>
                          <w:marTop w:val="0"/>
                          <w:marBottom w:val="0"/>
                          <w:divBdr>
                            <w:top w:val="none" w:sz="0" w:space="0" w:color="auto"/>
                            <w:left w:val="none" w:sz="0" w:space="0" w:color="auto"/>
                            <w:bottom w:val="none" w:sz="0" w:space="0" w:color="auto"/>
                            <w:right w:val="none" w:sz="0" w:space="0" w:color="auto"/>
                          </w:divBdr>
                          <w:divsChild>
                            <w:div w:id="1561331307">
                              <w:marLeft w:val="0"/>
                              <w:marRight w:val="0"/>
                              <w:marTop w:val="0"/>
                              <w:marBottom w:val="0"/>
                              <w:divBdr>
                                <w:top w:val="none" w:sz="0" w:space="0" w:color="auto"/>
                                <w:left w:val="none" w:sz="0" w:space="0" w:color="auto"/>
                                <w:bottom w:val="none" w:sz="0" w:space="0" w:color="auto"/>
                                <w:right w:val="none" w:sz="0" w:space="0" w:color="auto"/>
                              </w:divBdr>
                              <w:divsChild>
                                <w:div w:id="816847616">
                                  <w:marLeft w:val="0"/>
                                  <w:marRight w:val="0"/>
                                  <w:marTop w:val="0"/>
                                  <w:marBottom w:val="0"/>
                                  <w:divBdr>
                                    <w:top w:val="none" w:sz="0" w:space="0" w:color="auto"/>
                                    <w:left w:val="none" w:sz="0" w:space="0" w:color="auto"/>
                                    <w:bottom w:val="none" w:sz="0" w:space="0" w:color="auto"/>
                                    <w:right w:val="none" w:sz="0" w:space="0" w:color="auto"/>
                                  </w:divBdr>
                                  <w:divsChild>
                                    <w:div w:id="273946346">
                                      <w:marLeft w:val="0"/>
                                      <w:marRight w:val="0"/>
                                      <w:marTop w:val="0"/>
                                      <w:marBottom w:val="0"/>
                                      <w:divBdr>
                                        <w:top w:val="none" w:sz="0" w:space="0" w:color="auto"/>
                                        <w:left w:val="none" w:sz="0" w:space="0" w:color="auto"/>
                                        <w:bottom w:val="none" w:sz="0" w:space="0" w:color="auto"/>
                                        <w:right w:val="none" w:sz="0" w:space="0" w:color="auto"/>
                                      </w:divBdr>
                                    </w:div>
                                    <w:div w:id="7857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982097">
          <w:marLeft w:val="0"/>
          <w:marRight w:val="0"/>
          <w:marTop w:val="0"/>
          <w:marBottom w:val="0"/>
          <w:divBdr>
            <w:top w:val="none" w:sz="0" w:space="0" w:color="auto"/>
            <w:left w:val="none" w:sz="0" w:space="0" w:color="auto"/>
            <w:bottom w:val="none" w:sz="0" w:space="0" w:color="auto"/>
            <w:right w:val="none" w:sz="0" w:space="0" w:color="auto"/>
          </w:divBdr>
          <w:divsChild>
            <w:div w:id="831915259">
              <w:marLeft w:val="0"/>
              <w:marRight w:val="0"/>
              <w:marTop w:val="0"/>
              <w:marBottom w:val="0"/>
              <w:divBdr>
                <w:top w:val="none" w:sz="0" w:space="0" w:color="auto"/>
                <w:left w:val="none" w:sz="0" w:space="0" w:color="auto"/>
                <w:bottom w:val="none" w:sz="0" w:space="0" w:color="auto"/>
                <w:right w:val="none" w:sz="0" w:space="0" w:color="auto"/>
              </w:divBdr>
              <w:divsChild>
                <w:div w:id="2117017193">
                  <w:marLeft w:val="0"/>
                  <w:marRight w:val="0"/>
                  <w:marTop w:val="0"/>
                  <w:marBottom w:val="0"/>
                  <w:divBdr>
                    <w:top w:val="none" w:sz="0" w:space="0" w:color="auto"/>
                    <w:left w:val="none" w:sz="0" w:space="0" w:color="auto"/>
                    <w:bottom w:val="none" w:sz="0" w:space="0" w:color="auto"/>
                    <w:right w:val="none" w:sz="0" w:space="0" w:color="auto"/>
                  </w:divBdr>
                  <w:divsChild>
                    <w:div w:id="1728260916">
                      <w:marLeft w:val="0"/>
                      <w:marRight w:val="0"/>
                      <w:marTop w:val="0"/>
                      <w:marBottom w:val="0"/>
                      <w:divBdr>
                        <w:top w:val="none" w:sz="0" w:space="0" w:color="auto"/>
                        <w:left w:val="none" w:sz="0" w:space="0" w:color="auto"/>
                        <w:bottom w:val="none" w:sz="0" w:space="0" w:color="auto"/>
                        <w:right w:val="none" w:sz="0" w:space="0" w:color="auto"/>
                      </w:divBdr>
                      <w:divsChild>
                        <w:div w:id="1189759264">
                          <w:marLeft w:val="0"/>
                          <w:marRight w:val="0"/>
                          <w:marTop w:val="0"/>
                          <w:marBottom w:val="0"/>
                          <w:divBdr>
                            <w:top w:val="none" w:sz="0" w:space="0" w:color="auto"/>
                            <w:left w:val="none" w:sz="0" w:space="0" w:color="auto"/>
                            <w:bottom w:val="none" w:sz="0" w:space="0" w:color="auto"/>
                            <w:right w:val="none" w:sz="0" w:space="0" w:color="auto"/>
                          </w:divBdr>
                          <w:divsChild>
                            <w:div w:id="363559149">
                              <w:marLeft w:val="0"/>
                              <w:marRight w:val="0"/>
                              <w:marTop w:val="0"/>
                              <w:marBottom w:val="0"/>
                              <w:divBdr>
                                <w:top w:val="none" w:sz="0" w:space="0" w:color="auto"/>
                                <w:left w:val="none" w:sz="0" w:space="0" w:color="auto"/>
                                <w:bottom w:val="none" w:sz="0" w:space="0" w:color="auto"/>
                                <w:right w:val="none" w:sz="0" w:space="0" w:color="auto"/>
                              </w:divBdr>
                              <w:divsChild>
                                <w:div w:id="2070760037">
                                  <w:marLeft w:val="0"/>
                                  <w:marRight w:val="0"/>
                                  <w:marTop w:val="0"/>
                                  <w:marBottom w:val="0"/>
                                  <w:divBdr>
                                    <w:top w:val="none" w:sz="0" w:space="0" w:color="auto"/>
                                    <w:left w:val="none" w:sz="0" w:space="0" w:color="auto"/>
                                    <w:bottom w:val="none" w:sz="0" w:space="0" w:color="auto"/>
                                    <w:right w:val="none" w:sz="0" w:space="0" w:color="auto"/>
                                  </w:divBdr>
                                  <w:divsChild>
                                    <w:div w:id="1580628030">
                                      <w:marLeft w:val="0"/>
                                      <w:marRight w:val="0"/>
                                      <w:marTop w:val="0"/>
                                      <w:marBottom w:val="0"/>
                                      <w:divBdr>
                                        <w:top w:val="none" w:sz="0" w:space="0" w:color="auto"/>
                                        <w:left w:val="none" w:sz="0" w:space="0" w:color="auto"/>
                                        <w:bottom w:val="none" w:sz="0" w:space="0" w:color="auto"/>
                                        <w:right w:val="none" w:sz="0" w:space="0" w:color="auto"/>
                                      </w:divBdr>
                                      <w:divsChild>
                                        <w:div w:id="1555042027">
                                          <w:marLeft w:val="0"/>
                                          <w:marRight w:val="0"/>
                                          <w:marTop w:val="0"/>
                                          <w:marBottom w:val="0"/>
                                          <w:divBdr>
                                            <w:top w:val="none" w:sz="0" w:space="0" w:color="auto"/>
                                            <w:left w:val="none" w:sz="0" w:space="0" w:color="auto"/>
                                            <w:bottom w:val="none" w:sz="0" w:space="0" w:color="auto"/>
                                            <w:right w:val="none" w:sz="0" w:space="0" w:color="auto"/>
                                          </w:divBdr>
                                          <w:divsChild>
                                            <w:div w:id="978922088">
                                              <w:marLeft w:val="0"/>
                                              <w:marRight w:val="0"/>
                                              <w:marTop w:val="0"/>
                                              <w:marBottom w:val="0"/>
                                              <w:divBdr>
                                                <w:top w:val="none" w:sz="0" w:space="0" w:color="auto"/>
                                                <w:left w:val="none" w:sz="0" w:space="0" w:color="auto"/>
                                                <w:bottom w:val="none" w:sz="0" w:space="0" w:color="auto"/>
                                                <w:right w:val="none" w:sz="0" w:space="0" w:color="auto"/>
                                              </w:divBdr>
                                              <w:divsChild>
                                                <w:div w:id="544029054">
                                                  <w:marLeft w:val="0"/>
                                                  <w:marRight w:val="0"/>
                                                  <w:marTop w:val="0"/>
                                                  <w:marBottom w:val="0"/>
                                                  <w:divBdr>
                                                    <w:top w:val="none" w:sz="0" w:space="0" w:color="auto"/>
                                                    <w:left w:val="none" w:sz="0" w:space="0" w:color="auto"/>
                                                    <w:bottom w:val="none" w:sz="0" w:space="0" w:color="auto"/>
                                                    <w:right w:val="none" w:sz="0" w:space="0" w:color="auto"/>
                                                  </w:divBdr>
                                                  <w:divsChild>
                                                    <w:div w:id="2833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8546778">
      <w:bodyDiv w:val="1"/>
      <w:marLeft w:val="0"/>
      <w:marRight w:val="0"/>
      <w:marTop w:val="0"/>
      <w:marBottom w:val="0"/>
      <w:divBdr>
        <w:top w:val="none" w:sz="0" w:space="0" w:color="auto"/>
        <w:left w:val="none" w:sz="0" w:space="0" w:color="auto"/>
        <w:bottom w:val="none" w:sz="0" w:space="0" w:color="auto"/>
        <w:right w:val="none" w:sz="0" w:space="0" w:color="auto"/>
      </w:divBdr>
    </w:div>
    <w:div w:id="1892228532">
      <w:bodyDiv w:val="1"/>
      <w:marLeft w:val="0"/>
      <w:marRight w:val="0"/>
      <w:marTop w:val="0"/>
      <w:marBottom w:val="0"/>
      <w:divBdr>
        <w:top w:val="none" w:sz="0" w:space="0" w:color="auto"/>
        <w:left w:val="none" w:sz="0" w:space="0" w:color="auto"/>
        <w:bottom w:val="none" w:sz="0" w:space="0" w:color="auto"/>
        <w:right w:val="none" w:sz="0" w:space="0" w:color="auto"/>
      </w:divBdr>
    </w:div>
    <w:div w:id="20316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3" Type="http://schemas.openxmlformats.org/officeDocument/2006/relationships/settings" Target="settings.xml"/><Relationship Id="rId7" Type="http://schemas.openxmlformats.org/officeDocument/2006/relationships/hyperlink" Target="https://www.hms-bg.de/rechtsgebiete/arbeitsrecht/glossar/betriebsr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6004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2019-10-24T13:39:00Z</dcterms:created>
  <dcterms:modified xsi:type="dcterms:W3CDTF">2019-10-28T13:12:00Z</dcterms:modified>
</cp:coreProperties>
</file>