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EE1" w:rsidRPr="00B32082" w:rsidRDefault="00380EE1" w:rsidP="00380EE1">
      <w:pPr>
        <w:tabs>
          <w:tab w:val="left" w:pos="426"/>
        </w:tabs>
        <w:autoSpaceDE w:val="0"/>
        <w:autoSpaceDN w:val="0"/>
        <w:spacing w:after="200" w:line="276" w:lineRule="auto"/>
        <w:jc w:val="right"/>
        <w:rPr>
          <w:rFonts w:eastAsia="ヒラギノ角ゴ Pro W3"/>
          <w:color w:val="1F497D"/>
        </w:rPr>
      </w:pPr>
      <w:bookmarkStart w:id="0" w:name="_GoBack"/>
      <w:bookmarkEnd w:id="0"/>
      <w:r w:rsidRPr="00B32082">
        <w:rPr>
          <w:rFonts w:ascii="Cambria" w:eastAsia="ヒラギノ角ゴ Pro W3" w:hAnsi="Cambria" w:cs="Cambria"/>
          <w:b/>
          <w:bCs/>
          <w:color w:val="1F497D"/>
          <w:spacing w:val="20"/>
          <w:sz w:val="80"/>
          <w:szCs w:val="80"/>
          <w:lang w:eastAsia="de-DE"/>
        </w:rPr>
        <w:t>V</w:t>
      </w:r>
      <w:r w:rsidRPr="00B32082">
        <w:rPr>
          <w:rFonts w:ascii="Cambria" w:eastAsia="ヒラギノ角ゴ Pro W3" w:hAnsi="Cambria" w:cs="Cambria"/>
          <w:b/>
          <w:bCs/>
          <w:color w:val="1F497D"/>
          <w:spacing w:val="20"/>
          <w:sz w:val="60"/>
          <w:szCs w:val="60"/>
          <w:lang w:eastAsia="de-DE"/>
        </w:rPr>
        <w:t>DAA</w:t>
      </w:r>
    </w:p>
    <w:p w:rsidR="00380EE1" w:rsidRPr="00B32082" w:rsidRDefault="00380EE1" w:rsidP="00380EE1">
      <w:pPr>
        <w:tabs>
          <w:tab w:val="center" w:pos="4536"/>
          <w:tab w:val="right" w:pos="9072"/>
        </w:tabs>
        <w:spacing w:after="200" w:line="276" w:lineRule="auto"/>
        <w:jc w:val="right"/>
        <w:rPr>
          <w:rFonts w:cs="Arial"/>
          <w:b/>
          <w:bCs/>
        </w:rPr>
      </w:pPr>
      <w:r w:rsidRPr="00B32082">
        <w:rPr>
          <w:rFonts w:eastAsia="ヒラギノ角ゴ Pro W3"/>
          <w:b/>
          <w:bCs/>
          <w:color w:val="5A5A5A"/>
          <w:sz w:val="28"/>
          <w:szCs w:val="28"/>
        </w:rPr>
        <w:t>V</w:t>
      </w:r>
      <w:r w:rsidRPr="00B32082">
        <w:rPr>
          <w:rFonts w:eastAsia="ヒラギノ角ゴ Pro W3"/>
          <w:b/>
          <w:bCs/>
          <w:color w:val="5A5A5A"/>
        </w:rPr>
        <w:t xml:space="preserve">erband deutscher </w:t>
      </w:r>
      <w:proofErr w:type="spellStart"/>
      <w:r w:rsidRPr="00B32082">
        <w:rPr>
          <w:rFonts w:eastAsia="ヒラギノ角ゴ Pro W3"/>
          <w:b/>
          <w:bCs/>
          <w:color w:val="5A5A5A"/>
        </w:rPr>
        <w:t>ArbeitsrechtsAnwälte</w:t>
      </w:r>
      <w:proofErr w:type="spellEnd"/>
      <w:r w:rsidRPr="00B32082">
        <w:rPr>
          <w:rFonts w:eastAsia="ヒラギノ角ゴ Pro W3"/>
          <w:b/>
          <w:bCs/>
          <w:color w:val="5A5A5A"/>
        </w:rPr>
        <w:t xml:space="preserve"> e. V.</w:t>
      </w:r>
    </w:p>
    <w:p w:rsidR="00380EE1" w:rsidRDefault="00380EE1" w:rsidP="00380EE1">
      <w:pPr>
        <w:pStyle w:val="StandardWeb"/>
        <w:spacing w:before="0" w:beforeAutospacing="0" w:after="0" w:afterAutospacing="0" w:line="360" w:lineRule="auto"/>
        <w:jc w:val="both"/>
        <w:rPr>
          <w:rFonts w:ascii="Arial" w:hAnsi="Arial" w:cs="Arial"/>
          <w:b/>
          <w:bCs/>
          <w:sz w:val="22"/>
          <w:szCs w:val="22"/>
        </w:rPr>
      </w:pPr>
    </w:p>
    <w:p w:rsidR="00380EE1" w:rsidRDefault="00380EE1" w:rsidP="00380EE1">
      <w:pPr>
        <w:pStyle w:val="StandardWeb"/>
        <w:spacing w:before="0" w:beforeAutospacing="0" w:after="0" w:afterAutospacing="0" w:line="360" w:lineRule="auto"/>
        <w:jc w:val="both"/>
        <w:rPr>
          <w:rFonts w:ascii="Arial" w:hAnsi="Arial" w:cs="Arial"/>
          <w:b/>
          <w:bCs/>
          <w:sz w:val="22"/>
          <w:szCs w:val="22"/>
        </w:rPr>
      </w:pPr>
      <w:r>
        <w:rPr>
          <w:rFonts w:ascii="Arial" w:hAnsi="Arial" w:cs="Arial"/>
          <w:b/>
          <w:bCs/>
          <w:sz w:val="22"/>
          <w:szCs w:val="22"/>
        </w:rPr>
        <w:t>Kirchenrecht</w:t>
      </w:r>
    </w:p>
    <w:p w:rsidR="00380EE1" w:rsidRPr="00380EE1" w:rsidRDefault="00380EE1" w:rsidP="00380EE1">
      <w:pPr>
        <w:pStyle w:val="StandardWeb"/>
        <w:spacing w:before="0" w:beforeAutospacing="0" w:after="0" w:afterAutospacing="0" w:line="360" w:lineRule="auto"/>
        <w:jc w:val="both"/>
        <w:rPr>
          <w:rFonts w:ascii="Arial" w:hAnsi="Arial" w:cs="Arial"/>
          <w:bCs/>
          <w:sz w:val="22"/>
          <w:szCs w:val="22"/>
        </w:rPr>
      </w:pPr>
    </w:p>
    <w:p w:rsidR="00380EE1" w:rsidRDefault="00380EE1" w:rsidP="00380EE1">
      <w:pPr>
        <w:spacing w:line="360" w:lineRule="auto"/>
        <w:jc w:val="both"/>
        <w:rPr>
          <w:rFonts w:ascii="Arial" w:hAnsi="Arial" w:cs="Arial"/>
        </w:rPr>
      </w:pPr>
      <w:r w:rsidRPr="00F743BD">
        <w:rPr>
          <w:rFonts w:ascii="Arial" w:hAnsi="Arial" w:cs="Arial"/>
        </w:rPr>
        <w:t xml:space="preserve">ein Artikel von Rechtsanwalt und Fachanwalt für Arbeitsrecht Jens </w:t>
      </w:r>
      <w:proofErr w:type="spellStart"/>
      <w:r w:rsidRPr="00F743BD">
        <w:rPr>
          <w:rFonts w:ascii="Arial" w:hAnsi="Arial" w:cs="Arial"/>
        </w:rPr>
        <w:t>Klarmann</w:t>
      </w:r>
      <w:proofErr w:type="spellEnd"/>
      <w:r>
        <w:rPr>
          <w:rFonts w:ascii="Arial" w:hAnsi="Arial" w:cs="Arial"/>
        </w:rPr>
        <w:t>, Kiel</w:t>
      </w:r>
    </w:p>
    <w:p w:rsidR="00380EE1" w:rsidRPr="00380EE1" w:rsidRDefault="00380EE1" w:rsidP="00380EE1">
      <w:pPr>
        <w:pStyle w:val="StandardWeb"/>
        <w:spacing w:before="0" w:beforeAutospacing="0" w:after="0" w:afterAutospacing="0" w:line="360" w:lineRule="auto"/>
        <w:jc w:val="both"/>
        <w:rPr>
          <w:rFonts w:ascii="Arial" w:hAnsi="Arial" w:cs="Arial"/>
          <w:bCs/>
          <w:sz w:val="22"/>
          <w:szCs w:val="22"/>
        </w:rPr>
      </w:pPr>
    </w:p>
    <w:p w:rsidR="00906DC6" w:rsidRDefault="00906DC6" w:rsidP="00380EE1">
      <w:pPr>
        <w:pStyle w:val="StandardWeb"/>
        <w:spacing w:before="0" w:beforeAutospacing="0" w:after="0" w:afterAutospacing="0" w:line="360" w:lineRule="auto"/>
        <w:jc w:val="both"/>
        <w:rPr>
          <w:rFonts w:ascii="Arial" w:hAnsi="Arial" w:cs="Arial"/>
          <w:b/>
          <w:bCs/>
          <w:sz w:val="22"/>
          <w:szCs w:val="22"/>
        </w:rPr>
      </w:pPr>
      <w:r>
        <w:rPr>
          <w:rFonts w:ascii="Arial" w:hAnsi="Arial" w:cs="Arial"/>
          <w:b/>
          <w:bCs/>
          <w:sz w:val="22"/>
          <w:szCs w:val="22"/>
        </w:rPr>
        <w:t xml:space="preserve">Die kirchenrechtlich vorgeschriebene arbeitsvertragliche </w:t>
      </w:r>
      <w:proofErr w:type="spellStart"/>
      <w:r>
        <w:rPr>
          <w:rFonts w:ascii="Arial" w:hAnsi="Arial" w:cs="Arial"/>
          <w:b/>
          <w:bCs/>
          <w:sz w:val="22"/>
          <w:szCs w:val="22"/>
        </w:rPr>
        <w:t>Inbezugnahme</w:t>
      </w:r>
      <w:proofErr w:type="spellEnd"/>
      <w:r>
        <w:rPr>
          <w:rFonts w:ascii="Arial" w:hAnsi="Arial" w:cs="Arial"/>
          <w:b/>
          <w:bCs/>
          <w:sz w:val="22"/>
          <w:szCs w:val="22"/>
        </w:rPr>
        <w:t xml:space="preserve"> einer kirchlichen Arbeitsrechtsregelung erfasst zwar inhaltlich auch eine darin enthaltene Ausschlussfrist, die damit zum Bestandteil des Arbeitsverhältnisses wird. Die Ausschlussfrist ist jedoch eine wesentliche Arbeitsbedingung </w:t>
      </w:r>
      <w:proofErr w:type="spellStart"/>
      <w:r>
        <w:rPr>
          <w:rFonts w:ascii="Arial" w:hAnsi="Arial" w:cs="Arial"/>
          <w:b/>
          <w:bCs/>
          <w:sz w:val="22"/>
          <w:szCs w:val="22"/>
        </w:rPr>
        <w:t>iSv</w:t>
      </w:r>
      <w:proofErr w:type="spellEnd"/>
      <w:r>
        <w:rPr>
          <w:rFonts w:ascii="Arial" w:hAnsi="Arial" w:cs="Arial"/>
          <w:b/>
          <w:bCs/>
          <w:sz w:val="22"/>
          <w:szCs w:val="22"/>
        </w:rPr>
        <w:t xml:space="preserve">. § 2 Abs. 1 Satz 1 NachwG. Die bloße </w:t>
      </w:r>
      <w:proofErr w:type="spellStart"/>
      <w:r>
        <w:rPr>
          <w:rFonts w:ascii="Arial" w:hAnsi="Arial" w:cs="Arial"/>
          <w:b/>
          <w:bCs/>
          <w:sz w:val="22"/>
          <w:szCs w:val="22"/>
        </w:rPr>
        <w:t>Inbezugnahme</w:t>
      </w:r>
      <w:proofErr w:type="spellEnd"/>
      <w:r>
        <w:rPr>
          <w:rFonts w:ascii="Arial" w:hAnsi="Arial" w:cs="Arial"/>
          <w:b/>
          <w:bCs/>
          <w:sz w:val="22"/>
          <w:szCs w:val="22"/>
        </w:rPr>
        <w:t xml:space="preserve"> der Arbeitsrechtsregelung als solche genügt für den danach erforderlichen Nachweis nicht. </w:t>
      </w:r>
    </w:p>
    <w:p w:rsidR="00380EE1" w:rsidRPr="00380EE1" w:rsidRDefault="00380EE1" w:rsidP="00380EE1">
      <w:pPr>
        <w:pStyle w:val="StandardWeb"/>
        <w:spacing w:before="0" w:beforeAutospacing="0" w:after="0" w:afterAutospacing="0" w:line="360" w:lineRule="auto"/>
        <w:jc w:val="both"/>
        <w:rPr>
          <w:rFonts w:ascii="Arial" w:hAnsi="Arial" w:cs="Arial"/>
          <w:bCs/>
          <w:sz w:val="22"/>
          <w:szCs w:val="22"/>
        </w:rPr>
      </w:pPr>
    </w:p>
    <w:p w:rsidR="00906DC6" w:rsidRDefault="00906DC6" w:rsidP="00380EE1">
      <w:pPr>
        <w:pStyle w:val="StandardWeb"/>
        <w:spacing w:before="0" w:beforeAutospacing="0" w:after="0" w:afterAutospacing="0" w:line="360" w:lineRule="auto"/>
        <w:jc w:val="both"/>
        <w:rPr>
          <w:rFonts w:ascii="Arial" w:hAnsi="Arial" w:cs="Arial"/>
          <w:sz w:val="22"/>
          <w:szCs w:val="22"/>
        </w:rPr>
      </w:pPr>
      <w:r>
        <w:rPr>
          <w:rFonts w:ascii="Arial" w:hAnsi="Arial" w:cs="Arial"/>
          <w:sz w:val="22"/>
          <w:szCs w:val="22"/>
        </w:rPr>
        <w:t>Auch ein sog. „qualifizierter Nachweis“ nach § 2 Abs. 3 Satz 1 NachwG, wonach sich die Ausschlussfrist nach der kirchlichen Arbeitsrechtsregelung richtet, ist nicht ausreichend, weil der abschließende Katalog dieser Bestimmung Ausschlussfristen nicht erfasst. Weist der kirchliche Arbeitgeber dem Arbeitnehmer die Ausschlussfrist nicht im Volltext nach, kann der Arbeitnehmer ggf. im Wege des Schadensersatzes verlangen, so gestellt zu werden, als ob er die Frist nicht versäumt hätte</w:t>
      </w:r>
    </w:p>
    <w:p w:rsidR="00380EE1" w:rsidRDefault="00380EE1" w:rsidP="00380EE1">
      <w:pPr>
        <w:pStyle w:val="StandardWeb"/>
        <w:spacing w:before="0" w:beforeAutospacing="0" w:after="0" w:afterAutospacing="0" w:line="360" w:lineRule="auto"/>
        <w:jc w:val="both"/>
        <w:rPr>
          <w:rFonts w:ascii="Arial" w:hAnsi="Arial" w:cs="Arial"/>
          <w:sz w:val="22"/>
          <w:szCs w:val="22"/>
        </w:rPr>
      </w:pPr>
    </w:p>
    <w:p w:rsidR="00906DC6" w:rsidRDefault="00906DC6" w:rsidP="00380EE1">
      <w:pPr>
        <w:pStyle w:val="StandardWeb"/>
        <w:spacing w:before="0" w:beforeAutospacing="0" w:after="0" w:afterAutospacing="0" w:line="360" w:lineRule="auto"/>
        <w:jc w:val="both"/>
        <w:rPr>
          <w:rFonts w:ascii="Arial" w:hAnsi="Arial" w:cs="Arial"/>
          <w:sz w:val="22"/>
          <w:szCs w:val="22"/>
        </w:rPr>
      </w:pPr>
      <w:r>
        <w:rPr>
          <w:rFonts w:ascii="Arial" w:hAnsi="Arial" w:cs="Arial"/>
          <w:sz w:val="22"/>
          <w:szCs w:val="22"/>
        </w:rPr>
        <w:t xml:space="preserve">Darauf verweist der Kieler Fachanwalt für Arbeitsrecht Jens Klarmann, Vizepräsident des VDAA - Verband deutscher </w:t>
      </w:r>
      <w:proofErr w:type="spellStart"/>
      <w:r>
        <w:rPr>
          <w:rFonts w:ascii="Arial" w:hAnsi="Arial" w:cs="Arial"/>
          <w:sz w:val="22"/>
          <w:szCs w:val="22"/>
        </w:rPr>
        <w:t>ArbeitsrechtsAnwälte</w:t>
      </w:r>
      <w:proofErr w:type="spellEnd"/>
      <w:r>
        <w:rPr>
          <w:rFonts w:ascii="Arial" w:hAnsi="Arial" w:cs="Arial"/>
          <w:sz w:val="22"/>
          <w:szCs w:val="22"/>
        </w:rPr>
        <w:t xml:space="preserve"> e. V. mit Sitz in Stuttgart, unter Hinweis auf die entsprechende Mitteilung des Bundesarbeitsgerichts (BAG) zu seinem Urteil vom 30. Oktober 2019 - 6 AZR 465/18.</w:t>
      </w:r>
    </w:p>
    <w:p w:rsidR="00380EE1" w:rsidRDefault="00380EE1" w:rsidP="00380EE1">
      <w:pPr>
        <w:pStyle w:val="StandardWeb"/>
        <w:spacing w:before="0" w:beforeAutospacing="0" w:after="0" w:afterAutospacing="0" w:line="360" w:lineRule="auto"/>
        <w:jc w:val="both"/>
        <w:rPr>
          <w:rFonts w:ascii="Arial" w:hAnsi="Arial" w:cs="Arial"/>
          <w:sz w:val="22"/>
          <w:szCs w:val="22"/>
        </w:rPr>
      </w:pPr>
    </w:p>
    <w:p w:rsidR="00906DC6" w:rsidRDefault="00906DC6" w:rsidP="00380EE1">
      <w:pPr>
        <w:pStyle w:val="StandardWeb"/>
        <w:spacing w:before="0" w:beforeAutospacing="0" w:after="0" w:afterAutospacing="0" w:line="360" w:lineRule="auto"/>
        <w:jc w:val="both"/>
        <w:rPr>
          <w:rFonts w:ascii="Arial" w:hAnsi="Arial" w:cs="Arial"/>
          <w:sz w:val="22"/>
          <w:szCs w:val="22"/>
        </w:rPr>
      </w:pPr>
      <w:r>
        <w:rPr>
          <w:rFonts w:ascii="Arial" w:hAnsi="Arial" w:cs="Arial"/>
          <w:sz w:val="22"/>
          <w:szCs w:val="22"/>
        </w:rPr>
        <w:t xml:space="preserve">Der Kläger war bei der beklagten katholischen Kirchengemeinde als Küster und Reinigungskraft beschäftigt. Der Arbeitsvertrag nahm die Kirchliche Arbeits- und Vergütungsordnung (KAVO) in Bezug. Diese sieht in § 57 eine sechsmonatige einstufige Ausschlussfrist vor. Der Kläger macht Differenzvergütungsansprüche wegen angeblich fehlerhafter Eingruppierung geltend. Die Beklagte verweigert die Erfüllung dieser Ansprüche unter Berufung auf die Ausschlussfrist. Der Kläger stellt die Wirksamkeit der Fristenregelung in Abrede und verlangt hilfsweise Schadensersatz, den er </w:t>
      </w:r>
      <w:proofErr w:type="spellStart"/>
      <w:r>
        <w:rPr>
          <w:rFonts w:ascii="Arial" w:hAnsi="Arial" w:cs="Arial"/>
          <w:sz w:val="22"/>
          <w:szCs w:val="22"/>
        </w:rPr>
        <w:t>ua</w:t>
      </w:r>
      <w:proofErr w:type="spellEnd"/>
      <w:r>
        <w:rPr>
          <w:rFonts w:ascii="Arial" w:hAnsi="Arial" w:cs="Arial"/>
          <w:sz w:val="22"/>
          <w:szCs w:val="22"/>
        </w:rPr>
        <w:t>. darauf stützt, dass ihm die Beklagte die Ausschlussfrist nicht hinreichend nachgewiesen habe.</w:t>
      </w:r>
    </w:p>
    <w:p w:rsidR="00380EE1" w:rsidRDefault="00380EE1" w:rsidP="00380EE1">
      <w:pPr>
        <w:pStyle w:val="StandardWeb"/>
        <w:spacing w:before="0" w:beforeAutospacing="0" w:after="0" w:afterAutospacing="0" w:line="360" w:lineRule="auto"/>
        <w:jc w:val="both"/>
        <w:rPr>
          <w:rFonts w:ascii="Arial" w:hAnsi="Arial" w:cs="Arial"/>
          <w:sz w:val="22"/>
          <w:szCs w:val="22"/>
        </w:rPr>
      </w:pPr>
    </w:p>
    <w:p w:rsidR="00906DC6" w:rsidRDefault="00906DC6" w:rsidP="00380EE1">
      <w:pPr>
        <w:pStyle w:val="StandardWeb"/>
        <w:spacing w:before="0" w:beforeAutospacing="0" w:after="0" w:afterAutospacing="0" w:line="360" w:lineRule="auto"/>
        <w:jc w:val="both"/>
        <w:rPr>
          <w:rFonts w:ascii="Arial" w:hAnsi="Arial" w:cs="Arial"/>
          <w:sz w:val="22"/>
          <w:szCs w:val="22"/>
        </w:rPr>
      </w:pPr>
      <w:r>
        <w:rPr>
          <w:rFonts w:ascii="Arial" w:hAnsi="Arial" w:cs="Arial"/>
          <w:sz w:val="22"/>
          <w:szCs w:val="22"/>
        </w:rPr>
        <w:lastRenderedPageBreak/>
        <w:t xml:space="preserve">Das Landesarbeitsgericht hat die Klage abgewiesen. Die hiergegen gerichtete Revision des Klägers hatte vor dem Sechsten Senat des Bundesarbeitsgerichts Erfolg. </w:t>
      </w:r>
    </w:p>
    <w:p w:rsidR="00380EE1" w:rsidRDefault="00380EE1" w:rsidP="00380EE1">
      <w:pPr>
        <w:pStyle w:val="StandardWeb"/>
        <w:spacing w:before="0" w:beforeAutospacing="0" w:after="0" w:afterAutospacing="0" w:line="360" w:lineRule="auto"/>
        <w:jc w:val="both"/>
        <w:rPr>
          <w:rFonts w:ascii="Arial" w:hAnsi="Arial" w:cs="Arial"/>
          <w:sz w:val="22"/>
          <w:szCs w:val="22"/>
        </w:rPr>
      </w:pPr>
    </w:p>
    <w:p w:rsidR="00906DC6" w:rsidRDefault="00906DC6" w:rsidP="00380EE1">
      <w:pPr>
        <w:pStyle w:val="StandardWeb"/>
        <w:spacing w:before="0" w:beforeAutospacing="0" w:after="0" w:afterAutospacing="0" w:line="360" w:lineRule="auto"/>
        <w:jc w:val="both"/>
        <w:rPr>
          <w:rFonts w:ascii="Arial" w:hAnsi="Arial" w:cs="Arial"/>
          <w:sz w:val="22"/>
          <w:szCs w:val="22"/>
        </w:rPr>
      </w:pPr>
      <w:r>
        <w:rPr>
          <w:rFonts w:ascii="Arial" w:hAnsi="Arial" w:cs="Arial"/>
          <w:sz w:val="22"/>
          <w:szCs w:val="22"/>
        </w:rPr>
        <w:t xml:space="preserve">Ein etwaiger Erfüllungsanspruch auf die Differenzvergütung wäre zwar verfallen, da die </w:t>
      </w:r>
      <w:proofErr w:type="spellStart"/>
      <w:r>
        <w:rPr>
          <w:rFonts w:ascii="Arial" w:hAnsi="Arial" w:cs="Arial"/>
          <w:sz w:val="22"/>
          <w:szCs w:val="22"/>
        </w:rPr>
        <w:t>Inbezugnahme</w:t>
      </w:r>
      <w:proofErr w:type="spellEnd"/>
      <w:r>
        <w:rPr>
          <w:rFonts w:ascii="Arial" w:hAnsi="Arial" w:cs="Arial"/>
          <w:sz w:val="22"/>
          <w:szCs w:val="22"/>
        </w:rPr>
        <w:t xml:space="preserve"> der KAVO auch deren Ausschlussfrist umfasst und diese wirksam den Verfall von Entgeltansprüchen anordnet, die wie vorliegend den gesetzlichen Mindestlohn übersteigen. Dem Kläger könnte jedoch ein Schadensersatzanspruch wegen Verletzung des Nachweisgesetzes zustehen. Bei kirchlichen Arbeitsrechtsregelungen handelt es sich um Allgemeine Geschäftsbedingungen, welche als „ähnliche Regelungen“ nach dem Willen des Gesetzgebers nur im Anwendungsbereich des § 2 Abs. 1 Satz 2 Nr. 6 bis 9 und § 2 Abs. 2 Nr. 2 und 3 sowie gemäß § 3 Satz 2 NachwG bei Änderungen der kirchlichen Regelungen erleichterten Nachweismöglichkeiten unterliegen sollen. Der Nachweis der Ausschlussfrist bei der Begründung des Arbeitsverhältnisses wird von diesen Erleichterungen nicht erfasst. Mangels hinreichender Feststellungen des Landesarbeitsgerichts konnte der Senat allerdings nicht abschließend entscheiden, ob dem Kläger die begehrte Eingruppierung zusteht und deshalb ein Schadensersatzanspruch in Höhe der eingeklagten Differenzvergütung besteht. Er hat deshalb den Rechtsstreit an das Landesarbeitsgericht zurückverwiesen.</w:t>
      </w:r>
    </w:p>
    <w:p w:rsidR="00380EE1" w:rsidRDefault="00380EE1" w:rsidP="00380EE1">
      <w:pPr>
        <w:pStyle w:val="StandardWeb"/>
        <w:spacing w:before="0" w:beforeAutospacing="0" w:after="0" w:afterAutospacing="0" w:line="360" w:lineRule="auto"/>
        <w:jc w:val="both"/>
        <w:rPr>
          <w:rFonts w:ascii="Arial" w:hAnsi="Arial" w:cs="Arial"/>
          <w:sz w:val="22"/>
          <w:szCs w:val="22"/>
        </w:rPr>
      </w:pPr>
    </w:p>
    <w:p w:rsidR="00906DC6" w:rsidRDefault="00906DC6" w:rsidP="00380EE1">
      <w:pPr>
        <w:pStyle w:val="StandardWeb"/>
        <w:spacing w:before="0" w:beforeAutospacing="0" w:after="0" w:afterAutospacing="0" w:line="360" w:lineRule="auto"/>
        <w:jc w:val="both"/>
        <w:rPr>
          <w:rFonts w:ascii="Arial" w:hAnsi="Arial" w:cs="Arial"/>
          <w:sz w:val="22"/>
          <w:szCs w:val="22"/>
        </w:rPr>
      </w:pPr>
      <w:r>
        <w:rPr>
          <w:rFonts w:ascii="Arial" w:hAnsi="Arial" w:cs="Arial"/>
          <w:sz w:val="22"/>
          <w:szCs w:val="22"/>
        </w:rPr>
        <w:t xml:space="preserve">Klarmann empfahl, dies beachten sowie in Zweifelsfällen, um Rechtsrat nachzusuchen, wobei er u. a. dazu auch auf den VDAA Verband deutscher </w:t>
      </w:r>
      <w:proofErr w:type="spellStart"/>
      <w:r>
        <w:rPr>
          <w:rFonts w:ascii="Arial" w:hAnsi="Arial" w:cs="Arial"/>
          <w:sz w:val="22"/>
          <w:szCs w:val="22"/>
        </w:rPr>
        <w:t>ArbeitsrechtsAnwälte</w:t>
      </w:r>
      <w:proofErr w:type="spellEnd"/>
      <w:r>
        <w:rPr>
          <w:rFonts w:ascii="Arial" w:hAnsi="Arial" w:cs="Arial"/>
          <w:sz w:val="22"/>
          <w:szCs w:val="22"/>
        </w:rPr>
        <w:t xml:space="preserve"> e. V. – </w:t>
      </w:r>
      <w:hyperlink r:id="rId6" w:history="1">
        <w:r>
          <w:rPr>
            <w:rStyle w:val="Hyperlink"/>
            <w:rFonts w:ascii="Arial" w:hAnsi="Arial" w:cs="Arial"/>
            <w:sz w:val="22"/>
            <w:szCs w:val="22"/>
          </w:rPr>
          <w:t>www.vdaa.de</w:t>
        </w:r>
      </w:hyperlink>
      <w:r w:rsidR="00380EE1">
        <w:rPr>
          <w:rFonts w:ascii="Arial" w:hAnsi="Arial" w:cs="Arial"/>
          <w:sz w:val="22"/>
          <w:szCs w:val="22"/>
        </w:rPr>
        <w:t xml:space="preserve"> – verwies.</w:t>
      </w:r>
    </w:p>
    <w:p w:rsidR="00906DC6" w:rsidRPr="00380EE1" w:rsidRDefault="00906DC6" w:rsidP="00906DC6">
      <w:pPr>
        <w:spacing w:line="360" w:lineRule="auto"/>
        <w:jc w:val="both"/>
        <w:rPr>
          <w:rFonts w:ascii="Arial" w:hAnsi="Arial" w:cs="Arial"/>
          <w:bCs/>
          <w:sz w:val="20"/>
          <w:szCs w:val="18"/>
        </w:rPr>
      </w:pPr>
    </w:p>
    <w:p w:rsidR="00380EE1" w:rsidRPr="00380EE1" w:rsidRDefault="00380EE1" w:rsidP="00906DC6">
      <w:pPr>
        <w:spacing w:line="360" w:lineRule="auto"/>
        <w:jc w:val="both"/>
        <w:rPr>
          <w:rFonts w:ascii="Arial" w:hAnsi="Arial" w:cs="Arial"/>
          <w:bCs/>
          <w:sz w:val="20"/>
          <w:szCs w:val="18"/>
        </w:rPr>
      </w:pPr>
    </w:p>
    <w:p w:rsidR="00380EE1" w:rsidRPr="00F743BD" w:rsidRDefault="00380EE1" w:rsidP="00380EE1">
      <w:pPr>
        <w:jc w:val="both"/>
        <w:rPr>
          <w:rFonts w:ascii="Arial" w:eastAsia="Times New Roman" w:hAnsi="Arial" w:cs="Arial"/>
          <w:sz w:val="20"/>
          <w:szCs w:val="18"/>
        </w:rPr>
      </w:pPr>
      <w:r w:rsidRPr="00F743BD">
        <w:rPr>
          <w:rFonts w:ascii="Arial" w:eastAsia="Times New Roman" w:hAnsi="Arial" w:cs="Arial"/>
          <w:sz w:val="20"/>
          <w:szCs w:val="18"/>
        </w:rPr>
        <w:t>Der Autor ist Vizepräsident des VDAA Verband deutscher Arbeitsrechtsanwälte e. V.</w:t>
      </w:r>
    </w:p>
    <w:p w:rsidR="00380EE1" w:rsidRPr="00F743BD" w:rsidRDefault="00380EE1" w:rsidP="00380EE1">
      <w:pPr>
        <w:jc w:val="both"/>
        <w:rPr>
          <w:rFonts w:ascii="Arial" w:eastAsia="Times New Roman" w:hAnsi="Arial" w:cs="Arial"/>
          <w:sz w:val="20"/>
          <w:szCs w:val="18"/>
        </w:rPr>
      </w:pPr>
    </w:p>
    <w:p w:rsidR="00380EE1" w:rsidRPr="00F743BD" w:rsidRDefault="00380EE1" w:rsidP="00380EE1">
      <w:pPr>
        <w:jc w:val="both"/>
        <w:rPr>
          <w:rFonts w:ascii="Arial" w:eastAsia="Times New Roman" w:hAnsi="Arial" w:cs="Arial"/>
          <w:sz w:val="20"/>
          <w:szCs w:val="18"/>
        </w:rPr>
      </w:pPr>
      <w:r w:rsidRPr="00F743BD">
        <w:rPr>
          <w:rFonts w:ascii="Arial" w:eastAsia="Times New Roman" w:hAnsi="Arial" w:cs="Arial"/>
          <w:sz w:val="20"/>
          <w:szCs w:val="18"/>
        </w:rPr>
        <w:t>Für Rückfragen steht Ihnen der Autor gerne zur Verfügung</w:t>
      </w:r>
    </w:p>
    <w:p w:rsidR="00380EE1" w:rsidRPr="00380EE1" w:rsidRDefault="00380EE1" w:rsidP="00380EE1">
      <w:pPr>
        <w:jc w:val="both"/>
        <w:rPr>
          <w:rFonts w:ascii="Arial" w:eastAsia="Times New Roman" w:hAnsi="Arial" w:cs="Arial"/>
          <w:bCs/>
          <w:sz w:val="20"/>
          <w:szCs w:val="18"/>
        </w:rPr>
      </w:pPr>
    </w:p>
    <w:p w:rsidR="00380EE1" w:rsidRPr="00380EE1" w:rsidRDefault="00380EE1" w:rsidP="00380EE1">
      <w:pPr>
        <w:jc w:val="both"/>
        <w:rPr>
          <w:rFonts w:ascii="Arial" w:eastAsia="Times New Roman" w:hAnsi="Arial" w:cs="Arial"/>
          <w:bCs/>
          <w:sz w:val="20"/>
          <w:szCs w:val="18"/>
        </w:rPr>
      </w:pPr>
    </w:p>
    <w:p w:rsidR="00380EE1" w:rsidRPr="00F743BD" w:rsidRDefault="00380EE1" w:rsidP="00380EE1">
      <w:pPr>
        <w:jc w:val="both"/>
        <w:rPr>
          <w:rFonts w:ascii="Arial" w:eastAsia="Times New Roman" w:hAnsi="Arial" w:cs="Arial"/>
          <w:sz w:val="20"/>
          <w:szCs w:val="18"/>
        </w:rPr>
      </w:pPr>
      <w:r w:rsidRPr="00F743BD">
        <w:rPr>
          <w:rFonts w:ascii="Arial" w:eastAsia="Times New Roman" w:hAnsi="Arial" w:cs="Arial"/>
          <w:sz w:val="20"/>
          <w:szCs w:val="18"/>
        </w:rPr>
        <w:t xml:space="preserve">Jens </w:t>
      </w:r>
      <w:proofErr w:type="spellStart"/>
      <w:r w:rsidRPr="00F743BD">
        <w:rPr>
          <w:rFonts w:ascii="Arial" w:eastAsia="Times New Roman" w:hAnsi="Arial" w:cs="Arial"/>
          <w:sz w:val="20"/>
          <w:szCs w:val="18"/>
        </w:rPr>
        <w:t>Klarmann</w:t>
      </w:r>
      <w:proofErr w:type="spellEnd"/>
    </w:p>
    <w:p w:rsidR="00380EE1" w:rsidRPr="00F743BD" w:rsidRDefault="00380EE1" w:rsidP="00380EE1">
      <w:pPr>
        <w:jc w:val="both"/>
        <w:rPr>
          <w:rFonts w:ascii="Arial" w:eastAsia="Times New Roman" w:hAnsi="Arial" w:cs="Arial"/>
          <w:sz w:val="20"/>
          <w:szCs w:val="18"/>
        </w:rPr>
      </w:pPr>
      <w:r>
        <w:rPr>
          <w:rFonts w:ascii="Arial" w:eastAsia="Times New Roman" w:hAnsi="Arial" w:cs="Arial"/>
          <w:sz w:val="20"/>
          <w:szCs w:val="18"/>
        </w:rPr>
        <w:t>Rechtsanwalt</w:t>
      </w:r>
    </w:p>
    <w:p w:rsidR="00380EE1" w:rsidRPr="00F743BD" w:rsidRDefault="00380EE1" w:rsidP="00380EE1">
      <w:pPr>
        <w:jc w:val="both"/>
        <w:rPr>
          <w:rFonts w:ascii="Arial" w:eastAsia="Times New Roman" w:hAnsi="Arial" w:cs="Arial"/>
          <w:sz w:val="20"/>
          <w:szCs w:val="18"/>
        </w:rPr>
      </w:pPr>
      <w:r>
        <w:rPr>
          <w:rFonts w:ascii="Arial" w:eastAsia="Times New Roman" w:hAnsi="Arial" w:cs="Arial"/>
          <w:sz w:val="20"/>
          <w:szCs w:val="18"/>
        </w:rPr>
        <w:t>Fachanwalt für Arbeitsrecht</w:t>
      </w:r>
    </w:p>
    <w:p w:rsidR="00380EE1" w:rsidRPr="00F743BD" w:rsidRDefault="00380EE1" w:rsidP="00380EE1">
      <w:pPr>
        <w:jc w:val="both"/>
        <w:rPr>
          <w:rFonts w:ascii="Arial" w:eastAsia="Times New Roman" w:hAnsi="Arial" w:cs="Arial"/>
          <w:sz w:val="20"/>
          <w:szCs w:val="18"/>
        </w:rPr>
      </w:pPr>
      <w:r>
        <w:rPr>
          <w:rFonts w:ascii="Arial" w:eastAsia="Times New Roman" w:hAnsi="Arial" w:cs="Arial"/>
          <w:sz w:val="20"/>
          <w:szCs w:val="18"/>
        </w:rPr>
        <w:t>VDAA – Vizepräsident</w:t>
      </w:r>
    </w:p>
    <w:p w:rsidR="00380EE1" w:rsidRPr="00F743BD" w:rsidRDefault="00380EE1" w:rsidP="00380EE1">
      <w:pPr>
        <w:jc w:val="both"/>
        <w:rPr>
          <w:rFonts w:ascii="Arial" w:eastAsia="Times New Roman" w:hAnsi="Arial" w:cs="Arial"/>
          <w:sz w:val="20"/>
          <w:szCs w:val="18"/>
        </w:rPr>
      </w:pPr>
      <w:r w:rsidRPr="00F743BD">
        <w:rPr>
          <w:rFonts w:ascii="Arial" w:eastAsia="Times New Roman" w:hAnsi="Arial" w:cs="Arial"/>
          <w:sz w:val="20"/>
          <w:szCs w:val="18"/>
        </w:rPr>
        <w:t xml:space="preserve">c/o </w:t>
      </w:r>
      <w:r>
        <w:rPr>
          <w:rFonts w:ascii="Arial" w:eastAsia="Times New Roman" w:hAnsi="Arial" w:cs="Arial"/>
          <w:sz w:val="20"/>
          <w:szCs w:val="18"/>
        </w:rPr>
        <w:t xml:space="preserve"> Passau, Niemeyer &amp; Kollegen</w:t>
      </w:r>
    </w:p>
    <w:p w:rsidR="00380EE1" w:rsidRPr="00F743BD" w:rsidRDefault="00380EE1" w:rsidP="00380EE1">
      <w:pPr>
        <w:jc w:val="both"/>
        <w:rPr>
          <w:rFonts w:ascii="Arial" w:eastAsia="Times New Roman" w:hAnsi="Arial" w:cs="Arial"/>
          <w:sz w:val="20"/>
          <w:szCs w:val="18"/>
          <w:lang w:val="en-US"/>
        </w:rPr>
      </w:pPr>
      <w:proofErr w:type="spellStart"/>
      <w:r w:rsidRPr="00F743BD">
        <w:rPr>
          <w:rFonts w:ascii="Arial" w:eastAsia="Times New Roman" w:hAnsi="Arial" w:cs="Arial"/>
          <w:sz w:val="20"/>
          <w:szCs w:val="18"/>
          <w:lang w:val="en-US"/>
        </w:rPr>
        <w:t>W</w:t>
      </w:r>
      <w:r>
        <w:rPr>
          <w:rFonts w:ascii="Arial" w:eastAsia="Times New Roman" w:hAnsi="Arial" w:cs="Arial"/>
          <w:sz w:val="20"/>
          <w:szCs w:val="18"/>
          <w:lang w:val="en-US"/>
        </w:rPr>
        <w:t>alkerdamm</w:t>
      </w:r>
      <w:proofErr w:type="spellEnd"/>
      <w:r>
        <w:rPr>
          <w:rFonts w:ascii="Arial" w:eastAsia="Times New Roman" w:hAnsi="Arial" w:cs="Arial"/>
          <w:sz w:val="20"/>
          <w:szCs w:val="18"/>
          <w:lang w:val="en-US"/>
        </w:rPr>
        <w:t xml:space="preserve"> 1</w:t>
      </w:r>
    </w:p>
    <w:p w:rsidR="00380EE1" w:rsidRPr="00F743BD" w:rsidRDefault="00380EE1" w:rsidP="00380EE1">
      <w:pPr>
        <w:jc w:val="both"/>
        <w:rPr>
          <w:rFonts w:ascii="Arial" w:eastAsia="Times New Roman" w:hAnsi="Arial" w:cs="Arial"/>
          <w:sz w:val="20"/>
          <w:szCs w:val="18"/>
          <w:lang w:val="en-US"/>
        </w:rPr>
      </w:pPr>
      <w:r>
        <w:rPr>
          <w:rFonts w:ascii="Arial" w:eastAsia="Times New Roman" w:hAnsi="Arial" w:cs="Arial"/>
          <w:sz w:val="20"/>
          <w:szCs w:val="18"/>
          <w:lang w:val="en-US"/>
        </w:rPr>
        <w:t>24103 Kiel</w:t>
      </w:r>
    </w:p>
    <w:p w:rsidR="00380EE1" w:rsidRPr="00F743BD" w:rsidRDefault="00380EE1" w:rsidP="00380EE1">
      <w:pPr>
        <w:jc w:val="both"/>
        <w:rPr>
          <w:rFonts w:ascii="Arial" w:eastAsia="Times New Roman" w:hAnsi="Arial" w:cs="Arial"/>
          <w:sz w:val="20"/>
          <w:szCs w:val="18"/>
          <w:lang w:val="fr-FR"/>
        </w:rPr>
      </w:pPr>
      <w:r w:rsidRPr="00F743BD">
        <w:rPr>
          <w:rFonts w:ascii="Arial" w:eastAsia="Times New Roman" w:hAnsi="Arial" w:cs="Arial"/>
          <w:sz w:val="20"/>
          <w:szCs w:val="18"/>
          <w:lang w:val="fr-FR"/>
        </w:rPr>
        <w:t xml:space="preserve">Tel.: 0431 </w:t>
      </w:r>
      <w:r>
        <w:rPr>
          <w:rFonts w:ascii="Arial" w:eastAsia="Times New Roman" w:hAnsi="Arial" w:cs="Arial"/>
          <w:sz w:val="20"/>
          <w:szCs w:val="18"/>
          <w:lang w:val="fr-FR"/>
        </w:rPr>
        <w:t>– 974 300</w:t>
      </w:r>
      <w:r>
        <w:rPr>
          <w:rFonts w:ascii="Arial" w:eastAsia="Times New Roman" w:hAnsi="Arial" w:cs="Arial"/>
          <w:sz w:val="20"/>
          <w:szCs w:val="18"/>
          <w:lang w:val="fr-FR"/>
        </w:rPr>
        <w:tab/>
      </w:r>
      <w:r>
        <w:rPr>
          <w:rFonts w:ascii="Arial" w:eastAsia="Times New Roman" w:hAnsi="Arial" w:cs="Arial"/>
          <w:sz w:val="20"/>
          <w:szCs w:val="18"/>
          <w:lang w:val="fr-FR"/>
        </w:rPr>
        <w:tab/>
        <w:t>Fax: 0431 – 974 3099</w:t>
      </w:r>
    </w:p>
    <w:p w:rsidR="00380EE1" w:rsidRPr="00F743BD" w:rsidRDefault="00144762" w:rsidP="00380EE1">
      <w:pPr>
        <w:jc w:val="both"/>
        <w:rPr>
          <w:rFonts w:ascii="Arial" w:eastAsia="Times New Roman" w:hAnsi="Arial" w:cs="Arial"/>
          <w:sz w:val="20"/>
          <w:szCs w:val="18"/>
          <w:lang w:val="fr-FR"/>
        </w:rPr>
      </w:pPr>
      <w:hyperlink r:id="rId7" w:history="1">
        <w:r w:rsidR="00380EE1" w:rsidRPr="00F743BD">
          <w:rPr>
            <w:rFonts w:ascii="Arial" w:eastAsia="Times New Roman" w:hAnsi="Arial" w:cs="Arial"/>
            <w:color w:val="0000FF"/>
            <w:sz w:val="20"/>
            <w:szCs w:val="18"/>
            <w:u w:val="single"/>
            <w:lang w:val="fr-FR"/>
          </w:rPr>
          <w:t>j.klarmann@pani-c.de</w:t>
        </w:r>
      </w:hyperlink>
      <w:r w:rsidR="00380EE1" w:rsidRPr="00F743BD">
        <w:rPr>
          <w:rFonts w:ascii="Arial" w:eastAsia="Times New Roman" w:hAnsi="Arial" w:cs="Arial"/>
          <w:sz w:val="20"/>
          <w:szCs w:val="18"/>
          <w:lang w:val="fr-FR"/>
        </w:rPr>
        <w:t xml:space="preserve"> </w:t>
      </w:r>
      <w:r w:rsidR="00380EE1" w:rsidRPr="00F743BD">
        <w:rPr>
          <w:rFonts w:ascii="Arial" w:eastAsia="Times New Roman" w:hAnsi="Arial" w:cs="Arial"/>
          <w:sz w:val="20"/>
          <w:szCs w:val="18"/>
          <w:lang w:val="fr-FR"/>
        </w:rPr>
        <w:tab/>
      </w:r>
      <w:r w:rsidR="00380EE1" w:rsidRPr="00F743BD">
        <w:rPr>
          <w:rFonts w:ascii="Arial" w:eastAsia="Times New Roman" w:hAnsi="Arial" w:cs="Arial"/>
          <w:sz w:val="20"/>
          <w:szCs w:val="18"/>
          <w:lang w:val="fr-FR"/>
        </w:rPr>
        <w:tab/>
      </w:r>
      <w:hyperlink r:id="rId8" w:history="1">
        <w:r w:rsidR="00380EE1" w:rsidRPr="00F743BD">
          <w:rPr>
            <w:rFonts w:ascii="Arial" w:eastAsia="Times New Roman" w:hAnsi="Arial" w:cs="Arial"/>
            <w:color w:val="0000FF"/>
            <w:sz w:val="20"/>
            <w:szCs w:val="18"/>
            <w:u w:val="single"/>
            <w:lang w:val="fr-FR"/>
          </w:rPr>
          <w:t>www.pani-c.de</w:t>
        </w:r>
      </w:hyperlink>
    </w:p>
    <w:p w:rsidR="00380EE1" w:rsidRDefault="00380EE1" w:rsidP="00380EE1">
      <w:pPr>
        <w:spacing w:line="360" w:lineRule="auto"/>
        <w:jc w:val="both"/>
        <w:rPr>
          <w:rFonts w:ascii="Arial" w:hAnsi="Arial" w:cs="Arial"/>
          <w:lang w:val="en-US"/>
        </w:rPr>
      </w:pPr>
    </w:p>
    <w:sectPr w:rsidR="00380EE1">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EE1" w:rsidRDefault="00380EE1" w:rsidP="00380EE1">
      <w:r>
        <w:separator/>
      </w:r>
    </w:p>
  </w:endnote>
  <w:endnote w:type="continuationSeparator" w:id="0">
    <w:p w:rsidR="00380EE1" w:rsidRDefault="00380EE1" w:rsidP="00380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EE1" w:rsidRDefault="00380EE1" w:rsidP="00380EE1">
      <w:r>
        <w:separator/>
      </w:r>
    </w:p>
  </w:footnote>
  <w:footnote w:type="continuationSeparator" w:id="0">
    <w:p w:rsidR="00380EE1" w:rsidRDefault="00380EE1" w:rsidP="00380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762" w:rsidRPr="00FE4EB5" w:rsidRDefault="00144762" w:rsidP="00144762">
    <w:pPr>
      <w:tabs>
        <w:tab w:val="center" w:pos="4535"/>
        <w:tab w:val="right" w:pos="9071"/>
      </w:tabs>
      <w:jc w:val="center"/>
      <w:rPr>
        <w:rFonts w:ascii="Arial" w:hAnsi="Arial" w:cs="Arial"/>
        <w:b/>
        <w:bCs/>
        <w:sz w:val="28"/>
        <w:szCs w:val="28"/>
        <w:lang w:eastAsia="de-DE"/>
      </w:rPr>
    </w:pPr>
    <w:r w:rsidRPr="00FE4EB5">
      <w:rPr>
        <w:rFonts w:ascii="Arial" w:hAnsi="Arial" w:cs="Arial"/>
        <w:b/>
        <w:bCs/>
        <w:sz w:val="28"/>
        <w:szCs w:val="28"/>
        <w:lang w:eastAsia="de-DE"/>
      </w:rPr>
      <w:t xml:space="preserve">VDAA-Arbeitsrechtsdepesche </w:t>
    </w:r>
    <w:r>
      <w:rPr>
        <w:rFonts w:ascii="Arial" w:hAnsi="Arial" w:cs="Arial"/>
        <w:b/>
        <w:bCs/>
        <w:sz w:val="28"/>
        <w:szCs w:val="28"/>
        <w:lang w:eastAsia="de-DE"/>
      </w:rPr>
      <w:t>11</w:t>
    </w:r>
    <w:r w:rsidRPr="00FE4EB5">
      <w:rPr>
        <w:rFonts w:ascii="Arial" w:hAnsi="Arial" w:cs="Arial"/>
        <w:b/>
        <w:bCs/>
        <w:sz w:val="28"/>
        <w:szCs w:val="28"/>
        <w:lang w:eastAsia="de-DE"/>
      </w:rPr>
      <w:t>-2019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DC6"/>
    <w:rsid w:val="00144762"/>
    <w:rsid w:val="00380EE1"/>
    <w:rsid w:val="00906DC6"/>
    <w:rsid w:val="00B94A82"/>
    <w:rsid w:val="00D32887"/>
    <w:rsid w:val="00EC6D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9BB1E6-B653-4B4F-A588-9CCF8BBCE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06DC6"/>
    <w:pPr>
      <w:spacing w:after="0" w:line="240" w:lineRule="auto"/>
    </w:pPr>
    <w:rPr>
      <w:rFonts w:ascii="Calibri" w:hAnsi="Calibri" w:cs="Times New Roman"/>
    </w:rPr>
  </w:style>
  <w:style w:type="paragraph" w:styleId="berschrift1">
    <w:name w:val="heading 1"/>
    <w:basedOn w:val="Standard"/>
    <w:link w:val="berschrift1Zchn"/>
    <w:uiPriority w:val="99"/>
    <w:qFormat/>
    <w:rsid w:val="00906DC6"/>
    <w:pPr>
      <w:keepNext/>
      <w:spacing w:before="240" w:after="60"/>
      <w:outlineLvl w:val="0"/>
    </w:pPr>
    <w:rPr>
      <w:rFonts w:ascii="Cambria" w:hAnsi="Cambria"/>
      <w:b/>
      <w:bCs/>
      <w:kern w:val="36"/>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906DC6"/>
    <w:rPr>
      <w:rFonts w:ascii="Cambria" w:hAnsi="Cambria" w:cs="Times New Roman"/>
      <w:b/>
      <w:bCs/>
      <w:kern w:val="36"/>
      <w:sz w:val="32"/>
      <w:szCs w:val="32"/>
    </w:rPr>
  </w:style>
  <w:style w:type="character" w:styleId="Hyperlink">
    <w:name w:val="Hyperlink"/>
    <w:basedOn w:val="Absatz-Standardschriftart"/>
    <w:uiPriority w:val="99"/>
    <w:semiHidden/>
    <w:unhideWhenUsed/>
    <w:rsid w:val="00906DC6"/>
    <w:rPr>
      <w:color w:val="0563C1"/>
      <w:u w:val="single"/>
    </w:rPr>
  </w:style>
  <w:style w:type="paragraph" w:styleId="StandardWeb">
    <w:name w:val="Normal (Web)"/>
    <w:basedOn w:val="Standard"/>
    <w:uiPriority w:val="99"/>
    <w:semiHidden/>
    <w:unhideWhenUsed/>
    <w:rsid w:val="00906DC6"/>
    <w:pPr>
      <w:spacing w:before="100" w:beforeAutospacing="1" w:after="100" w:afterAutospacing="1"/>
    </w:pPr>
    <w:rPr>
      <w:rFonts w:ascii="Times New Roman" w:hAnsi="Times New Roman"/>
      <w:sz w:val="24"/>
      <w:szCs w:val="24"/>
      <w:lang w:eastAsia="de-DE"/>
    </w:rPr>
  </w:style>
  <w:style w:type="paragraph" w:styleId="Kopfzeile">
    <w:name w:val="header"/>
    <w:basedOn w:val="Standard"/>
    <w:link w:val="KopfzeileZchn"/>
    <w:uiPriority w:val="99"/>
    <w:unhideWhenUsed/>
    <w:rsid w:val="00380EE1"/>
    <w:pPr>
      <w:tabs>
        <w:tab w:val="center" w:pos="4536"/>
        <w:tab w:val="right" w:pos="9072"/>
      </w:tabs>
    </w:pPr>
  </w:style>
  <w:style w:type="character" w:customStyle="1" w:styleId="KopfzeileZchn">
    <w:name w:val="Kopfzeile Zchn"/>
    <w:basedOn w:val="Absatz-Standardschriftart"/>
    <w:link w:val="Kopfzeile"/>
    <w:uiPriority w:val="99"/>
    <w:rsid w:val="00380EE1"/>
    <w:rPr>
      <w:rFonts w:ascii="Calibri" w:hAnsi="Calibri" w:cs="Times New Roman"/>
    </w:rPr>
  </w:style>
  <w:style w:type="paragraph" w:styleId="Fuzeile">
    <w:name w:val="footer"/>
    <w:basedOn w:val="Standard"/>
    <w:link w:val="FuzeileZchn"/>
    <w:uiPriority w:val="99"/>
    <w:unhideWhenUsed/>
    <w:rsid w:val="00380EE1"/>
    <w:pPr>
      <w:tabs>
        <w:tab w:val="center" w:pos="4536"/>
        <w:tab w:val="right" w:pos="9072"/>
      </w:tabs>
    </w:pPr>
  </w:style>
  <w:style w:type="character" w:customStyle="1" w:styleId="FuzeileZchn">
    <w:name w:val="Fußzeile Zchn"/>
    <w:basedOn w:val="Absatz-Standardschriftart"/>
    <w:link w:val="Fuzeile"/>
    <w:uiPriority w:val="99"/>
    <w:rsid w:val="00380EE1"/>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27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i-c.de" TargetMode="External"/><Relationship Id="rId3" Type="http://schemas.openxmlformats.org/officeDocument/2006/relationships/webSettings" Target="webSettings.xml"/><Relationship Id="rId7" Type="http://schemas.openxmlformats.org/officeDocument/2006/relationships/hyperlink" Target="mailto:j.klarmann@pani-c.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daa.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3520</Characters>
  <Application>Microsoft Office Word</Application>
  <DocSecurity>0</DocSecurity>
  <Lines>29</Lines>
  <Paragraphs>8</Paragraphs>
  <ScaleCrop>false</ScaleCrop>
  <Company/>
  <LinksUpToDate>false</LinksUpToDate>
  <CharactersWithSpaces>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Michelle Hawkins</cp:lastModifiedBy>
  <cp:revision>3</cp:revision>
  <dcterms:created xsi:type="dcterms:W3CDTF">2019-11-05T11:00:00Z</dcterms:created>
  <dcterms:modified xsi:type="dcterms:W3CDTF">2019-12-02T14:58:00Z</dcterms:modified>
</cp:coreProperties>
</file>