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A58" w:rsidRPr="00572A58" w:rsidRDefault="00572A58" w:rsidP="00572A58">
      <w:pPr>
        <w:tabs>
          <w:tab w:val="left" w:pos="426"/>
        </w:tabs>
        <w:autoSpaceDE w:val="0"/>
        <w:autoSpaceDN w:val="0"/>
        <w:spacing w:after="200" w:line="276" w:lineRule="auto"/>
        <w:jc w:val="right"/>
        <w:rPr>
          <w:rFonts w:ascii="Calibri" w:eastAsia="ヒラギノ角ゴ Pro W3" w:hAnsi="Calibri" w:cs="Calibri"/>
          <w:color w:val="1F497D"/>
          <w:sz w:val="24"/>
          <w:szCs w:val="24"/>
        </w:rPr>
      </w:pPr>
      <w:bookmarkStart w:id="0" w:name="_GoBack"/>
      <w:r w:rsidRPr="00572A58">
        <w:rPr>
          <w:rFonts w:ascii="Cambria" w:eastAsia="ヒラギノ角ゴ Pro W3" w:hAnsi="Cambria" w:cs="Cambria"/>
          <w:b/>
          <w:bCs/>
          <w:color w:val="1F497D"/>
          <w:spacing w:val="20"/>
          <w:sz w:val="80"/>
          <w:szCs w:val="80"/>
          <w:lang w:eastAsia="de-DE"/>
        </w:rPr>
        <w:t>V</w:t>
      </w:r>
      <w:r w:rsidRPr="00572A58">
        <w:rPr>
          <w:rFonts w:ascii="Cambria" w:eastAsia="ヒラギノ角ゴ Pro W3" w:hAnsi="Cambria" w:cs="Cambria"/>
          <w:b/>
          <w:bCs/>
          <w:color w:val="1F497D"/>
          <w:spacing w:val="20"/>
          <w:sz w:val="60"/>
          <w:szCs w:val="60"/>
          <w:lang w:eastAsia="de-DE"/>
        </w:rPr>
        <w:t>DAA</w:t>
      </w:r>
    </w:p>
    <w:bookmarkEnd w:id="0"/>
    <w:p w:rsidR="00572A58" w:rsidRPr="00572A58" w:rsidRDefault="00572A58" w:rsidP="00572A58">
      <w:pPr>
        <w:tabs>
          <w:tab w:val="center" w:pos="4536"/>
          <w:tab w:val="right" w:pos="9072"/>
        </w:tabs>
        <w:spacing w:after="200" w:line="276" w:lineRule="auto"/>
        <w:jc w:val="right"/>
        <w:rPr>
          <w:rFonts w:ascii="Calibri" w:eastAsia="Times New Roman" w:hAnsi="Calibri" w:cs="Arial"/>
          <w:b/>
          <w:bCs/>
          <w:sz w:val="24"/>
          <w:szCs w:val="24"/>
        </w:rPr>
      </w:pPr>
      <w:r w:rsidRPr="00572A58">
        <w:rPr>
          <w:rFonts w:ascii="Calibri" w:eastAsia="ヒラギノ角ゴ Pro W3" w:hAnsi="Calibri" w:cs="Calibri"/>
          <w:b/>
          <w:bCs/>
          <w:color w:val="5A5A5A"/>
          <w:sz w:val="28"/>
          <w:szCs w:val="28"/>
        </w:rPr>
        <w:t>V</w:t>
      </w:r>
      <w:r w:rsidRPr="00572A58">
        <w:rPr>
          <w:rFonts w:ascii="Calibri" w:eastAsia="ヒラギノ角ゴ Pro W3" w:hAnsi="Calibri" w:cs="Calibri"/>
          <w:b/>
          <w:bCs/>
          <w:color w:val="5A5A5A"/>
          <w:sz w:val="24"/>
          <w:szCs w:val="24"/>
        </w:rPr>
        <w:t>erband deutscher ArbeitsrechtsAnwälte e. V.</w:t>
      </w:r>
    </w:p>
    <w:p w:rsidR="00572A58" w:rsidRPr="00CE6F96" w:rsidRDefault="00572A58" w:rsidP="00572A58">
      <w:pPr>
        <w:spacing w:line="360" w:lineRule="auto"/>
        <w:outlineLvl w:val="0"/>
        <w:rPr>
          <w:rFonts w:eastAsia="Times New Roman" w:cs="Arial"/>
          <w:bCs/>
          <w:kern w:val="36"/>
          <w:lang w:eastAsia="de-DE"/>
        </w:rPr>
      </w:pPr>
    </w:p>
    <w:p w:rsidR="00526FE9" w:rsidRPr="00572A58" w:rsidRDefault="00526FE9" w:rsidP="0082162B">
      <w:pPr>
        <w:spacing w:line="360" w:lineRule="auto"/>
        <w:outlineLvl w:val="0"/>
        <w:rPr>
          <w:rFonts w:eastAsia="Times New Roman" w:cs="Arial"/>
          <w:b/>
          <w:bCs/>
          <w:kern w:val="36"/>
          <w:lang w:eastAsia="de-DE"/>
        </w:rPr>
      </w:pPr>
      <w:r w:rsidRPr="00572A58">
        <w:rPr>
          <w:rFonts w:eastAsia="Times New Roman" w:cs="Arial"/>
          <w:b/>
          <w:bCs/>
          <w:kern w:val="36"/>
          <w:lang w:eastAsia="de-DE"/>
        </w:rPr>
        <w:t>6 Erleichterungen im Lohnsteu</w:t>
      </w:r>
      <w:r w:rsidR="00572A58">
        <w:rPr>
          <w:rFonts w:eastAsia="Times New Roman" w:cs="Arial"/>
          <w:b/>
          <w:bCs/>
          <w:kern w:val="36"/>
          <w:lang w:eastAsia="de-DE"/>
        </w:rPr>
        <w:t xml:space="preserve">erbereich für Unternehmen – Das </w:t>
      </w:r>
      <w:r w:rsidR="00572A58" w:rsidRPr="00572A58">
        <w:rPr>
          <w:rFonts w:eastAsia="Times New Roman" w:cs="Arial"/>
          <w:b/>
          <w:bCs/>
          <w:kern w:val="36"/>
          <w:lang w:eastAsia="de-DE"/>
        </w:rPr>
        <w:t>Bürokratieentlastungsgesetz 2020</w:t>
      </w:r>
    </w:p>
    <w:p w:rsidR="00572A58" w:rsidRDefault="00572A58" w:rsidP="00335F3F">
      <w:pPr>
        <w:spacing w:line="360" w:lineRule="auto"/>
        <w:jc w:val="both"/>
        <w:outlineLvl w:val="1"/>
        <w:rPr>
          <w:rFonts w:eastAsia="Times New Roman" w:cs="Arial"/>
          <w:lang w:eastAsia="de-DE"/>
        </w:rPr>
      </w:pPr>
    </w:p>
    <w:p w:rsidR="00572A58" w:rsidRDefault="00572A58" w:rsidP="00335F3F">
      <w:pPr>
        <w:widowControl w:val="0"/>
        <w:spacing w:line="360" w:lineRule="auto"/>
        <w:jc w:val="both"/>
        <w:rPr>
          <w:rFonts w:eastAsia="Times New Roman" w:cs="Arial"/>
          <w:lang w:eastAsia="de-DE"/>
        </w:rPr>
      </w:pPr>
      <w:r w:rsidRPr="00572A58">
        <w:rPr>
          <w:rFonts w:eastAsia="Times New Roman" w:cs="Arial"/>
          <w:lang w:eastAsia="de-DE"/>
        </w:rPr>
        <w:t xml:space="preserve">ein Artikel von Rechtsanwalt und Fachanwalt für Arbeitsrecht Volker </w:t>
      </w:r>
      <w:proofErr w:type="spellStart"/>
      <w:r w:rsidRPr="00572A58">
        <w:rPr>
          <w:rFonts w:eastAsia="Times New Roman" w:cs="Arial"/>
          <w:lang w:eastAsia="de-DE"/>
        </w:rPr>
        <w:t>Görzel</w:t>
      </w:r>
      <w:proofErr w:type="spellEnd"/>
      <w:r w:rsidRPr="00572A58">
        <w:rPr>
          <w:rFonts w:eastAsia="Times New Roman" w:cs="Arial"/>
          <w:lang w:eastAsia="de-DE"/>
        </w:rPr>
        <w:t>, Köln</w:t>
      </w:r>
    </w:p>
    <w:p w:rsidR="00572A58" w:rsidRDefault="00572A58" w:rsidP="00335F3F">
      <w:pPr>
        <w:spacing w:line="360" w:lineRule="auto"/>
        <w:jc w:val="both"/>
        <w:outlineLvl w:val="1"/>
        <w:rPr>
          <w:rFonts w:eastAsia="Times New Roman" w:cs="Arial"/>
          <w:lang w:eastAsia="de-DE"/>
        </w:rPr>
      </w:pPr>
    </w:p>
    <w:p w:rsidR="00526FE9" w:rsidRPr="00572A58" w:rsidRDefault="00526FE9" w:rsidP="00335F3F">
      <w:pPr>
        <w:spacing w:line="360" w:lineRule="auto"/>
        <w:jc w:val="both"/>
        <w:outlineLvl w:val="1"/>
        <w:rPr>
          <w:rFonts w:eastAsia="Times New Roman" w:cs="Arial"/>
          <w:b/>
          <w:bCs/>
          <w:lang w:eastAsia="de-DE"/>
        </w:rPr>
      </w:pPr>
      <w:r w:rsidRPr="00572A58">
        <w:rPr>
          <w:rFonts w:eastAsia="Times New Roman" w:cs="Arial"/>
          <w:b/>
          <w:bCs/>
          <w:lang w:eastAsia="de-DE"/>
        </w:rPr>
        <w:t>Das Dritte Bürokratieentlastungsgesetz soll Wirtschaft, Bürger und Verwalten entlasten. Was sich 2020 verbessert, erfahren Sie kurz und knapp zusammengefasst in diesem Artikel!</w:t>
      </w:r>
    </w:p>
    <w:p w:rsidR="00526FE9" w:rsidRPr="00572A58" w:rsidRDefault="00526FE9" w:rsidP="00335F3F">
      <w:pPr>
        <w:spacing w:line="360" w:lineRule="auto"/>
        <w:jc w:val="both"/>
        <w:rPr>
          <w:rFonts w:eastAsia="Times New Roman" w:cs="Arial"/>
          <w:lang w:eastAsia="de-DE"/>
        </w:rPr>
      </w:pPr>
    </w:p>
    <w:p w:rsidR="00526FE9" w:rsidRPr="00572A58" w:rsidRDefault="00526FE9" w:rsidP="00335F3F">
      <w:pPr>
        <w:spacing w:line="360" w:lineRule="auto"/>
        <w:jc w:val="both"/>
        <w:outlineLvl w:val="2"/>
        <w:rPr>
          <w:rFonts w:eastAsia="Times New Roman" w:cs="Arial"/>
          <w:b/>
          <w:bCs/>
          <w:lang w:eastAsia="de-DE"/>
        </w:rPr>
      </w:pPr>
      <w:r w:rsidRPr="00572A58">
        <w:rPr>
          <w:rFonts w:eastAsia="Times New Roman" w:cs="Arial"/>
          <w:b/>
          <w:bCs/>
          <w:lang w:eastAsia="de-DE"/>
        </w:rPr>
        <w:t>1. Der Steuerfreibetrag zur betrieblichen Gesundheitsförderung wird angehoben</w:t>
      </w:r>
    </w:p>
    <w:p w:rsidR="00572A58" w:rsidRDefault="00526FE9" w:rsidP="00335F3F">
      <w:pPr>
        <w:spacing w:line="360" w:lineRule="auto"/>
        <w:jc w:val="both"/>
        <w:rPr>
          <w:rFonts w:eastAsia="Times New Roman" w:cs="Arial"/>
          <w:b/>
          <w:bCs/>
          <w:lang w:eastAsia="de-DE"/>
        </w:rPr>
      </w:pPr>
      <w:r w:rsidRPr="00572A58">
        <w:rPr>
          <w:rFonts w:eastAsia="Times New Roman" w:cs="Arial"/>
          <w:b/>
          <w:bCs/>
          <w:lang w:eastAsia="de-DE"/>
        </w:rPr>
        <w:t>Von 500 auf 600 Euro</w:t>
      </w:r>
    </w:p>
    <w:p w:rsidR="00526FE9" w:rsidRPr="00572A58" w:rsidRDefault="00526FE9" w:rsidP="00335F3F">
      <w:pPr>
        <w:spacing w:line="360" w:lineRule="auto"/>
        <w:jc w:val="both"/>
        <w:rPr>
          <w:rFonts w:eastAsia="Times New Roman" w:cs="Arial"/>
          <w:lang w:eastAsia="de-DE"/>
        </w:rPr>
      </w:pPr>
      <w:r w:rsidRPr="00572A58">
        <w:rPr>
          <w:rFonts w:eastAsia="Times New Roman" w:cs="Arial"/>
          <w:lang w:eastAsia="de-DE"/>
        </w:rPr>
        <w:t>wird der Freibetrag für zusätzlich zum ohnehin geschuldeten Arbeitslohn erbrachte Leistungen des Arbeitgebers zur Verbesserung des allgemeinen Gesundheitszustands und zur betrieblichen Gesundheits</w:t>
      </w:r>
      <w:r w:rsidRPr="00572A58">
        <w:rPr>
          <w:rFonts w:eastAsia="Times New Roman" w:cs="Arial"/>
          <w:lang w:eastAsia="de-DE"/>
        </w:rPr>
        <w:softHyphen/>
        <w:t>förderung ab 2020 angehoben.</w:t>
      </w:r>
    </w:p>
    <w:p w:rsidR="00572A58" w:rsidRDefault="00526FE9" w:rsidP="00335F3F">
      <w:pPr>
        <w:spacing w:line="360" w:lineRule="auto"/>
        <w:jc w:val="both"/>
        <w:rPr>
          <w:rFonts w:eastAsia="Times New Roman" w:cs="Arial"/>
          <w:lang w:eastAsia="de-DE"/>
        </w:rPr>
      </w:pPr>
      <w:r w:rsidRPr="00572A58">
        <w:rPr>
          <w:rFonts w:eastAsia="Times New Roman" w:cs="Arial"/>
          <w:lang w:eastAsia="de-DE"/>
        </w:rPr>
        <w:t>Gefördert werden Maßnahmen zur</w:t>
      </w:r>
      <w:r w:rsidRPr="00572A58">
        <w:rPr>
          <w:rFonts w:eastAsia="Times New Roman" w:cs="Arial"/>
          <w:b/>
          <w:bCs/>
          <w:lang w:eastAsia="de-DE"/>
        </w:rPr>
        <w:t xml:space="preserve"> </w:t>
      </w:r>
      <w:r w:rsidRPr="00CE6F96">
        <w:rPr>
          <w:rFonts w:eastAsia="Times New Roman" w:cs="Arial"/>
          <w:bCs/>
          <w:lang w:eastAsia="de-DE"/>
        </w:rPr>
        <w:t>verhaltensbezogenen Prävention und Maßnahmen zur betrieblichen Gesundheitsförderung</w:t>
      </w:r>
      <w:r w:rsidRPr="00572A58">
        <w:rPr>
          <w:rFonts w:eastAsia="Times New Roman" w:cs="Arial"/>
          <w:lang w:eastAsia="de-DE"/>
        </w:rPr>
        <w:t>, die hinsichtlich Qualität, Zweckbindung, Zielgerichtetheit und neuerdings Zertifizierung den Anforderungen der §§ 20 und 20b SGB V genügen.</w:t>
      </w:r>
    </w:p>
    <w:p w:rsidR="00572A58" w:rsidRPr="00572A58" w:rsidRDefault="00572A58" w:rsidP="00335F3F">
      <w:pPr>
        <w:spacing w:line="360" w:lineRule="auto"/>
        <w:jc w:val="both"/>
        <w:rPr>
          <w:rFonts w:eastAsia="Times New Roman" w:cs="Arial"/>
          <w:lang w:eastAsia="de-DE"/>
        </w:rPr>
      </w:pPr>
    </w:p>
    <w:p w:rsidR="00572A58" w:rsidRPr="00572A58" w:rsidRDefault="00526FE9" w:rsidP="00335F3F">
      <w:pPr>
        <w:spacing w:line="360" w:lineRule="auto"/>
        <w:jc w:val="both"/>
        <w:outlineLvl w:val="2"/>
        <w:rPr>
          <w:rFonts w:eastAsia="Times New Roman" w:cs="Arial"/>
          <w:b/>
          <w:bCs/>
          <w:lang w:eastAsia="de-DE"/>
        </w:rPr>
      </w:pPr>
      <w:r w:rsidRPr="00572A58">
        <w:rPr>
          <w:rFonts w:eastAsia="Times New Roman" w:cs="Arial"/>
          <w:b/>
          <w:bCs/>
          <w:lang w:eastAsia="de-DE"/>
        </w:rPr>
        <w:t>2. Mehrmaliger Steuerklassenwechsel möglich</w:t>
      </w:r>
    </w:p>
    <w:p w:rsidR="00526FE9" w:rsidRDefault="00526FE9" w:rsidP="00335F3F">
      <w:pPr>
        <w:spacing w:line="360" w:lineRule="auto"/>
        <w:jc w:val="both"/>
        <w:rPr>
          <w:rFonts w:eastAsia="Times New Roman" w:cs="Arial"/>
          <w:lang w:eastAsia="de-DE"/>
        </w:rPr>
      </w:pPr>
      <w:r w:rsidRPr="00572A58">
        <w:rPr>
          <w:rFonts w:eastAsia="Times New Roman" w:cs="Arial"/>
          <w:lang w:eastAsia="de-DE"/>
        </w:rPr>
        <w:t xml:space="preserve">Das Recht auf einen </w:t>
      </w:r>
      <w:r w:rsidRPr="00CE6F96">
        <w:rPr>
          <w:rFonts w:eastAsia="Times New Roman" w:cs="Arial"/>
          <w:bCs/>
          <w:lang w:eastAsia="de-DE"/>
        </w:rPr>
        <w:t>Steuerklassenwechsel bei Ehegatten und Lebenspartnern</w:t>
      </w:r>
      <w:r w:rsidRPr="00CE6F96">
        <w:rPr>
          <w:rFonts w:eastAsia="Times New Roman" w:cs="Arial"/>
          <w:lang w:eastAsia="de-DE"/>
        </w:rPr>
        <w:t xml:space="preserve"> besteht</w:t>
      </w:r>
      <w:r w:rsidRPr="00CE6F96">
        <w:rPr>
          <w:rFonts w:eastAsia="Times New Roman" w:cs="Arial"/>
          <w:bCs/>
          <w:lang w:eastAsia="de-DE"/>
        </w:rPr>
        <w:t xml:space="preserve"> künftig auch mehrmals innerhalb eines Kalenderjahres</w:t>
      </w:r>
      <w:r w:rsidRPr="00572A58">
        <w:rPr>
          <w:rFonts w:eastAsia="Times New Roman" w:cs="Arial"/>
          <w:lang w:eastAsia="de-DE"/>
        </w:rPr>
        <w:t xml:space="preserve"> und nicht wie zuvor nur ein Mal innerhalb eines Jahres. Dadurch kann das Regelwerk zum Steuerklassenwechsel deutlich vereinfacht werden.</w:t>
      </w:r>
    </w:p>
    <w:p w:rsidR="00572A58" w:rsidRPr="00572A58" w:rsidRDefault="00572A58" w:rsidP="00335F3F">
      <w:pPr>
        <w:spacing w:line="360" w:lineRule="auto"/>
        <w:jc w:val="both"/>
        <w:rPr>
          <w:rFonts w:eastAsia="Times New Roman" w:cs="Arial"/>
          <w:lang w:eastAsia="de-DE"/>
        </w:rPr>
      </w:pPr>
    </w:p>
    <w:p w:rsidR="00572A58" w:rsidRPr="00572A58" w:rsidRDefault="00526FE9" w:rsidP="00335F3F">
      <w:pPr>
        <w:spacing w:line="360" w:lineRule="auto"/>
        <w:jc w:val="both"/>
        <w:outlineLvl w:val="2"/>
        <w:rPr>
          <w:rFonts w:eastAsia="Times New Roman" w:cs="Arial"/>
          <w:b/>
          <w:bCs/>
          <w:lang w:eastAsia="de-DE"/>
        </w:rPr>
      </w:pPr>
      <w:r w:rsidRPr="00572A58">
        <w:rPr>
          <w:rFonts w:eastAsia="Times New Roman" w:cs="Arial"/>
          <w:b/>
          <w:bCs/>
          <w:lang w:eastAsia="de-DE"/>
        </w:rPr>
        <w:t>3. Keine Änderungen bei Minijobs</w:t>
      </w:r>
    </w:p>
    <w:p w:rsidR="00526FE9" w:rsidRDefault="00526FE9" w:rsidP="00335F3F">
      <w:pPr>
        <w:spacing w:line="360" w:lineRule="auto"/>
        <w:jc w:val="both"/>
        <w:rPr>
          <w:rFonts w:eastAsia="Times New Roman" w:cs="Arial"/>
          <w:lang w:eastAsia="de-DE"/>
        </w:rPr>
      </w:pPr>
      <w:r w:rsidRPr="00572A58">
        <w:rPr>
          <w:rFonts w:eastAsia="Times New Roman" w:cs="Arial"/>
          <w:lang w:eastAsia="de-DE"/>
        </w:rPr>
        <w:t xml:space="preserve">Im Frühjahr 2019 wurde die Erhöhung der Minijob-Grenze von 450 EUR (seit 2013 unverändert) auf 500 EUR in Aussicht gestellt. </w:t>
      </w:r>
      <w:r w:rsidRPr="00CE6F96">
        <w:rPr>
          <w:rFonts w:eastAsia="Times New Roman" w:cs="Arial"/>
          <w:bCs/>
          <w:lang w:eastAsia="de-DE"/>
        </w:rPr>
        <w:t>Diese Änderung ist nun nicht vorgesehen</w:t>
      </w:r>
      <w:r w:rsidRPr="00572A58">
        <w:rPr>
          <w:rFonts w:eastAsia="Times New Roman" w:cs="Arial"/>
          <w:lang w:eastAsia="de-DE"/>
        </w:rPr>
        <w:t>.</w:t>
      </w:r>
    </w:p>
    <w:p w:rsidR="00CE6F96" w:rsidRPr="00572A58" w:rsidRDefault="00CE6F96" w:rsidP="00335F3F">
      <w:pPr>
        <w:spacing w:line="360" w:lineRule="auto"/>
        <w:jc w:val="both"/>
        <w:rPr>
          <w:rFonts w:eastAsia="Times New Roman" w:cs="Arial"/>
          <w:lang w:eastAsia="de-DE"/>
        </w:rPr>
      </w:pPr>
    </w:p>
    <w:p w:rsidR="00572A58" w:rsidRPr="00572A58" w:rsidRDefault="00526FE9" w:rsidP="00335F3F">
      <w:pPr>
        <w:spacing w:line="360" w:lineRule="auto"/>
        <w:jc w:val="both"/>
        <w:outlineLvl w:val="2"/>
        <w:rPr>
          <w:rFonts w:eastAsia="Times New Roman" w:cs="Arial"/>
          <w:b/>
          <w:bCs/>
          <w:lang w:eastAsia="de-DE"/>
        </w:rPr>
      </w:pPr>
      <w:r w:rsidRPr="00572A58">
        <w:rPr>
          <w:rFonts w:eastAsia="Times New Roman" w:cs="Arial"/>
          <w:b/>
          <w:bCs/>
          <w:lang w:eastAsia="de-DE"/>
        </w:rPr>
        <w:t>4. Pauschalierungsgrenze für Gruppenunfallversicherung wird von 62 auf 100 Euro angehoben</w:t>
      </w:r>
    </w:p>
    <w:p w:rsidR="00526FE9" w:rsidRDefault="00526FE9" w:rsidP="00335F3F">
      <w:pPr>
        <w:spacing w:line="360" w:lineRule="auto"/>
        <w:jc w:val="both"/>
        <w:rPr>
          <w:rFonts w:eastAsia="Times New Roman" w:cs="Arial"/>
          <w:lang w:eastAsia="de-DE"/>
        </w:rPr>
      </w:pPr>
      <w:r w:rsidRPr="00572A58">
        <w:rPr>
          <w:rFonts w:eastAsia="Times New Roman" w:cs="Arial"/>
          <w:lang w:eastAsia="de-DE"/>
        </w:rPr>
        <w:t xml:space="preserve">Der Arbeitgeber kann die Beiträge für eine Gruppenunfallversicherung mit einem </w:t>
      </w:r>
      <w:r w:rsidRPr="00CE6F96">
        <w:rPr>
          <w:rFonts w:eastAsia="Times New Roman" w:cs="Arial"/>
          <w:bCs/>
          <w:lang w:eastAsia="de-DE"/>
        </w:rPr>
        <w:t>Pauschalsteuersatz von 20 Prozent</w:t>
      </w:r>
      <w:r w:rsidRPr="00572A58">
        <w:rPr>
          <w:rFonts w:eastAsia="Times New Roman" w:cs="Arial"/>
          <w:lang w:eastAsia="de-DE"/>
        </w:rPr>
        <w:t xml:space="preserve"> erheben, sofern der steuerliche Durchschnittsbetrag ohne </w:t>
      </w:r>
      <w:r w:rsidRPr="00572A58">
        <w:rPr>
          <w:rFonts w:eastAsia="Times New Roman" w:cs="Arial"/>
          <w:lang w:eastAsia="de-DE"/>
        </w:rPr>
        <w:lastRenderedPageBreak/>
        <w:t xml:space="preserve">Versicherungssteuer bisher 62 EUR im Kalenderjahr nicht übersteigt (§ 40b Abs. 3 EStG). Zur bürokratischen Entlastung wird der </w:t>
      </w:r>
      <w:r w:rsidRPr="00CE6F96">
        <w:rPr>
          <w:rFonts w:eastAsia="Times New Roman" w:cs="Arial"/>
          <w:bCs/>
          <w:lang w:eastAsia="de-DE"/>
        </w:rPr>
        <w:t>Betrag von 62 Euro auf 100 Euro</w:t>
      </w:r>
      <w:r w:rsidRPr="00572A58">
        <w:rPr>
          <w:rFonts w:eastAsia="Times New Roman" w:cs="Arial"/>
          <w:lang w:eastAsia="de-DE"/>
        </w:rPr>
        <w:t xml:space="preserve"> erhöht.</w:t>
      </w:r>
    </w:p>
    <w:p w:rsidR="00572A58" w:rsidRPr="00572A58" w:rsidRDefault="00572A58" w:rsidP="00335F3F">
      <w:pPr>
        <w:spacing w:line="360" w:lineRule="auto"/>
        <w:jc w:val="both"/>
        <w:rPr>
          <w:rFonts w:eastAsia="Times New Roman" w:cs="Arial"/>
          <w:lang w:eastAsia="de-DE"/>
        </w:rPr>
      </w:pPr>
    </w:p>
    <w:p w:rsidR="00572A58" w:rsidRPr="00572A58" w:rsidRDefault="00526FE9" w:rsidP="00335F3F">
      <w:pPr>
        <w:spacing w:line="360" w:lineRule="auto"/>
        <w:jc w:val="both"/>
        <w:outlineLvl w:val="2"/>
        <w:rPr>
          <w:rFonts w:eastAsia="Times New Roman" w:cs="Arial"/>
          <w:b/>
          <w:bCs/>
          <w:lang w:eastAsia="de-DE"/>
        </w:rPr>
      </w:pPr>
      <w:r w:rsidRPr="00572A58">
        <w:rPr>
          <w:rFonts w:eastAsia="Times New Roman" w:cs="Arial"/>
          <w:b/>
          <w:bCs/>
          <w:lang w:eastAsia="de-DE"/>
        </w:rPr>
        <w:t>5. Höchstbetrag für Pauschalierungsmöglichkeit für kurzfristige Beschäftigungen steigt von 72 auf 120 Euro</w:t>
      </w:r>
    </w:p>
    <w:p w:rsidR="00526FE9" w:rsidRDefault="00526FE9" w:rsidP="00335F3F">
      <w:pPr>
        <w:spacing w:line="360" w:lineRule="auto"/>
        <w:jc w:val="both"/>
        <w:rPr>
          <w:rFonts w:eastAsia="Times New Roman" w:cs="Arial"/>
          <w:lang w:eastAsia="de-DE"/>
        </w:rPr>
      </w:pPr>
      <w:r w:rsidRPr="00572A58">
        <w:rPr>
          <w:rFonts w:eastAsia="Times New Roman" w:cs="Arial"/>
          <w:lang w:eastAsia="de-DE"/>
        </w:rPr>
        <w:t xml:space="preserve">Eine kurzfristige Beschäftigung liegt lohnsteuerlich bei Mitarbeitern vor, die </w:t>
      </w:r>
      <w:r w:rsidRPr="00CE6F96">
        <w:rPr>
          <w:rFonts w:eastAsia="Times New Roman" w:cs="Arial"/>
          <w:bCs/>
          <w:lang w:eastAsia="de-DE"/>
        </w:rPr>
        <w:t>nicht länger als 18</w:t>
      </w:r>
      <w:r w:rsidR="0082162B">
        <w:rPr>
          <w:rFonts w:eastAsia="Times New Roman" w:cs="Arial"/>
          <w:bCs/>
          <w:lang w:eastAsia="de-DE"/>
        </w:rPr>
        <w:t xml:space="preserve"> </w:t>
      </w:r>
      <w:r w:rsidRPr="00CE6F96">
        <w:rPr>
          <w:rFonts w:eastAsia="Times New Roman" w:cs="Arial"/>
          <w:bCs/>
          <w:lang w:eastAsia="de-DE"/>
        </w:rPr>
        <w:t>zusammenhängende Arbeitstage beschäftigt</w:t>
      </w:r>
      <w:r w:rsidRPr="00572A58">
        <w:rPr>
          <w:rFonts w:eastAsia="Times New Roman" w:cs="Arial"/>
          <w:lang w:eastAsia="de-DE"/>
        </w:rPr>
        <w:t xml:space="preserve"> werden oder deren Beschäftigung zu einem</w:t>
      </w:r>
      <w:r w:rsidRPr="00572A58">
        <w:rPr>
          <w:rFonts w:eastAsia="Times New Roman" w:cs="Arial"/>
          <w:b/>
          <w:bCs/>
          <w:lang w:eastAsia="de-DE"/>
        </w:rPr>
        <w:t xml:space="preserve"> </w:t>
      </w:r>
      <w:r w:rsidRPr="00CE6F96">
        <w:rPr>
          <w:rFonts w:eastAsia="Times New Roman" w:cs="Arial"/>
          <w:bCs/>
          <w:lang w:eastAsia="de-DE"/>
        </w:rPr>
        <w:t>unvorhersehbaren Zeitpunkt sofort erforderlich</w:t>
      </w:r>
      <w:r w:rsidRPr="00572A58">
        <w:rPr>
          <w:rFonts w:eastAsia="Times New Roman" w:cs="Arial"/>
          <w:lang w:eastAsia="de-DE"/>
        </w:rPr>
        <w:t xml:space="preserve"> ist (§ 40a Abs. 1 EStG). Wenn diese vorliegt, kann die Lohnsteuer pauschal mit 25 Prozent erhoben werden. Bisher durfte der </w:t>
      </w:r>
      <w:r w:rsidRPr="00CE6F96">
        <w:rPr>
          <w:rFonts w:eastAsia="Times New Roman" w:cs="Arial"/>
          <w:bCs/>
          <w:lang w:eastAsia="de-DE"/>
        </w:rPr>
        <w:t>durchschnittliche Arbeitslohn des Mitarbeiters die 72 Euro</w:t>
      </w:r>
      <w:r w:rsidRPr="00572A58">
        <w:rPr>
          <w:rFonts w:eastAsia="Times New Roman" w:cs="Arial"/>
          <w:lang w:eastAsia="de-DE"/>
        </w:rPr>
        <w:t xml:space="preserve"> nicht übersteigen, um von der Pauschalierung Gebrauch zu machen. Zur </w:t>
      </w:r>
      <w:r w:rsidRPr="00CE6F96">
        <w:rPr>
          <w:rFonts w:eastAsia="Times New Roman" w:cs="Arial"/>
          <w:bCs/>
          <w:lang w:eastAsia="de-DE"/>
        </w:rPr>
        <w:t>Orientierung</w:t>
      </w:r>
      <w:r w:rsidRPr="00572A58">
        <w:rPr>
          <w:rFonts w:eastAsia="Times New Roman" w:cs="Arial"/>
          <w:lang w:eastAsia="de-DE"/>
        </w:rPr>
        <w:t xml:space="preserve"> wird </w:t>
      </w:r>
      <w:r w:rsidRPr="00CE6F96">
        <w:rPr>
          <w:rFonts w:eastAsia="Times New Roman" w:cs="Arial"/>
          <w:lang w:eastAsia="de-DE"/>
        </w:rPr>
        <w:t xml:space="preserve">ein </w:t>
      </w:r>
      <w:r w:rsidRPr="00CE6F96">
        <w:rPr>
          <w:rFonts w:eastAsia="Times New Roman" w:cs="Arial"/>
          <w:bCs/>
          <w:lang w:eastAsia="de-DE"/>
        </w:rPr>
        <w:t>8 Stunden Arbeitstag mit gesetzlichem Mindestlohn</w:t>
      </w:r>
      <w:r w:rsidRPr="00572A58">
        <w:rPr>
          <w:rFonts w:eastAsia="Times New Roman" w:cs="Arial"/>
          <w:b/>
          <w:bCs/>
          <w:lang w:eastAsia="de-DE"/>
        </w:rPr>
        <w:t xml:space="preserve"> </w:t>
      </w:r>
      <w:r w:rsidRPr="00572A58">
        <w:rPr>
          <w:rFonts w:eastAsia="Times New Roman" w:cs="Arial"/>
          <w:lang w:eastAsia="de-DE"/>
        </w:rPr>
        <w:t>herangezogen. Ab Januar 2020 wird der Höchstbetrag nun 120 Euro betragen!</w:t>
      </w:r>
    </w:p>
    <w:p w:rsidR="00572A58" w:rsidRPr="00572A58" w:rsidRDefault="00572A58" w:rsidP="00335F3F">
      <w:pPr>
        <w:spacing w:line="360" w:lineRule="auto"/>
        <w:jc w:val="both"/>
        <w:rPr>
          <w:rFonts w:eastAsia="Times New Roman" w:cs="Arial"/>
          <w:lang w:eastAsia="de-DE"/>
        </w:rPr>
      </w:pPr>
    </w:p>
    <w:p w:rsidR="00572A58" w:rsidRPr="00572A58" w:rsidRDefault="00526FE9" w:rsidP="00335F3F">
      <w:pPr>
        <w:spacing w:line="360" w:lineRule="auto"/>
        <w:jc w:val="both"/>
        <w:outlineLvl w:val="2"/>
        <w:rPr>
          <w:rFonts w:eastAsia="Times New Roman" w:cs="Arial"/>
          <w:b/>
          <w:bCs/>
          <w:lang w:eastAsia="de-DE"/>
        </w:rPr>
      </w:pPr>
      <w:r w:rsidRPr="00572A58">
        <w:rPr>
          <w:rFonts w:eastAsia="Times New Roman" w:cs="Arial"/>
          <w:b/>
          <w:bCs/>
          <w:lang w:eastAsia="de-DE"/>
        </w:rPr>
        <w:t>6. Neue Pauschalierungsmöglichkeit für Arbeitnehmer aus dem Ausland</w:t>
      </w:r>
    </w:p>
    <w:p w:rsidR="00526FE9" w:rsidRDefault="00526FE9" w:rsidP="00335F3F">
      <w:pPr>
        <w:spacing w:line="360" w:lineRule="auto"/>
        <w:jc w:val="both"/>
        <w:rPr>
          <w:rFonts w:eastAsia="Times New Roman" w:cs="Arial"/>
          <w:lang w:eastAsia="de-DE"/>
        </w:rPr>
      </w:pPr>
      <w:r w:rsidRPr="00572A58">
        <w:rPr>
          <w:rFonts w:eastAsia="Times New Roman" w:cs="Arial"/>
          <w:lang w:eastAsia="de-DE"/>
        </w:rPr>
        <w:t xml:space="preserve">Auch für </w:t>
      </w:r>
      <w:r w:rsidRPr="00CE6F96">
        <w:rPr>
          <w:rFonts w:eastAsia="Times New Roman" w:cs="Arial"/>
          <w:bCs/>
          <w:lang w:eastAsia="de-DE"/>
        </w:rPr>
        <w:t>Arbeitnehmer aus dem Ausland</w:t>
      </w:r>
      <w:r w:rsidRPr="00572A58">
        <w:rPr>
          <w:rFonts w:eastAsia="Times New Roman" w:cs="Arial"/>
          <w:lang w:eastAsia="de-DE"/>
        </w:rPr>
        <w:t xml:space="preserve"> wird ab 01.01.2020 nun die Möglichkeit bestehen, dass Unternehmen die Lohnsteuer mit </w:t>
      </w:r>
      <w:r w:rsidRPr="00CE6F96">
        <w:rPr>
          <w:rFonts w:eastAsia="Times New Roman" w:cs="Arial"/>
          <w:bCs/>
          <w:lang w:eastAsia="de-DE"/>
        </w:rPr>
        <w:t>30 Prozent</w:t>
      </w:r>
      <w:r w:rsidRPr="00572A58">
        <w:rPr>
          <w:rFonts w:eastAsia="Times New Roman" w:cs="Arial"/>
          <w:lang w:eastAsia="de-DE"/>
        </w:rPr>
        <w:t xml:space="preserve"> des jeweiligen Arbeitslohns erheben können. Diese Regelung greift jedoch auch hier </w:t>
      </w:r>
      <w:r w:rsidRPr="00CE6F96">
        <w:rPr>
          <w:rFonts w:eastAsia="Times New Roman" w:cs="Arial"/>
          <w:bCs/>
          <w:lang w:eastAsia="de-DE"/>
        </w:rPr>
        <w:t>nur für kurzfristige Beschäftigungen</w:t>
      </w:r>
      <w:r w:rsidRPr="00572A58">
        <w:rPr>
          <w:rFonts w:eastAsia="Times New Roman" w:cs="Arial"/>
          <w:lang w:eastAsia="de-DE"/>
        </w:rPr>
        <w:t xml:space="preserve"> – also wenn die im Inland ausgeübte Tätigkeit 18 zusammenhängende Arbeitstage nicht übersteigt.</w:t>
      </w:r>
    </w:p>
    <w:p w:rsidR="0082162B" w:rsidRPr="00572A58" w:rsidRDefault="0082162B" w:rsidP="00335F3F">
      <w:pPr>
        <w:spacing w:line="360" w:lineRule="auto"/>
        <w:jc w:val="both"/>
        <w:rPr>
          <w:rFonts w:eastAsia="Times New Roman" w:cs="Arial"/>
          <w:lang w:eastAsia="de-DE"/>
        </w:rPr>
      </w:pPr>
    </w:p>
    <w:p w:rsidR="00526FE9" w:rsidRDefault="00526FE9" w:rsidP="00335F3F">
      <w:pPr>
        <w:spacing w:line="360" w:lineRule="auto"/>
        <w:jc w:val="both"/>
        <w:rPr>
          <w:rFonts w:eastAsia="Times New Roman" w:cs="Arial"/>
          <w:lang w:eastAsia="de-DE"/>
        </w:rPr>
      </w:pPr>
      <w:r w:rsidRPr="00572A58">
        <w:rPr>
          <w:rFonts w:eastAsia="Times New Roman" w:cs="Arial"/>
          <w:lang w:eastAsia="de-DE"/>
        </w:rPr>
        <w:t>Diese Regelung soll die</w:t>
      </w:r>
      <w:r w:rsidRPr="00572A58">
        <w:rPr>
          <w:rFonts w:eastAsia="Times New Roman" w:cs="Arial"/>
          <w:b/>
          <w:bCs/>
          <w:lang w:eastAsia="de-DE"/>
        </w:rPr>
        <w:t xml:space="preserve"> </w:t>
      </w:r>
      <w:r w:rsidRPr="00CE6F96">
        <w:rPr>
          <w:rFonts w:eastAsia="Times New Roman" w:cs="Arial"/>
          <w:bCs/>
          <w:lang w:eastAsia="de-DE"/>
        </w:rPr>
        <w:t>Lohnsteuererhebung bei Mitarbeiterinnen und Mitarbeitern aus dem Ausland vereinfachen</w:t>
      </w:r>
      <w:r w:rsidRPr="00572A58">
        <w:rPr>
          <w:rFonts w:eastAsia="Times New Roman" w:cs="Arial"/>
          <w:lang w:eastAsia="de-DE"/>
        </w:rPr>
        <w:t>. Angesprochen sind nach der Gesetzesbegründung insbesondere große Arbeitgeber wie Banken und Versicherungsunternehmen, die im Ausland anstelle von Tochterunternehmen regelmäßig Betriebsstätten als ausländische Niederlassungen unterhalten und deshalb zivilrechtlicher Arbeitgeber der in den ausländischen Betriebsstätten angestellten Mitarbeiter sind. In den vorgenannten Branchen reisen die im Ausland angestellten Mitarbeiter regelmäßig beruflich in das Inland.</w:t>
      </w:r>
    </w:p>
    <w:p w:rsidR="00572A58" w:rsidRPr="00CE6F96" w:rsidRDefault="00572A58" w:rsidP="00335F3F">
      <w:pPr>
        <w:spacing w:line="360" w:lineRule="auto"/>
        <w:jc w:val="both"/>
        <w:outlineLvl w:val="1"/>
        <w:rPr>
          <w:rFonts w:eastAsia="Times New Roman" w:cs="Arial"/>
          <w:bCs/>
          <w:lang w:eastAsia="de-DE"/>
        </w:rPr>
      </w:pPr>
    </w:p>
    <w:p w:rsidR="00526FE9" w:rsidRPr="00CE6F96" w:rsidRDefault="00526FE9" w:rsidP="00335F3F">
      <w:pPr>
        <w:spacing w:line="360" w:lineRule="auto"/>
        <w:jc w:val="both"/>
        <w:outlineLvl w:val="1"/>
        <w:rPr>
          <w:rFonts w:eastAsia="Times New Roman" w:cs="Arial"/>
          <w:bCs/>
          <w:lang w:eastAsia="de-DE"/>
        </w:rPr>
      </w:pPr>
      <w:r w:rsidRPr="00CE6F96">
        <w:rPr>
          <w:rFonts w:eastAsia="Times New Roman" w:cs="Arial"/>
          <w:bCs/>
          <w:lang w:eastAsia="de-DE"/>
        </w:rPr>
        <w:t>Gut zu wissen: Die lohnsteuerlichen Vorschriften sind allesamt erstmalig für den Lohnsteuerabzug 2020 anzuwenden!</w:t>
      </w:r>
    </w:p>
    <w:p w:rsidR="00572A58" w:rsidRPr="00572A58" w:rsidRDefault="00572A58" w:rsidP="00BB4ABD">
      <w:pPr>
        <w:widowControl w:val="0"/>
        <w:spacing w:line="240" w:lineRule="auto"/>
        <w:jc w:val="both"/>
        <w:rPr>
          <w:rFonts w:eastAsia="Times New Roman" w:cs="Arial"/>
          <w:szCs w:val="20"/>
        </w:rPr>
      </w:pPr>
    </w:p>
    <w:p w:rsidR="00572A58" w:rsidRPr="00572A58" w:rsidRDefault="00572A58" w:rsidP="00572A58">
      <w:pPr>
        <w:widowControl w:val="0"/>
        <w:spacing w:line="240" w:lineRule="auto"/>
        <w:rPr>
          <w:rFonts w:eastAsia="Times New Roman" w:cs="Arial"/>
          <w:sz w:val="20"/>
          <w:szCs w:val="20"/>
        </w:rPr>
      </w:pPr>
      <w:r w:rsidRPr="00572A58">
        <w:rPr>
          <w:rFonts w:eastAsia="Times New Roman" w:cs="Arial"/>
          <w:sz w:val="20"/>
          <w:szCs w:val="20"/>
        </w:rPr>
        <w:t xml:space="preserve">Der Autor ist Mitglied des VDAA Verband deutscher Arbeitsrechtsanwälte e. V. </w:t>
      </w:r>
    </w:p>
    <w:p w:rsidR="00572A58" w:rsidRPr="00572A58" w:rsidRDefault="00572A58" w:rsidP="00572A58">
      <w:pPr>
        <w:widowControl w:val="0"/>
        <w:spacing w:line="240" w:lineRule="auto"/>
        <w:rPr>
          <w:rFonts w:eastAsia="Times New Roman" w:cs="Arial"/>
          <w:sz w:val="20"/>
          <w:szCs w:val="20"/>
        </w:rPr>
      </w:pPr>
    </w:p>
    <w:p w:rsidR="00572A58" w:rsidRPr="00572A58" w:rsidRDefault="00572A58" w:rsidP="00572A58">
      <w:pPr>
        <w:widowControl w:val="0"/>
        <w:spacing w:line="240" w:lineRule="auto"/>
        <w:rPr>
          <w:rFonts w:eastAsia="Times New Roman" w:cs="Arial"/>
          <w:sz w:val="20"/>
          <w:szCs w:val="20"/>
        </w:rPr>
      </w:pPr>
      <w:r w:rsidRPr="00572A58">
        <w:rPr>
          <w:rFonts w:eastAsia="Times New Roman" w:cs="Arial"/>
          <w:sz w:val="20"/>
          <w:szCs w:val="20"/>
        </w:rPr>
        <w:t xml:space="preserve">Für Rückfragen steht Ihnen der Autor gerne zur Verfügung. </w:t>
      </w:r>
    </w:p>
    <w:p w:rsidR="00572A58" w:rsidRPr="00572A58" w:rsidRDefault="00572A58" w:rsidP="00572A58">
      <w:pPr>
        <w:widowControl w:val="0"/>
        <w:spacing w:line="240" w:lineRule="auto"/>
        <w:jc w:val="both"/>
        <w:rPr>
          <w:rFonts w:eastAsia="Times New Roman" w:cs="Arial"/>
          <w:sz w:val="20"/>
          <w:szCs w:val="20"/>
          <w:lang w:eastAsia="de-DE"/>
        </w:rPr>
      </w:pPr>
    </w:p>
    <w:p w:rsidR="00572A58" w:rsidRPr="00572A58" w:rsidRDefault="00572A58" w:rsidP="00572A58">
      <w:pPr>
        <w:widowControl w:val="0"/>
        <w:spacing w:line="240" w:lineRule="auto"/>
        <w:jc w:val="both"/>
        <w:rPr>
          <w:rFonts w:eastAsia="Times New Roman" w:cs="Arial"/>
          <w:sz w:val="20"/>
          <w:szCs w:val="20"/>
          <w:lang w:eastAsia="de-DE"/>
        </w:rPr>
      </w:pPr>
      <w:r w:rsidRPr="00572A58">
        <w:rPr>
          <w:rFonts w:eastAsia="Times New Roman" w:cs="Arial"/>
          <w:sz w:val="20"/>
          <w:szCs w:val="20"/>
          <w:lang w:eastAsia="de-DE"/>
        </w:rPr>
        <w:t xml:space="preserve">Volker </w:t>
      </w:r>
      <w:proofErr w:type="spellStart"/>
      <w:r w:rsidRPr="00572A58">
        <w:rPr>
          <w:rFonts w:eastAsia="Times New Roman" w:cs="Arial"/>
          <w:sz w:val="20"/>
          <w:szCs w:val="20"/>
          <w:lang w:eastAsia="de-DE"/>
        </w:rPr>
        <w:t>Görzel</w:t>
      </w:r>
      <w:proofErr w:type="spellEnd"/>
    </w:p>
    <w:p w:rsidR="00572A58" w:rsidRPr="00572A58" w:rsidRDefault="00572A58" w:rsidP="00572A58">
      <w:pPr>
        <w:widowControl w:val="0"/>
        <w:spacing w:line="240" w:lineRule="auto"/>
        <w:jc w:val="both"/>
        <w:rPr>
          <w:rFonts w:eastAsia="Times New Roman" w:cs="Arial"/>
          <w:sz w:val="20"/>
          <w:szCs w:val="20"/>
          <w:lang w:eastAsia="de-DE"/>
        </w:rPr>
      </w:pPr>
      <w:r w:rsidRPr="00572A58">
        <w:rPr>
          <w:rFonts w:eastAsia="Times New Roman" w:cs="Arial"/>
          <w:sz w:val="20"/>
          <w:szCs w:val="20"/>
          <w:lang w:eastAsia="de-DE"/>
        </w:rPr>
        <w:t>Rechtsanwalt, Fachanwalt für Arbeitsrecht</w:t>
      </w:r>
    </w:p>
    <w:p w:rsidR="00572A58" w:rsidRPr="00572A58" w:rsidRDefault="00572A58" w:rsidP="00572A58">
      <w:pPr>
        <w:widowControl w:val="0"/>
        <w:spacing w:line="240" w:lineRule="auto"/>
        <w:jc w:val="both"/>
        <w:rPr>
          <w:rFonts w:eastAsia="Times New Roman" w:cs="Arial"/>
          <w:sz w:val="20"/>
          <w:szCs w:val="20"/>
          <w:lang w:eastAsia="de-DE"/>
        </w:rPr>
      </w:pPr>
      <w:r w:rsidRPr="00572A58">
        <w:rPr>
          <w:rFonts w:eastAsia="Times New Roman" w:cs="Arial"/>
          <w:sz w:val="20"/>
          <w:szCs w:val="20"/>
          <w:lang w:eastAsia="de-DE"/>
        </w:rPr>
        <w:t xml:space="preserve">HMS. </w:t>
      </w:r>
      <w:proofErr w:type="spellStart"/>
      <w:r w:rsidRPr="00572A58">
        <w:rPr>
          <w:rFonts w:eastAsia="Times New Roman" w:cs="Arial"/>
          <w:sz w:val="20"/>
          <w:szCs w:val="20"/>
          <w:lang w:eastAsia="de-DE"/>
        </w:rPr>
        <w:t>Barthelmeß</w:t>
      </w:r>
      <w:proofErr w:type="spellEnd"/>
      <w:r w:rsidRPr="00572A58">
        <w:rPr>
          <w:rFonts w:eastAsia="Times New Roman" w:cs="Arial"/>
          <w:sz w:val="20"/>
          <w:szCs w:val="20"/>
          <w:lang w:eastAsia="de-DE"/>
        </w:rPr>
        <w:t xml:space="preserve"> </w:t>
      </w:r>
      <w:proofErr w:type="spellStart"/>
      <w:r w:rsidRPr="00572A58">
        <w:rPr>
          <w:rFonts w:eastAsia="Times New Roman" w:cs="Arial"/>
          <w:sz w:val="20"/>
          <w:szCs w:val="20"/>
          <w:lang w:eastAsia="de-DE"/>
        </w:rPr>
        <w:t>Görzel</w:t>
      </w:r>
      <w:proofErr w:type="spellEnd"/>
      <w:r w:rsidRPr="00572A58">
        <w:rPr>
          <w:rFonts w:eastAsia="Times New Roman" w:cs="Arial"/>
          <w:sz w:val="20"/>
          <w:szCs w:val="20"/>
          <w:lang w:eastAsia="de-DE"/>
        </w:rPr>
        <w:t xml:space="preserve"> Rechtsanwälte</w:t>
      </w:r>
    </w:p>
    <w:p w:rsidR="00572A58" w:rsidRPr="00572A58" w:rsidRDefault="00572A58" w:rsidP="00572A58">
      <w:pPr>
        <w:widowControl w:val="0"/>
        <w:spacing w:line="240" w:lineRule="auto"/>
        <w:jc w:val="both"/>
        <w:rPr>
          <w:rFonts w:eastAsia="Times New Roman" w:cs="Arial"/>
          <w:sz w:val="20"/>
          <w:szCs w:val="20"/>
          <w:lang w:eastAsia="de-DE"/>
        </w:rPr>
      </w:pPr>
      <w:proofErr w:type="spellStart"/>
      <w:r w:rsidRPr="00572A58">
        <w:rPr>
          <w:rFonts w:eastAsia="Times New Roman" w:cs="Arial"/>
          <w:sz w:val="20"/>
          <w:szCs w:val="20"/>
          <w:lang w:eastAsia="de-DE"/>
        </w:rPr>
        <w:t>Hohenstaufenring</w:t>
      </w:r>
      <w:proofErr w:type="spellEnd"/>
      <w:r w:rsidRPr="00572A58">
        <w:rPr>
          <w:rFonts w:eastAsia="Times New Roman" w:cs="Arial"/>
          <w:sz w:val="20"/>
          <w:szCs w:val="20"/>
          <w:lang w:eastAsia="de-DE"/>
        </w:rPr>
        <w:t xml:space="preserve"> 57 a</w:t>
      </w:r>
    </w:p>
    <w:p w:rsidR="00572A58" w:rsidRPr="00572A58" w:rsidRDefault="00572A58" w:rsidP="00572A58">
      <w:pPr>
        <w:widowControl w:val="0"/>
        <w:spacing w:line="240" w:lineRule="auto"/>
        <w:jc w:val="both"/>
        <w:rPr>
          <w:rFonts w:eastAsia="Times New Roman" w:cs="Arial"/>
          <w:sz w:val="20"/>
          <w:szCs w:val="20"/>
          <w:lang w:eastAsia="de-DE"/>
        </w:rPr>
      </w:pPr>
      <w:r w:rsidRPr="00572A58">
        <w:rPr>
          <w:rFonts w:eastAsia="Times New Roman" w:cs="Arial"/>
          <w:sz w:val="20"/>
          <w:szCs w:val="20"/>
          <w:lang w:eastAsia="de-DE"/>
        </w:rPr>
        <w:t>50674 Köln</w:t>
      </w:r>
    </w:p>
    <w:p w:rsidR="00572A58" w:rsidRPr="00572A58" w:rsidRDefault="00572A58" w:rsidP="00572A58">
      <w:pPr>
        <w:widowControl w:val="0"/>
        <w:spacing w:line="240" w:lineRule="auto"/>
        <w:jc w:val="both"/>
        <w:rPr>
          <w:rFonts w:eastAsia="Times New Roman" w:cs="Arial"/>
          <w:sz w:val="20"/>
          <w:szCs w:val="20"/>
          <w:lang w:eastAsia="de-DE"/>
        </w:rPr>
      </w:pPr>
      <w:r w:rsidRPr="00572A58">
        <w:rPr>
          <w:rFonts w:eastAsia="Times New Roman" w:cs="Arial"/>
          <w:sz w:val="20"/>
          <w:szCs w:val="20"/>
          <w:lang w:eastAsia="de-DE"/>
        </w:rPr>
        <w:t>Telefon: 0221/ 29 21 92 0</w:t>
      </w:r>
      <w:r w:rsidRPr="00572A58">
        <w:rPr>
          <w:rFonts w:eastAsia="Times New Roman" w:cs="Arial"/>
          <w:sz w:val="20"/>
          <w:szCs w:val="20"/>
          <w:lang w:eastAsia="de-DE"/>
        </w:rPr>
        <w:tab/>
        <w:t>Telefax: 0221/ 29 21 92 25</w:t>
      </w:r>
    </w:p>
    <w:p w:rsidR="00DE2F90" w:rsidRPr="00CE6F96" w:rsidRDefault="00E72EE1" w:rsidP="00CE6F96">
      <w:pPr>
        <w:widowControl w:val="0"/>
        <w:spacing w:line="240" w:lineRule="auto"/>
        <w:jc w:val="both"/>
        <w:rPr>
          <w:rFonts w:eastAsia="Times New Roman" w:cs="Arial"/>
          <w:sz w:val="20"/>
          <w:szCs w:val="20"/>
          <w:lang w:eastAsia="de-DE"/>
        </w:rPr>
      </w:pPr>
      <w:hyperlink r:id="rId6" w:history="1">
        <w:r w:rsidR="00572A58" w:rsidRPr="00572A58">
          <w:rPr>
            <w:rFonts w:eastAsia="Times New Roman" w:cs="Arial"/>
            <w:color w:val="0000FF"/>
            <w:sz w:val="20"/>
            <w:szCs w:val="20"/>
            <w:u w:val="single"/>
            <w:lang w:eastAsia="de-DE"/>
          </w:rPr>
          <w:t>goerzel@hms-bg.de</w:t>
        </w:r>
      </w:hyperlink>
      <w:r w:rsidR="00572A58" w:rsidRPr="00572A58">
        <w:rPr>
          <w:rFonts w:eastAsia="Times New Roman" w:cs="Arial"/>
          <w:sz w:val="20"/>
          <w:szCs w:val="20"/>
          <w:lang w:eastAsia="de-DE"/>
        </w:rPr>
        <w:tab/>
        <w:t xml:space="preserve"> </w:t>
      </w:r>
      <w:r w:rsidR="00572A58" w:rsidRPr="00572A58">
        <w:rPr>
          <w:rFonts w:eastAsia="Times New Roman" w:cs="Arial"/>
          <w:sz w:val="20"/>
          <w:szCs w:val="20"/>
          <w:lang w:eastAsia="de-DE"/>
        </w:rPr>
        <w:tab/>
      </w:r>
      <w:hyperlink r:id="rId7" w:history="1">
        <w:r w:rsidR="00572A58" w:rsidRPr="00572A58">
          <w:rPr>
            <w:rFonts w:eastAsia="Times New Roman" w:cs="Arial"/>
            <w:color w:val="0000FF"/>
            <w:sz w:val="20"/>
            <w:szCs w:val="20"/>
            <w:u w:val="single"/>
            <w:lang w:eastAsia="de-DE"/>
          </w:rPr>
          <w:t>www.hms-bg.de</w:t>
        </w:r>
      </w:hyperlink>
    </w:p>
    <w:sectPr w:rsidR="00DE2F90" w:rsidRPr="00CE6F96" w:rsidSect="00572A58">
      <w:headerReference w:type="default" r:id="rId8"/>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58" w:rsidRDefault="00572A58" w:rsidP="00572A58">
      <w:pPr>
        <w:spacing w:line="240" w:lineRule="auto"/>
      </w:pPr>
      <w:r>
        <w:separator/>
      </w:r>
    </w:p>
  </w:endnote>
  <w:endnote w:type="continuationSeparator" w:id="0">
    <w:p w:rsidR="00572A58" w:rsidRDefault="00572A58" w:rsidP="0057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58" w:rsidRDefault="00572A58" w:rsidP="00572A58">
      <w:pPr>
        <w:spacing w:line="240" w:lineRule="auto"/>
      </w:pPr>
      <w:r>
        <w:separator/>
      </w:r>
    </w:p>
  </w:footnote>
  <w:footnote w:type="continuationSeparator" w:id="0">
    <w:p w:rsidR="00572A58" w:rsidRDefault="00572A58" w:rsidP="00572A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E1" w:rsidRPr="00FE4EB5" w:rsidRDefault="00E72EE1" w:rsidP="00E72EE1">
    <w:pPr>
      <w:tabs>
        <w:tab w:val="center" w:pos="4535"/>
        <w:tab w:val="right" w:pos="9071"/>
      </w:tabs>
      <w:jc w:val="center"/>
      <w:rPr>
        <w:rFonts w:cs="Arial"/>
        <w:b/>
        <w:bCs/>
        <w:sz w:val="28"/>
        <w:szCs w:val="28"/>
        <w:lang w:eastAsia="de-DE"/>
      </w:rPr>
    </w:pPr>
    <w:r w:rsidRPr="00FE4EB5">
      <w:rPr>
        <w:rFonts w:cs="Arial"/>
        <w:b/>
        <w:bCs/>
        <w:sz w:val="28"/>
        <w:szCs w:val="28"/>
        <w:lang w:eastAsia="de-DE"/>
      </w:rPr>
      <w:t xml:space="preserve">VDAA-Arbeitsrechtsdepesche </w:t>
    </w:r>
    <w:r>
      <w:rPr>
        <w:rFonts w:cs="Arial"/>
        <w:b/>
        <w:bCs/>
        <w:sz w:val="28"/>
        <w:szCs w:val="28"/>
        <w:lang w:eastAsia="de-DE"/>
      </w:rPr>
      <w:t>1</w:t>
    </w:r>
    <w:r>
      <w:rPr>
        <w:rFonts w:cs="Arial"/>
        <w:b/>
        <w:bCs/>
        <w:sz w:val="28"/>
        <w:szCs w:val="28"/>
        <w:lang w:eastAsia="de-DE"/>
      </w:rPr>
      <w:t>2</w:t>
    </w:r>
    <w:r w:rsidRPr="00FE4EB5">
      <w:rPr>
        <w:rFonts w:cs="Arial"/>
        <w:b/>
        <w:bCs/>
        <w:sz w:val="28"/>
        <w:szCs w:val="28"/>
        <w:lang w:eastAsia="de-DE"/>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E9"/>
    <w:rsid w:val="00335F3F"/>
    <w:rsid w:val="00526FE9"/>
    <w:rsid w:val="00572A58"/>
    <w:rsid w:val="00741CE8"/>
    <w:rsid w:val="0082162B"/>
    <w:rsid w:val="00B90504"/>
    <w:rsid w:val="00BB4ABD"/>
    <w:rsid w:val="00CE38F0"/>
    <w:rsid w:val="00CE6F96"/>
    <w:rsid w:val="00DE2F90"/>
    <w:rsid w:val="00E72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441A5-6128-4A20-B8B1-AAD5D809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526F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26FE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26FE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6FE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26FE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26FE9"/>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526FE9"/>
    <w:rPr>
      <w:color w:val="0000FF"/>
      <w:u w:val="single"/>
    </w:rPr>
  </w:style>
  <w:style w:type="paragraph" w:styleId="StandardWeb">
    <w:name w:val="Normal (Web)"/>
    <w:basedOn w:val="Standard"/>
    <w:uiPriority w:val="99"/>
    <w:semiHidden/>
    <w:unhideWhenUsed/>
    <w:rsid w:val="00526F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26FE9"/>
    <w:rPr>
      <w:b/>
      <w:bCs/>
    </w:rPr>
  </w:style>
  <w:style w:type="paragraph" w:customStyle="1" w:styleId="align--justify">
    <w:name w:val="align--justify"/>
    <w:basedOn w:val="Standard"/>
    <w:rsid w:val="00526F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526FE9"/>
  </w:style>
  <w:style w:type="character" w:customStyle="1" w:styleId="glossary-tooltip-text">
    <w:name w:val="glossary-tooltip-text"/>
    <w:basedOn w:val="Absatz-Standardschriftart"/>
    <w:rsid w:val="00526FE9"/>
  </w:style>
  <w:style w:type="character" w:styleId="Hervorhebung">
    <w:name w:val="Emphasis"/>
    <w:basedOn w:val="Absatz-Standardschriftart"/>
    <w:uiPriority w:val="20"/>
    <w:qFormat/>
    <w:rsid w:val="00526FE9"/>
    <w:rPr>
      <w:i/>
      <w:iCs/>
    </w:rPr>
  </w:style>
  <w:style w:type="paragraph" w:styleId="Kopfzeile">
    <w:name w:val="header"/>
    <w:basedOn w:val="Standard"/>
    <w:link w:val="KopfzeileZchn"/>
    <w:uiPriority w:val="99"/>
    <w:unhideWhenUsed/>
    <w:rsid w:val="00572A5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72A58"/>
    <w:rPr>
      <w:rFonts w:ascii="Arial" w:hAnsi="Arial"/>
    </w:rPr>
  </w:style>
  <w:style w:type="paragraph" w:styleId="Fuzeile">
    <w:name w:val="footer"/>
    <w:basedOn w:val="Standard"/>
    <w:link w:val="FuzeileZchn"/>
    <w:uiPriority w:val="99"/>
    <w:unhideWhenUsed/>
    <w:rsid w:val="00572A5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72A5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17717">
      <w:bodyDiv w:val="1"/>
      <w:marLeft w:val="0"/>
      <w:marRight w:val="0"/>
      <w:marTop w:val="0"/>
      <w:marBottom w:val="0"/>
      <w:divBdr>
        <w:top w:val="none" w:sz="0" w:space="0" w:color="auto"/>
        <w:left w:val="none" w:sz="0" w:space="0" w:color="auto"/>
        <w:bottom w:val="none" w:sz="0" w:space="0" w:color="auto"/>
        <w:right w:val="none" w:sz="0" w:space="0" w:color="auto"/>
      </w:divBdr>
      <w:divsChild>
        <w:div w:id="983892158">
          <w:marLeft w:val="0"/>
          <w:marRight w:val="0"/>
          <w:marTop w:val="0"/>
          <w:marBottom w:val="0"/>
          <w:divBdr>
            <w:top w:val="none" w:sz="0" w:space="0" w:color="auto"/>
            <w:left w:val="none" w:sz="0" w:space="0" w:color="auto"/>
            <w:bottom w:val="none" w:sz="0" w:space="0" w:color="auto"/>
            <w:right w:val="none" w:sz="0" w:space="0" w:color="auto"/>
          </w:divBdr>
          <w:divsChild>
            <w:div w:id="151263872">
              <w:marLeft w:val="0"/>
              <w:marRight w:val="0"/>
              <w:marTop w:val="0"/>
              <w:marBottom w:val="0"/>
              <w:divBdr>
                <w:top w:val="none" w:sz="0" w:space="0" w:color="auto"/>
                <w:left w:val="none" w:sz="0" w:space="0" w:color="auto"/>
                <w:bottom w:val="none" w:sz="0" w:space="0" w:color="auto"/>
                <w:right w:val="none" w:sz="0" w:space="0" w:color="auto"/>
              </w:divBdr>
              <w:divsChild>
                <w:div w:id="727264860">
                  <w:marLeft w:val="0"/>
                  <w:marRight w:val="0"/>
                  <w:marTop w:val="0"/>
                  <w:marBottom w:val="0"/>
                  <w:divBdr>
                    <w:top w:val="none" w:sz="0" w:space="0" w:color="auto"/>
                    <w:left w:val="none" w:sz="0" w:space="0" w:color="auto"/>
                    <w:bottom w:val="none" w:sz="0" w:space="0" w:color="auto"/>
                    <w:right w:val="none" w:sz="0" w:space="0" w:color="auto"/>
                  </w:divBdr>
                  <w:divsChild>
                    <w:div w:id="922102801">
                      <w:marLeft w:val="0"/>
                      <w:marRight w:val="0"/>
                      <w:marTop w:val="0"/>
                      <w:marBottom w:val="0"/>
                      <w:divBdr>
                        <w:top w:val="none" w:sz="0" w:space="0" w:color="auto"/>
                        <w:left w:val="none" w:sz="0" w:space="0" w:color="auto"/>
                        <w:bottom w:val="none" w:sz="0" w:space="0" w:color="auto"/>
                        <w:right w:val="none" w:sz="0" w:space="0" w:color="auto"/>
                      </w:divBdr>
                      <w:divsChild>
                        <w:div w:id="1698000228">
                          <w:marLeft w:val="0"/>
                          <w:marRight w:val="0"/>
                          <w:marTop w:val="0"/>
                          <w:marBottom w:val="0"/>
                          <w:divBdr>
                            <w:top w:val="none" w:sz="0" w:space="0" w:color="auto"/>
                            <w:left w:val="none" w:sz="0" w:space="0" w:color="auto"/>
                            <w:bottom w:val="none" w:sz="0" w:space="0" w:color="auto"/>
                            <w:right w:val="none" w:sz="0" w:space="0" w:color="auto"/>
                          </w:divBdr>
                          <w:divsChild>
                            <w:div w:id="259728846">
                              <w:marLeft w:val="0"/>
                              <w:marRight w:val="0"/>
                              <w:marTop w:val="0"/>
                              <w:marBottom w:val="0"/>
                              <w:divBdr>
                                <w:top w:val="none" w:sz="0" w:space="0" w:color="auto"/>
                                <w:left w:val="none" w:sz="0" w:space="0" w:color="auto"/>
                                <w:bottom w:val="none" w:sz="0" w:space="0" w:color="auto"/>
                                <w:right w:val="none" w:sz="0" w:space="0" w:color="auto"/>
                              </w:divBdr>
                              <w:divsChild>
                                <w:div w:id="1068042234">
                                  <w:marLeft w:val="0"/>
                                  <w:marRight w:val="0"/>
                                  <w:marTop w:val="0"/>
                                  <w:marBottom w:val="0"/>
                                  <w:divBdr>
                                    <w:top w:val="none" w:sz="0" w:space="0" w:color="auto"/>
                                    <w:left w:val="none" w:sz="0" w:space="0" w:color="auto"/>
                                    <w:bottom w:val="none" w:sz="0" w:space="0" w:color="auto"/>
                                    <w:right w:val="none" w:sz="0" w:space="0" w:color="auto"/>
                                  </w:divBdr>
                                  <w:divsChild>
                                    <w:div w:id="797719734">
                                      <w:marLeft w:val="0"/>
                                      <w:marRight w:val="0"/>
                                      <w:marTop w:val="0"/>
                                      <w:marBottom w:val="0"/>
                                      <w:divBdr>
                                        <w:top w:val="none" w:sz="0" w:space="0" w:color="auto"/>
                                        <w:left w:val="none" w:sz="0" w:space="0" w:color="auto"/>
                                        <w:bottom w:val="none" w:sz="0" w:space="0" w:color="auto"/>
                                        <w:right w:val="none" w:sz="0" w:space="0" w:color="auto"/>
                                      </w:divBdr>
                                    </w:div>
                                    <w:div w:id="7015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099479">
          <w:marLeft w:val="0"/>
          <w:marRight w:val="0"/>
          <w:marTop w:val="0"/>
          <w:marBottom w:val="0"/>
          <w:divBdr>
            <w:top w:val="none" w:sz="0" w:space="0" w:color="auto"/>
            <w:left w:val="none" w:sz="0" w:space="0" w:color="auto"/>
            <w:bottom w:val="none" w:sz="0" w:space="0" w:color="auto"/>
            <w:right w:val="none" w:sz="0" w:space="0" w:color="auto"/>
          </w:divBdr>
          <w:divsChild>
            <w:div w:id="1559784875">
              <w:marLeft w:val="0"/>
              <w:marRight w:val="0"/>
              <w:marTop w:val="0"/>
              <w:marBottom w:val="0"/>
              <w:divBdr>
                <w:top w:val="none" w:sz="0" w:space="0" w:color="auto"/>
                <w:left w:val="none" w:sz="0" w:space="0" w:color="auto"/>
                <w:bottom w:val="none" w:sz="0" w:space="0" w:color="auto"/>
                <w:right w:val="none" w:sz="0" w:space="0" w:color="auto"/>
              </w:divBdr>
              <w:divsChild>
                <w:div w:id="1312902442">
                  <w:marLeft w:val="0"/>
                  <w:marRight w:val="0"/>
                  <w:marTop w:val="0"/>
                  <w:marBottom w:val="0"/>
                  <w:divBdr>
                    <w:top w:val="none" w:sz="0" w:space="0" w:color="auto"/>
                    <w:left w:val="none" w:sz="0" w:space="0" w:color="auto"/>
                    <w:bottom w:val="none" w:sz="0" w:space="0" w:color="auto"/>
                    <w:right w:val="none" w:sz="0" w:space="0" w:color="auto"/>
                  </w:divBdr>
                  <w:divsChild>
                    <w:div w:id="1607073864">
                      <w:marLeft w:val="0"/>
                      <w:marRight w:val="0"/>
                      <w:marTop w:val="0"/>
                      <w:marBottom w:val="0"/>
                      <w:divBdr>
                        <w:top w:val="none" w:sz="0" w:space="0" w:color="auto"/>
                        <w:left w:val="none" w:sz="0" w:space="0" w:color="auto"/>
                        <w:bottom w:val="none" w:sz="0" w:space="0" w:color="auto"/>
                        <w:right w:val="none" w:sz="0" w:space="0" w:color="auto"/>
                      </w:divBdr>
                      <w:divsChild>
                        <w:div w:id="2053309469">
                          <w:marLeft w:val="0"/>
                          <w:marRight w:val="0"/>
                          <w:marTop w:val="0"/>
                          <w:marBottom w:val="0"/>
                          <w:divBdr>
                            <w:top w:val="none" w:sz="0" w:space="0" w:color="auto"/>
                            <w:left w:val="none" w:sz="0" w:space="0" w:color="auto"/>
                            <w:bottom w:val="none" w:sz="0" w:space="0" w:color="auto"/>
                            <w:right w:val="none" w:sz="0" w:space="0" w:color="auto"/>
                          </w:divBdr>
                          <w:divsChild>
                            <w:div w:id="1139808921">
                              <w:marLeft w:val="0"/>
                              <w:marRight w:val="0"/>
                              <w:marTop w:val="0"/>
                              <w:marBottom w:val="0"/>
                              <w:divBdr>
                                <w:top w:val="none" w:sz="0" w:space="0" w:color="auto"/>
                                <w:left w:val="none" w:sz="0" w:space="0" w:color="auto"/>
                                <w:bottom w:val="none" w:sz="0" w:space="0" w:color="auto"/>
                                <w:right w:val="none" w:sz="0" w:space="0" w:color="auto"/>
                              </w:divBdr>
                              <w:divsChild>
                                <w:div w:id="496960737">
                                  <w:marLeft w:val="0"/>
                                  <w:marRight w:val="0"/>
                                  <w:marTop w:val="0"/>
                                  <w:marBottom w:val="0"/>
                                  <w:divBdr>
                                    <w:top w:val="none" w:sz="0" w:space="0" w:color="auto"/>
                                    <w:left w:val="none" w:sz="0" w:space="0" w:color="auto"/>
                                    <w:bottom w:val="none" w:sz="0" w:space="0" w:color="auto"/>
                                    <w:right w:val="none" w:sz="0" w:space="0" w:color="auto"/>
                                  </w:divBdr>
                                  <w:divsChild>
                                    <w:div w:id="947352314">
                                      <w:marLeft w:val="0"/>
                                      <w:marRight w:val="0"/>
                                      <w:marTop w:val="0"/>
                                      <w:marBottom w:val="0"/>
                                      <w:divBdr>
                                        <w:top w:val="none" w:sz="0" w:space="0" w:color="auto"/>
                                        <w:left w:val="none" w:sz="0" w:space="0" w:color="auto"/>
                                        <w:bottom w:val="none" w:sz="0" w:space="0" w:color="auto"/>
                                        <w:right w:val="none" w:sz="0" w:space="0" w:color="auto"/>
                                      </w:divBdr>
                                      <w:divsChild>
                                        <w:div w:id="1706907552">
                                          <w:marLeft w:val="0"/>
                                          <w:marRight w:val="0"/>
                                          <w:marTop w:val="0"/>
                                          <w:marBottom w:val="0"/>
                                          <w:divBdr>
                                            <w:top w:val="none" w:sz="0" w:space="0" w:color="auto"/>
                                            <w:left w:val="none" w:sz="0" w:space="0" w:color="auto"/>
                                            <w:bottom w:val="none" w:sz="0" w:space="0" w:color="auto"/>
                                            <w:right w:val="none" w:sz="0" w:space="0" w:color="auto"/>
                                          </w:divBdr>
                                          <w:divsChild>
                                            <w:div w:id="2132747289">
                                              <w:marLeft w:val="0"/>
                                              <w:marRight w:val="0"/>
                                              <w:marTop w:val="0"/>
                                              <w:marBottom w:val="0"/>
                                              <w:divBdr>
                                                <w:top w:val="none" w:sz="0" w:space="0" w:color="auto"/>
                                                <w:left w:val="none" w:sz="0" w:space="0" w:color="auto"/>
                                                <w:bottom w:val="none" w:sz="0" w:space="0" w:color="auto"/>
                                                <w:right w:val="none" w:sz="0" w:space="0" w:color="auto"/>
                                              </w:divBdr>
                                              <w:divsChild>
                                                <w:div w:id="1845045965">
                                                  <w:marLeft w:val="0"/>
                                                  <w:marRight w:val="0"/>
                                                  <w:marTop w:val="0"/>
                                                  <w:marBottom w:val="0"/>
                                                  <w:divBdr>
                                                    <w:top w:val="none" w:sz="0" w:space="0" w:color="auto"/>
                                                    <w:left w:val="none" w:sz="0" w:space="0" w:color="auto"/>
                                                    <w:bottom w:val="none" w:sz="0" w:space="0" w:color="auto"/>
                                                    <w:right w:val="none" w:sz="0" w:space="0" w:color="auto"/>
                                                  </w:divBdr>
                                                  <w:divsChild>
                                                    <w:div w:id="1847288393">
                                                      <w:marLeft w:val="0"/>
                                                      <w:marRight w:val="0"/>
                                                      <w:marTop w:val="0"/>
                                                      <w:marBottom w:val="0"/>
                                                      <w:divBdr>
                                                        <w:top w:val="none" w:sz="0" w:space="0" w:color="auto"/>
                                                        <w:left w:val="none" w:sz="0" w:space="0" w:color="auto"/>
                                                        <w:bottom w:val="none" w:sz="0" w:space="0" w:color="auto"/>
                                                        <w:right w:val="none" w:sz="0" w:space="0" w:color="auto"/>
                                                      </w:divBdr>
                                                    </w:div>
                                                    <w:div w:id="259144675">
                                                      <w:marLeft w:val="0"/>
                                                      <w:marRight w:val="0"/>
                                                      <w:marTop w:val="0"/>
                                                      <w:marBottom w:val="0"/>
                                                      <w:divBdr>
                                                        <w:top w:val="none" w:sz="0" w:space="0" w:color="auto"/>
                                                        <w:left w:val="none" w:sz="0" w:space="0" w:color="auto"/>
                                                        <w:bottom w:val="none" w:sz="0" w:space="0" w:color="auto"/>
                                                        <w:right w:val="none" w:sz="0" w:space="0" w:color="auto"/>
                                                      </w:divBdr>
                                                      <w:divsChild>
                                                        <w:div w:id="242763171">
                                                          <w:marLeft w:val="0"/>
                                                          <w:marRight w:val="0"/>
                                                          <w:marTop w:val="0"/>
                                                          <w:marBottom w:val="0"/>
                                                          <w:divBdr>
                                                            <w:top w:val="none" w:sz="0" w:space="0" w:color="auto"/>
                                                            <w:left w:val="none" w:sz="0" w:space="0" w:color="auto"/>
                                                            <w:bottom w:val="none" w:sz="0" w:space="0" w:color="auto"/>
                                                            <w:right w:val="none" w:sz="0" w:space="0" w:color="auto"/>
                                                          </w:divBdr>
                                                          <w:divsChild>
                                                            <w:div w:id="782309241">
                                                              <w:marLeft w:val="0"/>
                                                              <w:marRight w:val="0"/>
                                                              <w:marTop w:val="0"/>
                                                              <w:marBottom w:val="0"/>
                                                              <w:divBdr>
                                                                <w:top w:val="none" w:sz="0" w:space="0" w:color="auto"/>
                                                                <w:left w:val="none" w:sz="0" w:space="0" w:color="auto"/>
                                                                <w:bottom w:val="none" w:sz="0" w:space="0" w:color="auto"/>
                                                                <w:right w:val="none" w:sz="0" w:space="0" w:color="auto"/>
                                                              </w:divBdr>
                                                              <w:divsChild>
                                                                <w:div w:id="569736232">
                                                                  <w:marLeft w:val="0"/>
                                                                  <w:marRight w:val="0"/>
                                                                  <w:marTop w:val="0"/>
                                                                  <w:marBottom w:val="0"/>
                                                                  <w:divBdr>
                                                                    <w:top w:val="none" w:sz="0" w:space="0" w:color="auto"/>
                                                                    <w:left w:val="none" w:sz="0" w:space="0" w:color="auto"/>
                                                                    <w:bottom w:val="none" w:sz="0" w:space="0" w:color="auto"/>
                                                                    <w:right w:val="none" w:sz="0" w:space="0" w:color="auto"/>
                                                                  </w:divBdr>
                                                                  <w:divsChild>
                                                                    <w:div w:id="201596707">
                                                                      <w:marLeft w:val="0"/>
                                                                      <w:marRight w:val="0"/>
                                                                      <w:marTop w:val="0"/>
                                                                      <w:marBottom w:val="0"/>
                                                                      <w:divBdr>
                                                                        <w:top w:val="none" w:sz="0" w:space="0" w:color="auto"/>
                                                                        <w:left w:val="none" w:sz="0" w:space="0" w:color="auto"/>
                                                                        <w:bottom w:val="none" w:sz="0" w:space="0" w:color="auto"/>
                                                                        <w:right w:val="none" w:sz="0" w:space="0" w:color="auto"/>
                                                                      </w:divBdr>
                                                                      <w:divsChild>
                                                                        <w:div w:id="1494486557">
                                                                          <w:marLeft w:val="0"/>
                                                                          <w:marRight w:val="0"/>
                                                                          <w:marTop w:val="0"/>
                                                                          <w:marBottom w:val="0"/>
                                                                          <w:divBdr>
                                                                            <w:top w:val="none" w:sz="0" w:space="0" w:color="auto"/>
                                                                            <w:left w:val="none" w:sz="0" w:space="0" w:color="auto"/>
                                                                            <w:bottom w:val="none" w:sz="0" w:space="0" w:color="auto"/>
                                                                            <w:right w:val="none" w:sz="0" w:space="0" w:color="auto"/>
                                                                          </w:divBdr>
                                                                          <w:divsChild>
                                                                            <w:div w:id="6553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539062">
                                                      <w:marLeft w:val="0"/>
                                                      <w:marRight w:val="0"/>
                                                      <w:marTop w:val="0"/>
                                                      <w:marBottom w:val="0"/>
                                                      <w:divBdr>
                                                        <w:top w:val="none" w:sz="0" w:space="0" w:color="auto"/>
                                                        <w:left w:val="none" w:sz="0" w:space="0" w:color="auto"/>
                                                        <w:bottom w:val="none" w:sz="0" w:space="0" w:color="auto"/>
                                                        <w:right w:val="none" w:sz="0" w:space="0" w:color="auto"/>
                                                      </w:divBdr>
                                                      <w:divsChild>
                                                        <w:div w:id="109278760">
                                                          <w:marLeft w:val="0"/>
                                                          <w:marRight w:val="0"/>
                                                          <w:marTop w:val="0"/>
                                                          <w:marBottom w:val="0"/>
                                                          <w:divBdr>
                                                            <w:top w:val="none" w:sz="0" w:space="0" w:color="auto"/>
                                                            <w:left w:val="none" w:sz="0" w:space="0" w:color="auto"/>
                                                            <w:bottom w:val="none" w:sz="0" w:space="0" w:color="auto"/>
                                                            <w:right w:val="none" w:sz="0" w:space="0" w:color="auto"/>
                                                          </w:divBdr>
                                                        </w:div>
                                                        <w:div w:id="2043046939">
                                                          <w:marLeft w:val="0"/>
                                                          <w:marRight w:val="0"/>
                                                          <w:marTop w:val="0"/>
                                                          <w:marBottom w:val="0"/>
                                                          <w:divBdr>
                                                            <w:top w:val="none" w:sz="0" w:space="0" w:color="auto"/>
                                                            <w:left w:val="none" w:sz="0" w:space="0" w:color="auto"/>
                                                            <w:bottom w:val="none" w:sz="0" w:space="0" w:color="auto"/>
                                                            <w:right w:val="none" w:sz="0" w:space="0" w:color="auto"/>
                                                          </w:divBdr>
                                                          <w:divsChild>
                                                            <w:div w:id="202521374">
                                                              <w:marLeft w:val="0"/>
                                                              <w:marRight w:val="0"/>
                                                              <w:marTop w:val="0"/>
                                                              <w:marBottom w:val="0"/>
                                                              <w:divBdr>
                                                                <w:top w:val="none" w:sz="0" w:space="0" w:color="auto"/>
                                                                <w:left w:val="none" w:sz="0" w:space="0" w:color="auto"/>
                                                                <w:bottom w:val="none" w:sz="0" w:space="0" w:color="auto"/>
                                                                <w:right w:val="none" w:sz="0" w:space="0" w:color="auto"/>
                                                              </w:divBdr>
                                                            </w:div>
                                                          </w:divsChild>
                                                        </w:div>
                                                        <w:div w:id="784353855">
                                                          <w:marLeft w:val="0"/>
                                                          <w:marRight w:val="0"/>
                                                          <w:marTop w:val="0"/>
                                                          <w:marBottom w:val="0"/>
                                                          <w:divBdr>
                                                            <w:top w:val="none" w:sz="0" w:space="0" w:color="auto"/>
                                                            <w:left w:val="none" w:sz="0" w:space="0" w:color="auto"/>
                                                            <w:bottom w:val="none" w:sz="0" w:space="0" w:color="auto"/>
                                                            <w:right w:val="none" w:sz="0" w:space="0" w:color="auto"/>
                                                          </w:divBdr>
                                                          <w:divsChild>
                                                            <w:div w:id="1700010934">
                                                              <w:marLeft w:val="0"/>
                                                              <w:marRight w:val="0"/>
                                                              <w:marTop w:val="0"/>
                                                              <w:marBottom w:val="0"/>
                                                              <w:divBdr>
                                                                <w:top w:val="none" w:sz="0" w:space="0" w:color="auto"/>
                                                                <w:left w:val="none" w:sz="0" w:space="0" w:color="auto"/>
                                                                <w:bottom w:val="none" w:sz="0" w:space="0" w:color="auto"/>
                                                                <w:right w:val="none" w:sz="0" w:space="0" w:color="auto"/>
                                                              </w:divBdr>
                                                            </w:div>
                                                          </w:divsChild>
                                                        </w:div>
                                                        <w:div w:id="855118611">
                                                          <w:marLeft w:val="0"/>
                                                          <w:marRight w:val="0"/>
                                                          <w:marTop w:val="0"/>
                                                          <w:marBottom w:val="0"/>
                                                          <w:divBdr>
                                                            <w:top w:val="none" w:sz="0" w:space="0" w:color="auto"/>
                                                            <w:left w:val="none" w:sz="0" w:space="0" w:color="auto"/>
                                                            <w:bottom w:val="none" w:sz="0" w:space="0" w:color="auto"/>
                                                            <w:right w:val="none" w:sz="0" w:space="0" w:color="auto"/>
                                                          </w:divBdr>
                                                          <w:divsChild>
                                                            <w:div w:id="16574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7</cp:revision>
  <dcterms:created xsi:type="dcterms:W3CDTF">2019-12-09T10:33:00Z</dcterms:created>
  <dcterms:modified xsi:type="dcterms:W3CDTF">2020-01-08T17:02:00Z</dcterms:modified>
</cp:coreProperties>
</file>