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61DD5" w14:textId="77777777" w:rsidR="00E859DF" w:rsidRPr="00572A58" w:rsidRDefault="00E859DF" w:rsidP="00E859DF">
      <w:pPr>
        <w:tabs>
          <w:tab w:val="left" w:pos="426"/>
        </w:tabs>
        <w:autoSpaceDE w:val="0"/>
        <w:autoSpaceDN w:val="0"/>
        <w:spacing w:after="200" w:line="276" w:lineRule="auto"/>
        <w:jc w:val="right"/>
        <w:rPr>
          <w:rFonts w:eastAsia="ヒラギノ角ゴ Pro W3"/>
          <w:color w:val="1F497D"/>
        </w:rPr>
      </w:pPr>
      <w:bookmarkStart w:id="0" w:name="_Hlk522114436"/>
      <w:bookmarkStart w:id="1" w:name="_Hlk36921540"/>
      <w:bookmarkStart w:id="2" w:name="_GoBack"/>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bookmarkEnd w:id="2"/>
    <w:p w14:paraId="3903362B" w14:textId="77777777" w:rsidR="00E859DF" w:rsidRPr="00572A58" w:rsidRDefault="00E859DF" w:rsidP="00E859DF">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14:paraId="0DA6DE8A" w14:textId="433B16AB" w:rsidR="00F378BC" w:rsidRPr="00E859DF" w:rsidRDefault="00F378BC" w:rsidP="00E859DF">
      <w:pPr>
        <w:spacing w:line="360" w:lineRule="auto"/>
        <w:jc w:val="both"/>
        <w:rPr>
          <w:rFonts w:ascii="Arial" w:hAnsi="Arial" w:cs="Arial"/>
          <w:bCs/>
          <w:sz w:val="22"/>
          <w:szCs w:val="22"/>
        </w:rPr>
      </w:pPr>
    </w:p>
    <w:p w14:paraId="35211EA5" w14:textId="20D8D309" w:rsidR="00242141" w:rsidRPr="00242141" w:rsidRDefault="00242141" w:rsidP="00E859DF">
      <w:pPr>
        <w:spacing w:line="360" w:lineRule="auto"/>
        <w:jc w:val="both"/>
        <w:rPr>
          <w:rFonts w:ascii="Arial" w:hAnsi="Arial" w:cs="Arial"/>
          <w:b/>
          <w:bCs/>
          <w:sz w:val="22"/>
          <w:szCs w:val="22"/>
        </w:rPr>
      </w:pPr>
      <w:r>
        <w:rPr>
          <w:rFonts w:ascii="Arial" w:hAnsi="Arial" w:cs="Arial"/>
          <w:b/>
          <w:bCs/>
          <w:sz w:val="22"/>
          <w:szCs w:val="22"/>
        </w:rPr>
        <w:t xml:space="preserve">Corona: </w:t>
      </w:r>
      <w:r w:rsidRPr="00242141">
        <w:rPr>
          <w:rFonts w:ascii="Arial" w:hAnsi="Arial" w:cs="Arial"/>
          <w:b/>
          <w:bCs/>
          <w:sz w:val="22"/>
          <w:szCs w:val="22"/>
        </w:rPr>
        <w:t>Den Betrieb langsam wieder aufnehmen</w:t>
      </w:r>
      <w:r>
        <w:rPr>
          <w:rFonts w:ascii="Arial" w:hAnsi="Arial" w:cs="Arial"/>
          <w:b/>
          <w:bCs/>
          <w:sz w:val="22"/>
          <w:szCs w:val="22"/>
        </w:rPr>
        <w:t xml:space="preserve"> </w:t>
      </w:r>
      <w:r w:rsidRPr="00242141">
        <w:rPr>
          <w:rFonts w:ascii="Arial" w:hAnsi="Arial" w:cs="Arial"/>
          <w:b/>
          <w:bCs/>
          <w:sz w:val="22"/>
          <w:szCs w:val="22"/>
        </w:rPr>
        <w:t xml:space="preserve">- vom </w:t>
      </w:r>
      <w:proofErr w:type="spellStart"/>
      <w:r w:rsidRPr="00242141">
        <w:rPr>
          <w:rFonts w:ascii="Arial" w:hAnsi="Arial" w:cs="Arial"/>
          <w:b/>
          <w:bCs/>
          <w:sz w:val="22"/>
          <w:szCs w:val="22"/>
        </w:rPr>
        <w:t>Lockdown</w:t>
      </w:r>
      <w:proofErr w:type="spellEnd"/>
      <w:r w:rsidRPr="00242141">
        <w:rPr>
          <w:rFonts w:ascii="Arial" w:hAnsi="Arial" w:cs="Arial"/>
          <w:b/>
          <w:bCs/>
          <w:sz w:val="22"/>
          <w:szCs w:val="22"/>
        </w:rPr>
        <w:t xml:space="preserve"> schrittweise zur Exit-Strategie</w:t>
      </w:r>
    </w:p>
    <w:p w14:paraId="5ACBF9E0" w14:textId="02AE0CF6" w:rsidR="00E859DF" w:rsidRDefault="00315FB0" w:rsidP="00E859DF">
      <w:pPr>
        <w:spacing w:line="360" w:lineRule="auto"/>
        <w:jc w:val="both"/>
        <w:rPr>
          <w:rFonts w:ascii="Arial" w:hAnsi="Arial" w:cs="Arial"/>
          <w:bCs/>
          <w:sz w:val="22"/>
          <w:szCs w:val="22"/>
        </w:rPr>
      </w:pPr>
      <w:r>
        <w:rPr>
          <w:rFonts w:ascii="Arial" w:hAnsi="Arial" w:cs="Arial"/>
          <w:bCs/>
          <w:sz w:val="22"/>
          <w:szCs w:val="22"/>
        </w:rPr>
        <w:t>25. April 2020</w:t>
      </w:r>
    </w:p>
    <w:p w14:paraId="2BDE1A92" w14:textId="77777777" w:rsidR="00315FB0" w:rsidRPr="00E859DF" w:rsidRDefault="00315FB0" w:rsidP="00E859DF">
      <w:pPr>
        <w:spacing w:line="360" w:lineRule="auto"/>
        <w:jc w:val="both"/>
        <w:rPr>
          <w:rFonts w:ascii="Arial" w:hAnsi="Arial" w:cs="Arial"/>
          <w:bCs/>
          <w:sz w:val="22"/>
          <w:szCs w:val="22"/>
        </w:rPr>
      </w:pPr>
    </w:p>
    <w:p w14:paraId="5E3DDF77" w14:textId="77777777" w:rsidR="00E859DF" w:rsidRPr="00F578F3" w:rsidRDefault="00E859DF" w:rsidP="00E859DF">
      <w:pPr>
        <w:widowControl w:val="0"/>
        <w:spacing w:line="360" w:lineRule="auto"/>
        <w:jc w:val="both"/>
        <w:rPr>
          <w:rFonts w:ascii="Arial" w:hAnsi="Arial" w:cs="Arial"/>
          <w:sz w:val="22"/>
          <w:szCs w:val="22"/>
          <w:lang w:eastAsia="de-DE"/>
        </w:rPr>
      </w:pPr>
      <w:r w:rsidRPr="00F578F3">
        <w:rPr>
          <w:rFonts w:ascii="Arial" w:hAnsi="Arial" w:cs="Arial"/>
          <w:sz w:val="22"/>
          <w:szCs w:val="22"/>
          <w:lang w:eastAsia="de-DE"/>
        </w:rPr>
        <w:t xml:space="preserve">ein Artikel von Rechtsanwalt und Fachanwalt für Arbeitsrecht Volker </w:t>
      </w:r>
      <w:proofErr w:type="spellStart"/>
      <w:r w:rsidRPr="00F578F3">
        <w:rPr>
          <w:rFonts w:ascii="Arial" w:hAnsi="Arial" w:cs="Arial"/>
          <w:sz w:val="22"/>
          <w:szCs w:val="22"/>
          <w:lang w:eastAsia="de-DE"/>
        </w:rPr>
        <w:t>Görzel</w:t>
      </w:r>
      <w:proofErr w:type="spellEnd"/>
      <w:r w:rsidRPr="00F578F3">
        <w:rPr>
          <w:rFonts w:ascii="Arial" w:hAnsi="Arial" w:cs="Arial"/>
          <w:sz w:val="22"/>
          <w:szCs w:val="22"/>
          <w:lang w:eastAsia="de-DE"/>
        </w:rPr>
        <w:t>, Köln</w:t>
      </w:r>
    </w:p>
    <w:p w14:paraId="2CB29A08" w14:textId="77777777" w:rsidR="00E859DF" w:rsidRPr="00E859DF" w:rsidRDefault="00E859DF" w:rsidP="00E859DF">
      <w:pPr>
        <w:spacing w:line="360" w:lineRule="auto"/>
        <w:jc w:val="both"/>
        <w:rPr>
          <w:rFonts w:ascii="Arial" w:hAnsi="Arial" w:cs="Arial"/>
          <w:bCs/>
          <w:sz w:val="22"/>
          <w:szCs w:val="22"/>
        </w:rPr>
      </w:pPr>
    </w:p>
    <w:p w14:paraId="01102E79" w14:textId="1DFDC85D" w:rsidR="00242141" w:rsidRPr="00242141" w:rsidRDefault="00242141" w:rsidP="00E859DF">
      <w:pPr>
        <w:spacing w:line="360" w:lineRule="auto"/>
        <w:jc w:val="both"/>
        <w:rPr>
          <w:rFonts w:ascii="Arial" w:hAnsi="Arial" w:cs="Arial"/>
          <w:b/>
          <w:bCs/>
          <w:sz w:val="22"/>
          <w:szCs w:val="22"/>
        </w:rPr>
      </w:pPr>
      <w:r w:rsidRPr="00242141">
        <w:rPr>
          <w:rFonts w:ascii="Arial" w:hAnsi="Arial" w:cs="Arial"/>
          <w:b/>
          <w:bCs/>
          <w:sz w:val="22"/>
          <w:szCs w:val="22"/>
        </w:rPr>
        <w:t xml:space="preserve">Bund und Länder haben sich auf ein Vorgehen in der Corona-Krise geeinigt. Sehr vorsichtig sollen die Regeln gelockert werden. Mit entsprechenden Konzepten zu Hygiene und Umgang können sich Unternehmen </w:t>
      </w:r>
      <w:r w:rsidR="00E859DF">
        <w:rPr>
          <w:rFonts w:ascii="Arial" w:hAnsi="Arial" w:cs="Arial"/>
          <w:b/>
          <w:bCs/>
          <w:sz w:val="22"/>
          <w:szCs w:val="22"/>
        </w:rPr>
        <w:t xml:space="preserve">langsam aus dem </w:t>
      </w:r>
      <w:proofErr w:type="spellStart"/>
      <w:r w:rsidR="00E859DF">
        <w:rPr>
          <w:rFonts w:ascii="Arial" w:hAnsi="Arial" w:cs="Arial"/>
          <w:b/>
          <w:bCs/>
          <w:sz w:val="22"/>
          <w:szCs w:val="22"/>
        </w:rPr>
        <w:t>Lockdown</w:t>
      </w:r>
      <w:proofErr w:type="spellEnd"/>
      <w:r w:rsidR="00E859DF">
        <w:rPr>
          <w:rFonts w:ascii="Arial" w:hAnsi="Arial" w:cs="Arial"/>
          <w:b/>
          <w:bCs/>
          <w:sz w:val="22"/>
          <w:szCs w:val="22"/>
        </w:rPr>
        <w:t xml:space="preserve"> lösen.</w:t>
      </w:r>
    </w:p>
    <w:p w14:paraId="1E06452F" w14:textId="64D39865" w:rsidR="00725EF9" w:rsidRDefault="00725EF9" w:rsidP="00E859DF">
      <w:pPr>
        <w:spacing w:line="360" w:lineRule="auto"/>
        <w:jc w:val="both"/>
        <w:rPr>
          <w:rFonts w:ascii="Arial" w:hAnsi="Arial" w:cs="Arial"/>
          <w:b/>
          <w:bCs/>
          <w:sz w:val="22"/>
          <w:szCs w:val="22"/>
        </w:rPr>
      </w:pPr>
    </w:p>
    <w:p w14:paraId="3712F9FC" w14:textId="77777777" w:rsidR="00242141" w:rsidRPr="00242141" w:rsidRDefault="00242141" w:rsidP="00E859DF">
      <w:pPr>
        <w:spacing w:line="360" w:lineRule="auto"/>
        <w:jc w:val="both"/>
        <w:rPr>
          <w:rFonts w:ascii="Arial" w:hAnsi="Arial" w:cs="Arial"/>
          <w:sz w:val="22"/>
          <w:szCs w:val="22"/>
        </w:rPr>
      </w:pPr>
      <w:r w:rsidRPr="00242141">
        <w:rPr>
          <w:rFonts w:ascii="Arial" w:hAnsi="Arial" w:cs="Arial"/>
          <w:sz w:val="22"/>
          <w:szCs w:val="22"/>
        </w:rPr>
        <w:t xml:space="preserve">Die ersten Betriebe öffnen wieder und holen ihre Mitarbeiter zurück an die Arbeitsplätze. Dabei müssen Arbeitgeber einen schwierigen Spagat meistern: einerseits  müssen betriebliche Abläufe so normal wie möglich wieder anlaufen, andererseits steht die Gesundheit von Mitarbeitern und Kunden an erster Stelle, auch um einen erneuten </w:t>
      </w:r>
      <w:proofErr w:type="spellStart"/>
      <w:r w:rsidRPr="00242141">
        <w:rPr>
          <w:rFonts w:ascii="Arial" w:hAnsi="Arial" w:cs="Arial"/>
          <w:sz w:val="22"/>
          <w:szCs w:val="22"/>
        </w:rPr>
        <w:t>Lockdown</w:t>
      </w:r>
      <w:proofErr w:type="spellEnd"/>
      <w:r w:rsidRPr="00242141">
        <w:rPr>
          <w:rFonts w:ascii="Arial" w:hAnsi="Arial" w:cs="Arial"/>
          <w:sz w:val="22"/>
          <w:szCs w:val="22"/>
        </w:rPr>
        <w:t xml:space="preserve"> zu verhindern.</w:t>
      </w:r>
    </w:p>
    <w:p w14:paraId="422EEAB2" w14:textId="0FED8280" w:rsidR="004A7CB5" w:rsidRPr="00B17320" w:rsidRDefault="004A7CB5" w:rsidP="00E859DF">
      <w:pPr>
        <w:spacing w:line="360" w:lineRule="auto"/>
        <w:jc w:val="both"/>
        <w:rPr>
          <w:rFonts w:ascii="Arial" w:hAnsi="Arial" w:cs="Arial"/>
          <w:b/>
          <w:bCs/>
          <w:sz w:val="22"/>
          <w:szCs w:val="22"/>
        </w:rPr>
      </w:pPr>
    </w:p>
    <w:p w14:paraId="27B1CE7D" w14:textId="0B8A8BDD" w:rsidR="00132529" w:rsidRPr="00B17320" w:rsidRDefault="00242141" w:rsidP="00E859DF">
      <w:pPr>
        <w:spacing w:line="360" w:lineRule="auto"/>
        <w:jc w:val="both"/>
        <w:rPr>
          <w:rFonts w:ascii="Arial" w:hAnsi="Arial" w:cs="Arial"/>
          <w:sz w:val="22"/>
          <w:szCs w:val="22"/>
        </w:rPr>
      </w:pPr>
      <w:r w:rsidRPr="00242141">
        <w:rPr>
          <w:rFonts w:ascii="Arial" w:hAnsi="Arial" w:cs="Arial"/>
          <w:sz w:val="22"/>
          <w:szCs w:val="22"/>
        </w:rPr>
        <w:t xml:space="preserve">Welche Maßnahmen Betriebe daher jetzt treffen sollten bzw. welche Vorgaben der Staat zur Vermeidung von Infektionen macht, </w:t>
      </w:r>
      <w:r w:rsidR="00B17320" w:rsidRPr="00B17320">
        <w:rPr>
          <w:rFonts w:ascii="Arial" w:hAnsi="Arial" w:cs="Arial"/>
          <w:sz w:val="22"/>
          <w:szCs w:val="22"/>
        </w:rPr>
        <w:t xml:space="preserve">erklärt </w:t>
      </w:r>
      <w:r w:rsidR="00132529" w:rsidRPr="00B17320">
        <w:rPr>
          <w:rFonts w:ascii="Arial" w:hAnsi="Arial" w:cs="Arial"/>
          <w:sz w:val="22"/>
          <w:szCs w:val="22"/>
        </w:rPr>
        <w:t xml:space="preserve">der </w:t>
      </w:r>
      <w:r w:rsidR="00B17320" w:rsidRPr="00B17320">
        <w:rPr>
          <w:rFonts w:ascii="Arial" w:hAnsi="Arial" w:cs="Arial"/>
          <w:sz w:val="22"/>
          <w:szCs w:val="22"/>
        </w:rPr>
        <w:t xml:space="preserve">Kölner </w:t>
      </w:r>
      <w:r w:rsidR="00132529" w:rsidRPr="00B17320">
        <w:rPr>
          <w:rFonts w:ascii="Arial" w:hAnsi="Arial" w:cs="Arial"/>
          <w:sz w:val="22"/>
          <w:szCs w:val="22"/>
        </w:rPr>
        <w:t xml:space="preserve">Fachanwalt für Arbeitsrecht </w:t>
      </w:r>
      <w:r w:rsidR="00B17320" w:rsidRPr="00B17320">
        <w:rPr>
          <w:rFonts w:ascii="Arial" w:hAnsi="Arial" w:cs="Arial"/>
          <w:sz w:val="22"/>
          <w:szCs w:val="22"/>
        </w:rPr>
        <w:t xml:space="preserve">Volker </w:t>
      </w:r>
      <w:proofErr w:type="spellStart"/>
      <w:r w:rsidR="00B17320" w:rsidRPr="00B17320">
        <w:rPr>
          <w:rFonts w:ascii="Arial" w:hAnsi="Arial" w:cs="Arial"/>
          <w:sz w:val="22"/>
          <w:szCs w:val="22"/>
        </w:rPr>
        <w:t>Görzel</w:t>
      </w:r>
      <w:proofErr w:type="spellEnd"/>
      <w:r w:rsidR="00B17320" w:rsidRPr="00B17320">
        <w:rPr>
          <w:rFonts w:ascii="Arial" w:hAnsi="Arial" w:cs="Arial"/>
          <w:sz w:val="22"/>
          <w:szCs w:val="22"/>
        </w:rPr>
        <w:t xml:space="preserve">, Leiter des Fachausschusses „Betriebsverfassungsrecht und Mitbestimmung“ des </w:t>
      </w:r>
      <w:r w:rsidR="00132529" w:rsidRPr="00B17320">
        <w:rPr>
          <w:rFonts w:ascii="Arial" w:hAnsi="Arial" w:cs="Arial"/>
          <w:sz w:val="22"/>
          <w:szCs w:val="22"/>
        </w:rPr>
        <w:t xml:space="preserve">VDAA - Verband deutscher </w:t>
      </w:r>
      <w:proofErr w:type="spellStart"/>
      <w:r w:rsidR="00132529" w:rsidRPr="00B17320">
        <w:rPr>
          <w:rFonts w:ascii="Arial" w:hAnsi="Arial" w:cs="Arial"/>
          <w:sz w:val="22"/>
          <w:szCs w:val="22"/>
        </w:rPr>
        <w:t>ArbeitsrechtsAnwälte</w:t>
      </w:r>
      <w:proofErr w:type="spellEnd"/>
      <w:r w:rsidR="00132529" w:rsidRPr="00B17320">
        <w:rPr>
          <w:rFonts w:ascii="Arial" w:hAnsi="Arial" w:cs="Arial"/>
          <w:sz w:val="22"/>
          <w:szCs w:val="22"/>
        </w:rPr>
        <w:t xml:space="preserve"> e. V. mit Sitz in Stuttgart</w:t>
      </w:r>
      <w:r w:rsidR="00B17320" w:rsidRPr="00B17320">
        <w:rPr>
          <w:rFonts w:ascii="Arial" w:hAnsi="Arial" w:cs="Arial"/>
          <w:sz w:val="22"/>
          <w:szCs w:val="22"/>
        </w:rPr>
        <w:t>.</w:t>
      </w:r>
    </w:p>
    <w:p w14:paraId="562AF97F" w14:textId="79BED914" w:rsidR="004A7CB5" w:rsidRDefault="004A7CB5" w:rsidP="00E859DF">
      <w:pPr>
        <w:spacing w:line="360" w:lineRule="auto"/>
        <w:jc w:val="both"/>
        <w:rPr>
          <w:rFonts w:ascii="Arial" w:hAnsi="Arial" w:cs="Arial"/>
          <w:b/>
          <w:bCs/>
          <w:sz w:val="22"/>
          <w:szCs w:val="22"/>
        </w:rPr>
      </w:pPr>
    </w:p>
    <w:p w14:paraId="12E9AB1F" w14:textId="03C7C831" w:rsidR="00242141" w:rsidRDefault="00242141" w:rsidP="00E859DF">
      <w:pPr>
        <w:numPr>
          <w:ilvl w:val="0"/>
          <w:numId w:val="26"/>
        </w:numPr>
        <w:spacing w:line="360" w:lineRule="auto"/>
        <w:jc w:val="both"/>
        <w:rPr>
          <w:rFonts w:ascii="Arial" w:hAnsi="Arial" w:cs="Arial"/>
          <w:b/>
          <w:bCs/>
          <w:sz w:val="22"/>
          <w:szCs w:val="22"/>
        </w:rPr>
      </w:pPr>
      <w:r w:rsidRPr="00242141">
        <w:rPr>
          <w:rFonts w:ascii="Arial" w:hAnsi="Arial" w:cs="Arial"/>
          <w:b/>
          <w:bCs/>
          <w:sz w:val="22"/>
          <w:szCs w:val="22"/>
        </w:rPr>
        <w:t>Kurzarbeit</w:t>
      </w:r>
    </w:p>
    <w:p w14:paraId="6239E7A0" w14:textId="77777777" w:rsidR="00242141" w:rsidRDefault="00242141" w:rsidP="00E859DF">
      <w:pPr>
        <w:spacing w:line="360" w:lineRule="auto"/>
        <w:jc w:val="both"/>
        <w:rPr>
          <w:rFonts w:ascii="Arial" w:hAnsi="Arial" w:cs="Arial"/>
          <w:sz w:val="22"/>
          <w:szCs w:val="22"/>
        </w:rPr>
      </w:pPr>
      <w:r w:rsidRPr="00242141">
        <w:rPr>
          <w:rFonts w:ascii="Arial" w:hAnsi="Arial" w:cs="Arial"/>
          <w:sz w:val="22"/>
          <w:szCs w:val="22"/>
        </w:rPr>
        <w:t>Die letzten Wochen drehte sich alles um das Thema Kurzarbeit. Nun müssen sich viele Arbeitgeber wieder die Frage stellen, müssen nun die Details einer geordneten Rückkehr vereinbart werden.</w:t>
      </w:r>
    </w:p>
    <w:p w14:paraId="27CBD10F" w14:textId="77777777" w:rsidR="00242141" w:rsidRDefault="00242141" w:rsidP="00E859DF">
      <w:pPr>
        <w:spacing w:line="360" w:lineRule="auto"/>
        <w:jc w:val="both"/>
        <w:rPr>
          <w:rFonts w:ascii="Arial" w:hAnsi="Arial" w:cs="Arial"/>
          <w:sz w:val="22"/>
          <w:szCs w:val="22"/>
        </w:rPr>
      </w:pPr>
    </w:p>
    <w:p w14:paraId="7938D16B" w14:textId="6277C4F5" w:rsidR="00242141" w:rsidRPr="00242141" w:rsidRDefault="00242141" w:rsidP="00E859DF">
      <w:pPr>
        <w:spacing w:line="360" w:lineRule="auto"/>
        <w:jc w:val="both"/>
        <w:rPr>
          <w:rFonts w:ascii="Arial" w:hAnsi="Arial" w:cs="Arial"/>
          <w:sz w:val="22"/>
          <w:szCs w:val="22"/>
        </w:rPr>
      </w:pPr>
      <w:r w:rsidRPr="00242141">
        <w:rPr>
          <w:rFonts w:ascii="Arial" w:hAnsi="Arial" w:cs="Arial"/>
          <w:sz w:val="22"/>
          <w:szCs w:val="22"/>
        </w:rPr>
        <w:t>Erfahren weiterhin mindestens 10 % der Belegschaft eine mindestens zehnprozentige Kürzung des Monatslohns, so kann die Kurzarbeit aufrechterhalten werden. Hier müssen Arbeitgeber darauf achten, die Kurzarbeit möglichst gleichmäßig für als zurückzufahren. Nachteile sollten gleich verteilt werden, da sonst ein Verstoß gegen den Gleichbehandlungsgrundsatz vorliegt.</w:t>
      </w:r>
    </w:p>
    <w:p w14:paraId="13C6F075" w14:textId="2BFC6005" w:rsidR="00E859DF" w:rsidRDefault="00E859DF">
      <w:pPr>
        <w:rPr>
          <w:rFonts w:ascii="Arial" w:hAnsi="Arial" w:cs="Arial"/>
          <w:sz w:val="22"/>
          <w:szCs w:val="22"/>
        </w:rPr>
      </w:pPr>
      <w:r>
        <w:rPr>
          <w:rFonts w:ascii="Arial" w:hAnsi="Arial" w:cs="Arial"/>
          <w:sz w:val="22"/>
          <w:szCs w:val="22"/>
        </w:rPr>
        <w:br w:type="page"/>
      </w:r>
    </w:p>
    <w:p w14:paraId="0BFC5731" w14:textId="77777777" w:rsidR="00242141" w:rsidRPr="00242141" w:rsidRDefault="00242141" w:rsidP="00E859DF">
      <w:pPr>
        <w:spacing w:line="360" w:lineRule="auto"/>
        <w:jc w:val="both"/>
        <w:rPr>
          <w:rFonts w:ascii="Arial" w:hAnsi="Arial" w:cs="Arial"/>
          <w:sz w:val="22"/>
          <w:szCs w:val="22"/>
        </w:rPr>
      </w:pPr>
    </w:p>
    <w:p w14:paraId="52037246" w14:textId="6218E080" w:rsidR="00242141" w:rsidRDefault="00242141" w:rsidP="00E859DF">
      <w:pPr>
        <w:numPr>
          <w:ilvl w:val="0"/>
          <w:numId w:val="26"/>
        </w:numPr>
        <w:spacing w:line="360" w:lineRule="auto"/>
        <w:jc w:val="both"/>
        <w:rPr>
          <w:rFonts w:ascii="Arial" w:hAnsi="Arial" w:cs="Arial"/>
          <w:b/>
          <w:bCs/>
          <w:sz w:val="22"/>
          <w:szCs w:val="22"/>
        </w:rPr>
      </w:pPr>
      <w:r w:rsidRPr="00242141">
        <w:rPr>
          <w:rFonts w:ascii="Arial" w:hAnsi="Arial" w:cs="Arial"/>
          <w:b/>
          <w:bCs/>
          <w:sz w:val="22"/>
          <w:szCs w:val="22"/>
        </w:rPr>
        <w:t>Corona und Arbeitsschutz</w:t>
      </w:r>
    </w:p>
    <w:p w14:paraId="6943C2FD" w14:textId="3D32FC7B" w:rsidR="00242141" w:rsidRDefault="00242141" w:rsidP="00E859DF">
      <w:pPr>
        <w:spacing w:line="360" w:lineRule="auto"/>
        <w:jc w:val="both"/>
        <w:rPr>
          <w:rFonts w:ascii="Arial" w:hAnsi="Arial" w:cs="Arial"/>
          <w:sz w:val="22"/>
          <w:szCs w:val="22"/>
        </w:rPr>
      </w:pPr>
      <w:r w:rsidRPr="00242141">
        <w:rPr>
          <w:rFonts w:ascii="Arial" w:hAnsi="Arial" w:cs="Arial"/>
          <w:sz w:val="22"/>
          <w:szCs w:val="22"/>
        </w:rPr>
        <w:t>Das Coronavirus vom Arbeiten nach Hause bringen? Genau das soll durch den neuen „SARS-CoV-2-Arbeitsschutzstandard“ verhindert werden. Dieser gilt unmittelbar und sofort für alle Betriebe in denen wieder gearbeitet werden darf.</w:t>
      </w:r>
    </w:p>
    <w:p w14:paraId="680CCB87" w14:textId="77777777" w:rsidR="00242141" w:rsidRPr="00242141" w:rsidRDefault="00242141" w:rsidP="00E859DF">
      <w:pPr>
        <w:spacing w:line="360" w:lineRule="auto"/>
        <w:jc w:val="both"/>
        <w:rPr>
          <w:rFonts w:ascii="Arial" w:hAnsi="Arial" w:cs="Arial"/>
          <w:sz w:val="22"/>
          <w:szCs w:val="22"/>
        </w:rPr>
      </w:pPr>
    </w:p>
    <w:p w14:paraId="679C62C3" w14:textId="4DE8F9DF" w:rsidR="00242141" w:rsidRDefault="00242141" w:rsidP="00E859DF">
      <w:pPr>
        <w:spacing w:line="360" w:lineRule="auto"/>
        <w:jc w:val="both"/>
        <w:rPr>
          <w:rFonts w:ascii="Arial" w:hAnsi="Arial" w:cs="Arial"/>
          <w:b/>
          <w:bCs/>
          <w:sz w:val="22"/>
          <w:szCs w:val="22"/>
        </w:rPr>
      </w:pPr>
      <w:r w:rsidRPr="00242141">
        <w:rPr>
          <w:rFonts w:ascii="Arial" w:hAnsi="Arial" w:cs="Arial"/>
          <w:b/>
          <w:bCs/>
          <w:sz w:val="22"/>
          <w:szCs w:val="22"/>
        </w:rPr>
        <w:t>Die wichtigsten Vorgaben im Überblick: </w:t>
      </w:r>
    </w:p>
    <w:p w14:paraId="7DC6B534" w14:textId="77777777" w:rsidR="00242141" w:rsidRPr="00242141" w:rsidRDefault="00242141" w:rsidP="00E859DF">
      <w:pPr>
        <w:spacing w:line="360" w:lineRule="auto"/>
        <w:jc w:val="both"/>
        <w:rPr>
          <w:rFonts w:ascii="Arial" w:hAnsi="Arial" w:cs="Arial"/>
          <w:sz w:val="22"/>
          <w:szCs w:val="22"/>
        </w:rPr>
      </w:pPr>
    </w:p>
    <w:p w14:paraId="7585C088" w14:textId="77777777" w:rsidR="00242141" w:rsidRPr="00242141" w:rsidRDefault="00242141" w:rsidP="00E859DF">
      <w:pPr>
        <w:numPr>
          <w:ilvl w:val="0"/>
          <w:numId w:val="24"/>
        </w:numPr>
        <w:spacing w:line="360" w:lineRule="auto"/>
        <w:jc w:val="both"/>
        <w:rPr>
          <w:rFonts w:ascii="Arial" w:hAnsi="Arial" w:cs="Arial"/>
          <w:sz w:val="22"/>
          <w:szCs w:val="22"/>
        </w:rPr>
      </w:pPr>
      <w:r w:rsidRPr="00242141">
        <w:rPr>
          <w:rFonts w:ascii="Arial" w:hAnsi="Arial" w:cs="Arial"/>
          <w:sz w:val="22"/>
          <w:szCs w:val="22"/>
        </w:rPr>
        <w:t xml:space="preserve">Das </w:t>
      </w:r>
      <w:r w:rsidRPr="00242141">
        <w:rPr>
          <w:rFonts w:ascii="Arial" w:hAnsi="Arial" w:cs="Arial"/>
          <w:b/>
          <w:bCs/>
          <w:sz w:val="22"/>
          <w:szCs w:val="22"/>
        </w:rPr>
        <w:t>Abstandsgebots von mindestens 1,5 Metern</w:t>
      </w:r>
      <w:r w:rsidRPr="00242141">
        <w:rPr>
          <w:rFonts w:ascii="Arial" w:hAnsi="Arial" w:cs="Arial"/>
          <w:sz w:val="22"/>
          <w:szCs w:val="22"/>
        </w:rPr>
        <w:t xml:space="preserve"> bei der Arbeitsplatzgestaltung und der Arbeitsorganisation berücksichtigen</w:t>
      </w:r>
    </w:p>
    <w:p w14:paraId="27381E9D" w14:textId="77777777" w:rsidR="00242141" w:rsidRPr="00242141" w:rsidRDefault="00242141" w:rsidP="00E859DF">
      <w:pPr>
        <w:numPr>
          <w:ilvl w:val="0"/>
          <w:numId w:val="24"/>
        </w:numPr>
        <w:spacing w:line="360" w:lineRule="auto"/>
        <w:jc w:val="both"/>
        <w:rPr>
          <w:rFonts w:ascii="Arial" w:hAnsi="Arial" w:cs="Arial"/>
          <w:sz w:val="22"/>
          <w:szCs w:val="22"/>
        </w:rPr>
      </w:pPr>
      <w:r w:rsidRPr="00242141">
        <w:rPr>
          <w:rFonts w:ascii="Arial" w:hAnsi="Arial" w:cs="Arial"/>
          <w:sz w:val="22"/>
          <w:szCs w:val="22"/>
        </w:rPr>
        <w:t>Schaffung betrieblicher Regelungen zur raschen Aufklärung von Verdachtsfällen</w:t>
      </w:r>
    </w:p>
    <w:p w14:paraId="2EFB3498" w14:textId="04AAC5D2" w:rsidR="00242141" w:rsidRPr="00242141" w:rsidRDefault="00242141" w:rsidP="00E859DF">
      <w:pPr>
        <w:numPr>
          <w:ilvl w:val="0"/>
          <w:numId w:val="25"/>
        </w:numPr>
        <w:spacing w:line="360" w:lineRule="auto"/>
        <w:jc w:val="both"/>
        <w:rPr>
          <w:rFonts w:ascii="Arial" w:hAnsi="Arial" w:cs="Arial"/>
          <w:sz w:val="22"/>
          <w:szCs w:val="22"/>
        </w:rPr>
      </w:pPr>
      <w:r w:rsidRPr="00242141">
        <w:rPr>
          <w:rFonts w:ascii="Arial" w:hAnsi="Arial" w:cs="Arial"/>
          <w:sz w:val="22"/>
          <w:szCs w:val="22"/>
        </w:rPr>
        <w:t>Bereitstellen von Schutzmasken insbesondere bei unvermeidbarem Kontakt zu Kunden</w:t>
      </w:r>
    </w:p>
    <w:p w14:paraId="761D7099" w14:textId="77777777" w:rsidR="00242141" w:rsidRPr="00242141" w:rsidRDefault="00242141" w:rsidP="00E859DF">
      <w:pPr>
        <w:numPr>
          <w:ilvl w:val="0"/>
          <w:numId w:val="25"/>
        </w:numPr>
        <w:spacing w:line="360" w:lineRule="auto"/>
        <w:jc w:val="both"/>
        <w:rPr>
          <w:rFonts w:ascii="Arial" w:hAnsi="Arial" w:cs="Arial"/>
          <w:sz w:val="22"/>
          <w:szCs w:val="22"/>
        </w:rPr>
      </w:pPr>
      <w:r w:rsidRPr="00242141">
        <w:rPr>
          <w:rFonts w:ascii="Arial" w:hAnsi="Arial" w:cs="Arial"/>
          <w:sz w:val="22"/>
          <w:szCs w:val="22"/>
        </w:rPr>
        <w:t>Aufstellen von Regeln zur Hygiene, zur Reinigung der Arbeitsstätten und Sozialräumen, sowie zur ausreichenden Lüftung der Arbeitsräume</w:t>
      </w:r>
    </w:p>
    <w:p w14:paraId="6275A56D" w14:textId="77777777" w:rsidR="00242141" w:rsidRPr="00242141" w:rsidRDefault="00242141" w:rsidP="00E859DF">
      <w:pPr>
        <w:numPr>
          <w:ilvl w:val="0"/>
          <w:numId w:val="25"/>
        </w:numPr>
        <w:spacing w:line="360" w:lineRule="auto"/>
        <w:jc w:val="both"/>
        <w:rPr>
          <w:rFonts w:ascii="Arial" w:hAnsi="Arial" w:cs="Arial"/>
          <w:sz w:val="22"/>
          <w:szCs w:val="22"/>
        </w:rPr>
      </w:pPr>
      <w:r w:rsidRPr="00242141">
        <w:rPr>
          <w:rFonts w:ascii="Arial" w:hAnsi="Arial" w:cs="Arial"/>
          <w:sz w:val="22"/>
          <w:szCs w:val="22"/>
        </w:rPr>
        <w:t>Nach Möglichkeit personenbezogene Verwendung von Werkzeugen und Arbeitsmitteln. Nutzen weiterhin mehrere Personen Arbeitsmittel gemeinsam, ist eine vorherige Reinigung und Desinfektion bei jeder Übergabe zu gewährleisten</w:t>
      </w:r>
    </w:p>
    <w:p w14:paraId="56582C93" w14:textId="5122FEA5" w:rsidR="00242141" w:rsidRPr="00242141" w:rsidRDefault="00242141" w:rsidP="00E859DF">
      <w:pPr>
        <w:numPr>
          <w:ilvl w:val="0"/>
          <w:numId w:val="25"/>
        </w:numPr>
        <w:spacing w:line="360" w:lineRule="auto"/>
        <w:jc w:val="both"/>
        <w:rPr>
          <w:rFonts w:ascii="Arial" w:hAnsi="Arial" w:cs="Arial"/>
          <w:sz w:val="22"/>
          <w:szCs w:val="22"/>
        </w:rPr>
      </w:pPr>
      <w:r w:rsidRPr="00242141">
        <w:rPr>
          <w:rFonts w:ascii="Arial" w:hAnsi="Arial" w:cs="Arial"/>
          <w:sz w:val="22"/>
          <w:szCs w:val="22"/>
        </w:rPr>
        <w:t>Dienstreisen und Präsenzveranstaltungen auf ein Minimum reduzieren bzw. nach Möglichkeit durch Telefon- und Videokonferenzen ersetzen</w:t>
      </w:r>
    </w:p>
    <w:p w14:paraId="0FB2E569" w14:textId="77777777" w:rsidR="00242141" w:rsidRPr="00242141" w:rsidRDefault="00242141" w:rsidP="00E859DF">
      <w:pPr>
        <w:numPr>
          <w:ilvl w:val="0"/>
          <w:numId w:val="25"/>
        </w:numPr>
        <w:spacing w:line="360" w:lineRule="auto"/>
        <w:jc w:val="both"/>
        <w:rPr>
          <w:rFonts w:ascii="Arial" w:hAnsi="Arial" w:cs="Arial"/>
          <w:sz w:val="22"/>
          <w:szCs w:val="22"/>
        </w:rPr>
      </w:pPr>
      <w:r w:rsidRPr="00242141">
        <w:rPr>
          <w:rFonts w:ascii="Arial" w:hAnsi="Arial" w:cs="Arial"/>
          <w:sz w:val="22"/>
          <w:szCs w:val="22"/>
        </w:rPr>
        <w:t>Büroarbeit nach Möglichkeit ins Homeoffice verlegen</w:t>
      </w:r>
    </w:p>
    <w:p w14:paraId="5D17B719" w14:textId="77777777" w:rsidR="00242141" w:rsidRPr="00242141" w:rsidRDefault="00242141" w:rsidP="00E859DF">
      <w:pPr>
        <w:spacing w:line="360" w:lineRule="auto"/>
        <w:jc w:val="both"/>
        <w:rPr>
          <w:rFonts w:ascii="Arial" w:hAnsi="Arial" w:cs="Arial"/>
          <w:sz w:val="22"/>
          <w:szCs w:val="22"/>
        </w:rPr>
      </w:pPr>
    </w:p>
    <w:p w14:paraId="71D81EA2" w14:textId="359B7FBC" w:rsidR="00242141" w:rsidRPr="00242141" w:rsidRDefault="00242141" w:rsidP="00E859DF">
      <w:pPr>
        <w:spacing w:line="360" w:lineRule="auto"/>
        <w:jc w:val="both"/>
        <w:rPr>
          <w:rFonts w:ascii="Arial" w:hAnsi="Arial" w:cs="Arial"/>
          <w:sz w:val="22"/>
          <w:szCs w:val="22"/>
        </w:rPr>
      </w:pPr>
      <w:proofErr w:type="spellStart"/>
      <w:r w:rsidRPr="00242141">
        <w:rPr>
          <w:rFonts w:ascii="Arial" w:hAnsi="Arial" w:cs="Arial"/>
          <w:sz w:val="22"/>
          <w:szCs w:val="22"/>
        </w:rPr>
        <w:t>Görzel</w:t>
      </w:r>
      <w:proofErr w:type="spellEnd"/>
      <w:r>
        <w:rPr>
          <w:rFonts w:ascii="Arial" w:hAnsi="Arial" w:cs="Arial"/>
          <w:sz w:val="22"/>
          <w:szCs w:val="22"/>
        </w:rPr>
        <w:t xml:space="preserve"> kann </w:t>
      </w:r>
      <w:r w:rsidRPr="00242141">
        <w:rPr>
          <w:rFonts w:ascii="Arial" w:hAnsi="Arial" w:cs="Arial"/>
          <w:sz w:val="22"/>
          <w:szCs w:val="22"/>
        </w:rPr>
        <w:t>nur empfehlen, die Vorgaben ernst zu nehmen und soweit eben möglich umzusetzen. Denn eine Nichtbeachtung kann Haftungsfolgen für Arbeitgeber entfalten. Sicherlich wird bei jeder Kontrolle am Arbeitsplatz auch geprüft werden, ob die Punkte dieses Standards eingehalten sind.</w:t>
      </w:r>
    </w:p>
    <w:p w14:paraId="0B1C23EB" w14:textId="77777777" w:rsidR="00242141" w:rsidRPr="00242141" w:rsidRDefault="00242141" w:rsidP="00E859DF">
      <w:pPr>
        <w:spacing w:line="360" w:lineRule="auto"/>
        <w:jc w:val="both"/>
        <w:rPr>
          <w:rFonts w:ascii="Arial" w:hAnsi="Arial" w:cs="Arial"/>
          <w:sz w:val="22"/>
          <w:szCs w:val="22"/>
        </w:rPr>
      </w:pPr>
    </w:p>
    <w:p w14:paraId="519A939C" w14:textId="043EBF94" w:rsidR="00242141" w:rsidRDefault="00242141" w:rsidP="00E859DF">
      <w:pPr>
        <w:numPr>
          <w:ilvl w:val="0"/>
          <w:numId w:val="26"/>
        </w:numPr>
        <w:spacing w:line="360" w:lineRule="auto"/>
        <w:jc w:val="both"/>
        <w:rPr>
          <w:rFonts w:ascii="Arial" w:hAnsi="Arial" w:cs="Arial"/>
          <w:b/>
          <w:bCs/>
          <w:sz w:val="22"/>
          <w:szCs w:val="22"/>
        </w:rPr>
      </w:pPr>
      <w:r w:rsidRPr="00242141">
        <w:rPr>
          <w:rFonts w:ascii="Arial" w:hAnsi="Arial" w:cs="Arial"/>
          <w:b/>
          <w:bCs/>
          <w:sz w:val="22"/>
          <w:szCs w:val="22"/>
        </w:rPr>
        <w:t>Betriebsrat miteinbeziehen</w:t>
      </w:r>
    </w:p>
    <w:p w14:paraId="321DAC14" w14:textId="77777777" w:rsidR="00242141" w:rsidRPr="00242141" w:rsidRDefault="00242141" w:rsidP="00E859DF">
      <w:pPr>
        <w:spacing w:line="360" w:lineRule="auto"/>
        <w:jc w:val="both"/>
        <w:rPr>
          <w:rFonts w:ascii="Arial" w:hAnsi="Arial" w:cs="Arial"/>
          <w:sz w:val="22"/>
          <w:szCs w:val="22"/>
        </w:rPr>
      </w:pPr>
      <w:r w:rsidRPr="00242141">
        <w:rPr>
          <w:rFonts w:ascii="Arial" w:hAnsi="Arial" w:cs="Arial"/>
          <w:sz w:val="22"/>
          <w:szCs w:val="22"/>
        </w:rPr>
        <w:t>Guter Arbeits- und Gesundheitsschutz funktioniert nur mit Einbindung der betrieblichen Interessensvertretungen. Vergessen Sie nicht den Betriebsrat bei allen nun folgenden Maßnahmen zu beteiligen. Arbeitgeber müssen nun mit dem Betriebsrat die Details einer geordneten Rückkehr vereinbaren. Denn dem Betriebsrat steht ein Mitbestimmungsrecht aus § 87 Abs. 1 Nr. 7 BetrVG zu, welches dieser auch initiativ geltend machen kann. Die Mitbestimmung umfasst die Festlegung der Einzelheiten der Gefährdungsbeurteilung nach § 5 ArbSchG und der Dokumentation nach § 6 ArbSchG.</w:t>
      </w:r>
    </w:p>
    <w:p w14:paraId="375F3E07" w14:textId="61E61104" w:rsidR="00E859DF" w:rsidRDefault="00E859DF">
      <w:pPr>
        <w:rPr>
          <w:rFonts w:ascii="Arial" w:hAnsi="Arial" w:cs="Arial"/>
          <w:sz w:val="22"/>
          <w:szCs w:val="22"/>
        </w:rPr>
      </w:pPr>
      <w:r>
        <w:rPr>
          <w:rFonts w:ascii="Arial" w:hAnsi="Arial" w:cs="Arial"/>
          <w:sz w:val="22"/>
          <w:szCs w:val="22"/>
        </w:rPr>
        <w:br w:type="page"/>
      </w:r>
    </w:p>
    <w:p w14:paraId="5227B9EB" w14:textId="77777777" w:rsidR="00242141" w:rsidRPr="00242141" w:rsidRDefault="00242141" w:rsidP="00E859DF">
      <w:pPr>
        <w:spacing w:line="360" w:lineRule="auto"/>
        <w:jc w:val="both"/>
        <w:rPr>
          <w:rFonts w:ascii="Arial" w:hAnsi="Arial" w:cs="Arial"/>
          <w:sz w:val="22"/>
          <w:szCs w:val="22"/>
        </w:rPr>
      </w:pPr>
    </w:p>
    <w:p w14:paraId="5BDB6650" w14:textId="216936D5" w:rsidR="00242141" w:rsidRDefault="00242141" w:rsidP="00E859DF">
      <w:pPr>
        <w:numPr>
          <w:ilvl w:val="0"/>
          <w:numId w:val="26"/>
        </w:numPr>
        <w:spacing w:line="360" w:lineRule="auto"/>
        <w:jc w:val="both"/>
        <w:rPr>
          <w:rFonts w:ascii="Arial" w:hAnsi="Arial" w:cs="Arial"/>
          <w:b/>
          <w:bCs/>
          <w:sz w:val="22"/>
          <w:szCs w:val="22"/>
        </w:rPr>
      </w:pPr>
      <w:r w:rsidRPr="00242141">
        <w:rPr>
          <w:rFonts w:ascii="Arial" w:hAnsi="Arial" w:cs="Arial"/>
          <w:b/>
          <w:bCs/>
          <w:sz w:val="22"/>
          <w:szCs w:val="22"/>
        </w:rPr>
        <w:t xml:space="preserve">Wie hoch ist das Risiko eines erneuten </w:t>
      </w:r>
      <w:proofErr w:type="spellStart"/>
      <w:r w:rsidRPr="00242141">
        <w:rPr>
          <w:rFonts w:ascii="Arial" w:hAnsi="Arial" w:cs="Arial"/>
          <w:b/>
          <w:bCs/>
          <w:sz w:val="22"/>
          <w:szCs w:val="22"/>
        </w:rPr>
        <w:t>Lockdowns</w:t>
      </w:r>
      <w:proofErr w:type="spellEnd"/>
      <w:r w:rsidRPr="00242141">
        <w:rPr>
          <w:rFonts w:ascii="Arial" w:hAnsi="Arial" w:cs="Arial"/>
          <w:b/>
          <w:bCs/>
          <w:sz w:val="22"/>
          <w:szCs w:val="22"/>
        </w:rPr>
        <w:t>?</w:t>
      </w:r>
    </w:p>
    <w:p w14:paraId="0AF0E7C1" w14:textId="77777777" w:rsidR="00242141" w:rsidRPr="00242141" w:rsidRDefault="00242141" w:rsidP="00E859DF">
      <w:pPr>
        <w:spacing w:line="360" w:lineRule="auto"/>
        <w:jc w:val="both"/>
        <w:rPr>
          <w:rFonts w:ascii="Arial" w:hAnsi="Arial" w:cs="Arial"/>
          <w:sz w:val="22"/>
          <w:szCs w:val="22"/>
        </w:rPr>
      </w:pPr>
      <w:r w:rsidRPr="00242141">
        <w:rPr>
          <w:rFonts w:ascii="Arial" w:hAnsi="Arial" w:cs="Arial"/>
          <w:sz w:val="22"/>
          <w:szCs w:val="22"/>
        </w:rPr>
        <w:t xml:space="preserve">Auch wenn es hoffentlich bei rein vorsorglichen Überlegungen bleibt – so sollten sich Unternehmen mit den betroffenen Beteiligten regelmäßig fragen, ob man für einen eventuell nötigen erneuten </w:t>
      </w:r>
      <w:proofErr w:type="spellStart"/>
      <w:r w:rsidRPr="00242141">
        <w:rPr>
          <w:rFonts w:ascii="Arial" w:hAnsi="Arial" w:cs="Arial"/>
          <w:sz w:val="22"/>
          <w:szCs w:val="22"/>
        </w:rPr>
        <w:t>Lockdown</w:t>
      </w:r>
      <w:proofErr w:type="spellEnd"/>
      <w:r w:rsidRPr="00242141">
        <w:rPr>
          <w:rFonts w:ascii="Arial" w:hAnsi="Arial" w:cs="Arial"/>
          <w:sz w:val="22"/>
          <w:szCs w:val="22"/>
        </w:rPr>
        <w:t xml:space="preserve"> gerüstet wäre. Wären alle Optionen vorbereitet, die dann abermals genutzt werden müssten? Da die meisten der zu ergreifenden Maßnahmen und Regelungen nur in Zusammenarbeit mit dem Betriebsrat möglich sind, ist die Einrichtung einer festen betrieblichen Arbeitsgruppe zu empfehlen.</w:t>
      </w:r>
    </w:p>
    <w:p w14:paraId="428D3542" w14:textId="77777777" w:rsidR="00725EF9" w:rsidRDefault="00725EF9" w:rsidP="00E859DF">
      <w:pPr>
        <w:spacing w:line="360" w:lineRule="auto"/>
        <w:jc w:val="both"/>
        <w:rPr>
          <w:rFonts w:ascii="Arial" w:hAnsi="Arial" w:cs="Arial"/>
          <w:sz w:val="22"/>
          <w:szCs w:val="22"/>
        </w:rPr>
      </w:pPr>
    </w:p>
    <w:p w14:paraId="73E3136E" w14:textId="228E277A" w:rsidR="006144A3" w:rsidRDefault="00B17320" w:rsidP="00E859DF">
      <w:pPr>
        <w:spacing w:line="360" w:lineRule="auto"/>
        <w:jc w:val="both"/>
        <w:rPr>
          <w:rFonts w:ascii="Arial" w:hAnsi="Arial" w:cs="Arial"/>
          <w:b/>
          <w:sz w:val="22"/>
          <w:szCs w:val="22"/>
        </w:rPr>
      </w:pPr>
      <w:proofErr w:type="spellStart"/>
      <w:r w:rsidRPr="00B17320">
        <w:rPr>
          <w:rFonts w:ascii="Arial" w:hAnsi="Arial" w:cs="Arial"/>
          <w:sz w:val="22"/>
          <w:szCs w:val="22"/>
        </w:rPr>
        <w:t>Görzel</w:t>
      </w:r>
      <w:proofErr w:type="spellEnd"/>
      <w:r w:rsidR="006144A3" w:rsidRPr="00B14F16">
        <w:rPr>
          <w:rFonts w:ascii="Arial" w:hAnsi="Arial" w:cs="Arial"/>
          <w:sz w:val="22"/>
          <w:szCs w:val="22"/>
        </w:rPr>
        <w:t xml:space="preserve"> empfahl, die</w:t>
      </w:r>
      <w:r>
        <w:rPr>
          <w:rFonts w:ascii="Arial" w:hAnsi="Arial" w:cs="Arial"/>
          <w:sz w:val="22"/>
          <w:szCs w:val="22"/>
        </w:rPr>
        <w:t>s</w:t>
      </w:r>
      <w:r w:rsidR="006144A3" w:rsidRPr="00B14F16">
        <w:rPr>
          <w:rFonts w:ascii="Arial" w:hAnsi="Arial" w:cs="Arial"/>
          <w:sz w:val="22"/>
          <w:szCs w:val="22"/>
        </w:rPr>
        <w:t xml:space="preserve"> zu beachten und in Zweifelsfällen rechtlichen Rat einzuholen, wobei er u. a. dazu auch auf den VDAA Verband deutscher </w:t>
      </w:r>
      <w:proofErr w:type="spellStart"/>
      <w:r w:rsidR="006144A3" w:rsidRPr="00B14F16">
        <w:rPr>
          <w:rFonts w:ascii="Arial" w:hAnsi="Arial" w:cs="Arial"/>
          <w:sz w:val="22"/>
          <w:szCs w:val="22"/>
        </w:rPr>
        <w:t>ArbeitsrechtsAnwälte</w:t>
      </w:r>
      <w:proofErr w:type="spellEnd"/>
      <w:r w:rsidR="006144A3" w:rsidRPr="00B14F16">
        <w:rPr>
          <w:rFonts w:ascii="Arial" w:hAnsi="Arial" w:cs="Arial"/>
          <w:sz w:val="22"/>
          <w:szCs w:val="22"/>
        </w:rPr>
        <w:t xml:space="preserve"> e. V. – www.vdaa.de – verwies</w:t>
      </w:r>
      <w:r w:rsidR="006144A3" w:rsidRPr="00B14F16">
        <w:rPr>
          <w:rFonts w:ascii="Arial" w:hAnsi="Arial" w:cs="Arial"/>
          <w:b/>
          <w:sz w:val="22"/>
          <w:szCs w:val="22"/>
        </w:rPr>
        <w:t>.</w:t>
      </w:r>
    </w:p>
    <w:p w14:paraId="794F3D5D" w14:textId="77777777" w:rsidR="00E859DF" w:rsidRPr="00E859DF" w:rsidRDefault="00E859DF" w:rsidP="00E859DF">
      <w:pPr>
        <w:spacing w:line="360" w:lineRule="auto"/>
        <w:jc w:val="both"/>
        <w:rPr>
          <w:rFonts w:ascii="Arial" w:hAnsi="Arial" w:cs="Arial"/>
          <w:sz w:val="22"/>
          <w:szCs w:val="22"/>
        </w:rPr>
      </w:pPr>
    </w:p>
    <w:p w14:paraId="392E080C" w14:textId="77777777" w:rsidR="00E859DF" w:rsidRPr="00E859DF" w:rsidRDefault="00E859DF" w:rsidP="00E859DF">
      <w:pPr>
        <w:spacing w:line="360" w:lineRule="auto"/>
        <w:jc w:val="both"/>
        <w:rPr>
          <w:rFonts w:ascii="Arial" w:hAnsi="Arial" w:cs="Arial"/>
          <w:sz w:val="22"/>
          <w:szCs w:val="22"/>
        </w:rPr>
      </w:pPr>
    </w:p>
    <w:p w14:paraId="04738F05" w14:textId="77777777" w:rsidR="00E859DF" w:rsidRPr="00952518" w:rsidRDefault="00E859DF" w:rsidP="00E859DF">
      <w:pPr>
        <w:widowControl w:val="0"/>
        <w:rPr>
          <w:rFonts w:ascii="Arial" w:hAnsi="Arial" w:cs="Arial"/>
          <w:sz w:val="20"/>
          <w:szCs w:val="20"/>
        </w:rPr>
      </w:pPr>
      <w:r w:rsidRPr="00952518">
        <w:rPr>
          <w:rFonts w:ascii="Arial" w:hAnsi="Arial" w:cs="Arial"/>
          <w:sz w:val="20"/>
          <w:szCs w:val="20"/>
        </w:rPr>
        <w:t xml:space="preserve">Der Autor ist Mitglied des VDAA Verband deutscher Arbeitsrechtsanwälte e. V. </w:t>
      </w:r>
    </w:p>
    <w:p w14:paraId="6042573B" w14:textId="77777777" w:rsidR="00E859DF" w:rsidRPr="00952518" w:rsidRDefault="00E859DF" w:rsidP="00E859DF">
      <w:pPr>
        <w:widowControl w:val="0"/>
        <w:rPr>
          <w:rFonts w:ascii="Arial" w:hAnsi="Arial" w:cs="Arial"/>
          <w:sz w:val="20"/>
          <w:szCs w:val="20"/>
        </w:rPr>
      </w:pPr>
    </w:p>
    <w:p w14:paraId="6C1956E9" w14:textId="77777777" w:rsidR="00E859DF" w:rsidRPr="00952518" w:rsidRDefault="00E859DF" w:rsidP="00E859DF">
      <w:pPr>
        <w:widowControl w:val="0"/>
        <w:rPr>
          <w:rFonts w:ascii="Arial" w:hAnsi="Arial" w:cs="Arial"/>
          <w:sz w:val="20"/>
          <w:szCs w:val="20"/>
        </w:rPr>
      </w:pPr>
      <w:r w:rsidRPr="00952518">
        <w:rPr>
          <w:rFonts w:ascii="Arial" w:hAnsi="Arial" w:cs="Arial"/>
          <w:sz w:val="20"/>
          <w:szCs w:val="20"/>
        </w:rPr>
        <w:t xml:space="preserve">Für Rückfragen steht Ihnen der Autor gerne zur Verfügung. </w:t>
      </w:r>
    </w:p>
    <w:p w14:paraId="232818BD" w14:textId="77777777" w:rsidR="00E859DF" w:rsidRPr="00952518" w:rsidRDefault="00E859DF" w:rsidP="00E859DF">
      <w:pPr>
        <w:widowControl w:val="0"/>
        <w:jc w:val="both"/>
        <w:rPr>
          <w:rFonts w:ascii="Arial" w:hAnsi="Arial" w:cs="Arial"/>
          <w:sz w:val="20"/>
          <w:szCs w:val="20"/>
          <w:lang w:eastAsia="de-DE"/>
        </w:rPr>
      </w:pPr>
    </w:p>
    <w:p w14:paraId="5449DA4F" w14:textId="77777777" w:rsidR="00E859DF" w:rsidRPr="00952518" w:rsidRDefault="00E859DF" w:rsidP="00E859DF">
      <w:pPr>
        <w:widowControl w:val="0"/>
        <w:jc w:val="both"/>
        <w:rPr>
          <w:rFonts w:ascii="Arial" w:hAnsi="Arial" w:cs="Arial"/>
          <w:sz w:val="20"/>
          <w:szCs w:val="20"/>
          <w:lang w:eastAsia="de-DE"/>
        </w:rPr>
      </w:pPr>
    </w:p>
    <w:p w14:paraId="3048E5C3" w14:textId="77777777" w:rsidR="00E859DF" w:rsidRPr="00952518" w:rsidRDefault="00E859DF" w:rsidP="00E859DF">
      <w:pPr>
        <w:widowControl w:val="0"/>
        <w:jc w:val="both"/>
        <w:rPr>
          <w:rFonts w:ascii="Arial" w:hAnsi="Arial" w:cs="Arial"/>
          <w:sz w:val="20"/>
          <w:szCs w:val="20"/>
          <w:lang w:eastAsia="de-DE"/>
        </w:rPr>
      </w:pPr>
      <w:r w:rsidRPr="00952518">
        <w:rPr>
          <w:rFonts w:ascii="Arial" w:hAnsi="Arial" w:cs="Arial"/>
          <w:sz w:val="20"/>
          <w:szCs w:val="20"/>
          <w:lang w:eastAsia="de-DE"/>
        </w:rPr>
        <w:t xml:space="preserve">Volker </w:t>
      </w:r>
      <w:proofErr w:type="spellStart"/>
      <w:r w:rsidRPr="00952518">
        <w:rPr>
          <w:rFonts w:ascii="Arial" w:hAnsi="Arial" w:cs="Arial"/>
          <w:sz w:val="20"/>
          <w:szCs w:val="20"/>
          <w:lang w:eastAsia="de-DE"/>
        </w:rPr>
        <w:t>Görzel</w:t>
      </w:r>
      <w:proofErr w:type="spellEnd"/>
    </w:p>
    <w:p w14:paraId="77A3343E" w14:textId="77777777" w:rsidR="00E859DF" w:rsidRPr="00952518" w:rsidRDefault="00E859DF" w:rsidP="00E859DF">
      <w:pPr>
        <w:widowControl w:val="0"/>
        <w:jc w:val="both"/>
        <w:rPr>
          <w:rFonts w:ascii="Arial" w:hAnsi="Arial" w:cs="Arial"/>
          <w:sz w:val="20"/>
          <w:szCs w:val="20"/>
          <w:lang w:eastAsia="de-DE"/>
        </w:rPr>
      </w:pPr>
      <w:r w:rsidRPr="00952518">
        <w:rPr>
          <w:rFonts w:ascii="Arial" w:hAnsi="Arial" w:cs="Arial"/>
          <w:sz w:val="20"/>
          <w:szCs w:val="20"/>
          <w:lang w:eastAsia="de-DE"/>
        </w:rPr>
        <w:t>Rechtsanwalt, Fachanwalt für Arbeitsrecht</w:t>
      </w:r>
    </w:p>
    <w:p w14:paraId="4B181686" w14:textId="77777777" w:rsidR="00E859DF" w:rsidRPr="00952518" w:rsidRDefault="00E859DF" w:rsidP="00E859DF">
      <w:pPr>
        <w:widowControl w:val="0"/>
        <w:jc w:val="both"/>
        <w:rPr>
          <w:rFonts w:ascii="Arial" w:hAnsi="Arial" w:cs="Arial"/>
          <w:sz w:val="20"/>
          <w:szCs w:val="20"/>
          <w:lang w:eastAsia="de-DE"/>
        </w:rPr>
      </w:pPr>
      <w:r w:rsidRPr="00952518">
        <w:rPr>
          <w:rFonts w:ascii="Arial" w:hAnsi="Arial" w:cs="Arial"/>
          <w:sz w:val="20"/>
          <w:szCs w:val="20"/>
          <w:lang w:eastAsia="de-DE"/>
        </w:rPr>
        <w:t xml:space="preserve">HMS. </w:t>
      </w:r>
      <w:proofErr w:type="spellStart"/>
      <w:r w:rsidRPr="00952518">
        <w:rPr>
          <w:rFonts w:ascii="Arial" w:hAnsi="Arial" w:cs="Arial"/>
          <w:sz w:val="20"/>
          <w:szCs w:val="20"/>
          <w:lang w:eastAsia="de-DE"/>
        </w:rPr>
        <w:t>Barthelmeß</w:t>
      </w:r>
      <w:proofErr w:type="spellEnd"/>
      <w:r w:rsidRPr="00952518">
        <w:rPr>
          <w:rFonts w:ascii="Arial" w:hAnsi="Arial" w:cs="Arial"/>
          <w:sz w:val="20"/>
          <w:szCs w:val="20"/>
          <w:lang w:eastAsia="de-DE"/>
        </w:rPr>
        <w:t xml:space="preserve"> </w:t>
      </w:r>
      <w:proofErr w:type="spellStart"/>
      <w:r w:rsidRPr="00952518">
        <w:rPr>
          <w:rFonts w:ascii="Arial" w:hAnsi="Arial" w:cs="Arial"/>
          <w:sz w:val="20"/>
          <w:szCs w:val="20"/>
          <w:lang w:eastAsia="de-DE"/>
        </w:rPr>
        <w:t>Görzel</w:t>
      </w:r>
      <w:proofErr w:type="spellEnd"/>
      <w:r w:rsidRPr="00952518">
        <w:rPr>
          <w:rFonts w:ascii="Arial" w:hAnsi="Arial" w:cs="Arial"/>
          <w:sz w:val="20"/>
          <w:szCs w:val="20"/>
          <w:lang w:eastAsia="de-DE"/>
        </w:rPr>
        <w:t xml:space="preserve"> Rechtsanwälte</w:t>
      </w:r>
    </w:p>
    <w:p w14:paraId="7624F103" w14:textId="77777777" w:rsidR="00E859DF" w:rsidRPr="00952518" w:rsidRDefault="00E859DF" w:rsidP="00E859DF">
      <w:pPr>
        <w:widowControl w:val="0"/>
        <w:jc w:val="both"/>
        <w:rPr>
          <w:rFonts w:ascii="Arial" w:hAnsi="Arial" w:cs="Arial"/>
          <w:sz w:val="20"/>
          <w:szCs w:val="20"/>
          <w:lang w:eastAsia="de-DE"/>
        </w:rPr>
      </w:pPr>
      <w:proofErr w:type="spellStart"/>
      <w:r w:rsidRPr="00952518">
        <w:rPr>
          <w:rFonts w:ascii="Arial" w:hAnsi="Arial" w:cs="Arial"/>
          <w:sz w:val="20"/>
          <w:szCs w:val="20"/>
          <w:lang w:eastAsia="de-DE"/>
        </w:rPr>
        <w:t>Hohenstaufenring</w:t>
      </w:r>
      <w:proofErr w:type="spellEnd"/>
      <w:r w:rsidRPr="00952518">
        <w:rPr>
          <w:rFonts w:ascii="Arial" w:hAnsi="Arial" w:cs="Arial"/>
          <w:sz w:val="20"/>
          <w:szCs w:val="20"/>
          <w:lang w:eastAsia="de-DE"/>
        </w:rPr>
        <w:t xml:space="preserve"> 57 a</w:t>
      </w:r>
    </w:p>
    <w:p w14:paraId="023EF43C" w14:textId="77777777" w:rsidR="00E859DF" w:rsidRPr="00952518" w:rsidRDefault="00E859DF" w:rsidP="00E859DF">
      <w:pPr>
        <w:widowControl w:val="0"/>
        <w:jc w:val="both"/>
        <w:rPr>
          <w:rFonts w:ascii="Arial" w:hAnsi="Arial" w:cs="Arial"/>
          <w:sz w:val="20"/>
          <w:szCs w:val="20"/>
          <w:lang w:eastAsia="de-DE"/>
        </w:rPr>
      </w:pPr>
      <w:r w:rsidRPr="00952518">
        <w:rPr>
          <w:rFonts w:ascii="Arial" w:hAnsi="Arial" w:cs="Arial"/>
          <w:sz w:val="20"/>
          <w:szCs w:val="20"/>
          <w:lang w:eastAsia="de-DE"/>
        </w:rPr>
        <w:t>50674 Köln</w:t>
      </w:r>
    </w:p>
    <w:p w14:paraId="442C43E4" w14:textId="77777777" w:rsidR="00E859DF" w:rsidRPr="00952518" w:rsidRDefault="00E859DF" w:rsidP="00E859DF">
      <w:pPr>
        <w:widowControl w:val="0"/>
        <w:jc w:val="both"/>
        <w:rPr>
          <w:rFonts w:ascii="Arial" w:hAnsi="Arial" w:cs="Arial"/>
          <w:sz w:val="20"/>
          <w:szCs w:val="20"/>
          <w:lang w:eastAsia="de-DE"/>
        </w:rPr>
      </w:pPr>
      <w:r w:rsidRPr="00952518">
        <w:rPr>
          <w:rFonts w:ascii="Arial" w:hAnsi="Arial" w:cs="Arial"/>
          <w:sz w:val="20"/>
          <w:szCs w:val="20"/>
          <w:lang w:eastAsia="de-DE"/>
        </w:rPr>
        <w:t>Telefon: 0221/ 29 21 92 0</w:t>
      </w:r>
      <w:r w:rsidRPr="00952518">
        <w:rPr>
          <w:rFonts w:ascii="Arial" w:hAnsi="Arial" w:cs="Arial"/>
          <w:sz w:val="20"/>
          <w:szCs w:val="20"/>
          <w:lang w:eastAsia="de-DE"/>
        </w:rPr>
        <w:tab/>
        <w:t>Telefax: 0221/ 29 21 92 25</w:t>
      </w:r>
    </w:p>
    <w:p w14:paraId="71354E1B" w14:textId="77777777" w:rsidR="00E859DF" w:rsidRPr="00952518" w:rsidRDefault="005B24BD" w:rsidP="00E859DF">
      <w:pPr>
        <w:widowControl w:val="0"/>
        <w:jc w:val="both"/>
        <w:rPr>
          <w:rFonts w:ascii="Arial" w:hAnsi="Arial" w:cs="Arial"/>
          <w:sz w:val="20"/>
          <w:szCs w:val="20"/>
          <w:lang w:eastAsia="de-DE"/>
        </w:rPr>
      </w:pPr>
      <w:hyperlink r:id="rId8" w:history="1">
        <w:r w:rsidR="00E859DF" w:rsidRPr="00952518">
          <w:rPr>
            <w:rStyle w:val="Hyperlink"/>
            <w:rFonts w:ascii="Arial" w:hAnsi="Arial" w:cs="Arial"/>
            <w:sz w:val="20"/>
            <w:szCs w:val="20"/>
            <w:lang w:eastAsia="de-DE"/>
          </w:rPr>
          <w:t>goerzel@hms-bg.de</w:t>
        </w:r>
      </w:hyperlink>
      <w:r w:rsidR="00E859DF" w:rsidRPr="00952518">
        <w:rPr>
          <w:rFonts w:ascii="Arial" w:hAnsi="Arial" w:cs="Arial"/>
          <w:sz w:val="20"/>
          <w:szCs w:val="20"/>
          <w:lang w:eastAsia="de-DE"/>
        </w:rPr>
        <w:tab/>
        <w:t xml:space="preserve"> </w:t>
      </w:r>
      <w:r w:rsidR="00E859DF" w:rsidRPr="00952518">
        <w:rPr>
          <w:rFonts w:ascii="Arial" w:hAnsi="Arial" w:cs="Arial"/>
          <w:sz w:val="20"/>
          <w:szCs w:val="20"/>
          <w:lang w:eastAsia="de-DE"/>
        </w:rPr>
        <w:tab/>
      </w:r>
      <w:hyperlink r:id="rId9" w:history="1">
        <w:r w:rsidR="00E859DF" w:rsidRPr="00952518">
          <w:rPr>
            <w:rStyle w:val="Hyperlink"/>
            <w:rFonts w:ascii="Arial" w:hAnsi="Arial" w:cs="Arial"/>
            <w:sz w:val="20"/>
            <w:szCs w:val="20"/>
            <w:lang w:eastAsia="de-DE"/>
          </w:rPr>
          <w:t>www.hms-bg.de</w:t>
        </w:r>
      </w:hyperlink>
    </w:p>
    <w:p w14:paraId="35F7868F" w14:textId="77777777" w:rsidR="00E859DF" w:rsidRPr="00E859DF" w:rsidRDefault="00E859DF" w:rsidP="00E859DF">
      <w:pPr>
        <w:spacing w:line="360" w:lineRule="auto"/>
        <w:jc w:val="both"/>
        <w:rPr>
          <w:rFonts w:ascii="Arial" w:hAnsi="Arial" w:cs="Arial"/>
          <w:sz w:val="22"/>
          <w:szCs w:val="22"/>
        </w:rPr>
      </w:pPr>
    </w:p>
    <w:bookmarkEnd w:id="0"/>
    <w:bookmarkEnd w:id="1"/>
    <w:sectPr w:rsidR="00E859DF" w:rsidRPr="00E859DF">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E1405" w14:textId="77777777" w:rsidR="00770AE4" w:rsidRDefault="00770AE4" w:rsidP="000D1A95">
      <w:r>
        <w:separator/>
      </w:r>
    </w:p>
  </w:endnote>
  <w:endnote w:type="continuationSeparator" w:id="0">
    <w:p w14:paraId="3B1C8E00" w14:textId="77777777" w:rsidR="00770AE4" w:rsidRDefault="00770AE4"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0C99A" w14:textId="77777777" w:rsidR="00770AE4" w:rsidRDefault="00770AE4" w:rsidP="000D1A95">
      <w:r>
        <w:separator/>
      </w:r>
    </w:p>
  </w:footnote>
  <w:footnote w:type="continuationSeparator" w:id="0">
    <w:p w14:paraId="09958ABF" w14:textId="77777777" w:rsidR="00770AE4" w:rsidRDefault="00770AE4"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9109" w14:textId="77777777" w:rsidR="005B24BD" w:rsidRPr="0022435B" w:rsidRDefault="005B24BD" w:rsidP="005B24BD">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4</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90E"/>
    <w:multiLevelType w:val="multilevel"/>
    <w:tmpl w:val="CAD6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A7583"/>
    <w:multiLevelType w:val="multilevel"/>
    <w:tmpl w:val="D0E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71F3B"/>
    <w:multiLevelType w:val="multilevel"/>
    <w:tmpl w:val="A6244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43FCE"/>
    <w:multiLevelType w:val="multilevel"/>
    <w:tmpl w:val="1702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71AC1"/>
    <w:multiLevelType w:val="hybridMultilevel"/>
    <w:tmpl w:val="3FBECAA2"/>
    <w:lvl w:ilvl="0" w:tplc="12FCBCC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D82038"/>
    <w:multiLevelType w:val="hybridMultilevel"/>
    <w:tmpl w:val="0F629802"/>
    <w:lvl w:ilvl="0" w:tplc="2FE60A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96729"/>
    <w:multiLevelType w:val="multilevel"/>
    <w:tmpl w:val="9D36A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66469A"/>
    <w:multiLevelType w:val="multilevel"/>
    <w:tmpl w:val="6A9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F3D00"/>
    <w:multiLevelType w:val="multilevel"/>
    <w:tmpl w:val="E8F6B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D35C9"/>
    <w:multiLevelType w:val="multilevel"/>
    <w:tmpl w:val="4C5E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B7188"/>
    <w:multiLevelType w:val="multilevel"/>
    <w:tmpl w:val="90044B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FB5657"/>
    <w:multiLevelType w:val="multilevel"/>
    <w:tmpl w:val="2634E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D5173"/>
    <w:multiLevelType w:val="multilevel"/>
    <w:tmpl w:val="D812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382D59"/>
    <w:multiLevelType w:val="hybridMultilevel"/>
    <w:tmpl w:val="503A1740"/>
    <w:lvl w:ilvl="0" w:tplc="8174A2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D700F0"/>
    <w:multiLevelType w:val="multilevel"/>
    <w:tmpl w:val="3E9444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390D3D"/>
    <w:multiLevelType w:val="multilevel"/>
    <w:tmpl w:val="0D2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6C5DFF"/>
    <w:multiLevelType w:val="multilevel"/>
    <w:tmpl w:val="AE52EC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5"/>
  </w:num>
  <w:num w:numId="4">
    <w:abstractNumId w:val="22"/>
  </w:num>
  <w:num w:numId="5">
    <w:abstractNumId w:val="11"/>
  </w:num>
  <w:num w:numId="6">
    <w:abstractNumId w:val="18"/>
  </w:num>
  <w:num w:numId="7">
    <w:abstractNumId w:val="6"/>
  </w:num>
  <w:num w:numId="8">
    <w:abstractNumId w:val="13"/>
  </w:num>
  <w:num w:numId="9">
    <w:abstractNumId w:val="19"/>
  </w:num>
  <w:num w:numId="10">
    <w:abstractNumId w:val="1"/>
  </w:num>
  <w:num w:numId="11">
    <w:abstractNumId w:val="10"/>
  </w:num>
  <w:num w:numId="12">
    <w:abstractNumId w:val="4"/>
  </w:num>
  <w:num w:numId="13">
    <w:abstractNumId w:val="7"/>
  </w:num>
  <w:num w:numId="14">
    <w:abstractNumId w:val="0"/>
  </w:num>
  <w:num w:numId="15">
    <w:abstractNumId w:val="12"/>
  </w:num>
  <w:num w:numId="16">
    <w:abstractNumId w:val="8"/>
  </w:num>
  <w:num w:numId="17">
    <w:abstractNumId w:val="24"/>
  </w:num>
  <w:num w:numId="18">
    <w:abstractNumId w:val="23"/>
  </w:num>
  <w:num w:numId="19">
    <w:abstractNumId w:val="3"/>
  </w:num>
  <w:num w:numId="20">
    <w:abstractNumId w:val="17"/>
  </w:num>
  <w:num w:numId="21">
    <w:abstractNumId w:val="16"/>
  </w:num>
  <w:num w:numId="22">
    <w:abstractNumId w:val="25"/>
  </w:num>
  <w:num w:numId="23">
    <w:abstractNumId w:val="21"/>
  </w:num>
  <w:num w:numId="24">
    <w:abstractNumId w:val="20"/>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6343C"/>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F8F"/>
    <w:rsid w:val="000B2B6E"/>
    <w:rsid w:val="000B4E08"/>
    <w:rsid w:val="000B70B6"/>
    <w:rsid w:val="000B7F43"/>
    <w:rsid w:val="000C0F98"/>
    <w:rsid w:val="000C3DD6"/>
    <w:rsid w:val="000C59CF"/>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05D6D"/>
    <w:rsid w:val="00206AB3"/>
    <w:rsid w:val="00206B26"/>
    <w:rsid w:val="002138B8"/>
    <w:rsid w:val="00213FEE"/>
    <w:rsid w:val="002224A7"/>
    <w:rsid w:val="00222CF1"/>
    <w:rsid w:val="00222DD0"/>
    <w:rsid w:val="0022407D"/>
    <w:rsid w:val="0022589E"/>
    <w:rsid w:val="00226688"/>
    <w:rsid w:val="00232080"/>
    <w:rsid w:val="00234545"/>
    <w:rsid w:val="00235D55"/>
    <w:rsid w:val="00242141"/>
    <w:rsid w:val="00243069"/>
    <w:rsid w:val="00247239"/>
    <w:rsid w:val="00252B1F"/>
    <w:rsid w:val="00253CBC"/>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DCE"/>
    <w:rsid w:val="00312EED"/>
    <w:rsid w:val="00314264"/>
    <w:rsid w:val="003153FE"/>
    <w:rsid w:val="003158AA"/>
    <w:rsid w:val="00315FB0"/>
    <w:rsid w:val="00317DB3"/>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947DE"/>
    <w:rsid w:val="004A0999"/>
    <w:rsid w:val="004A7CB5"/>
    <w:rsid w:val="004B02E7"/>
    <w:rsid w:val="004B0569"/>
    <w:rsid w:val="004B15E1"/>
    <w:rsid w:val="004B7C36"/>
    <w:rsid w:val="004C19BB"/>
    <w:rsid w:val="004C6153"/>
    <w:rsid w:val="004D0D94"/>
    <w:rsid w:val="004D2CAD"/>
    <w:rsid w:val="004D3E0D"/>
    <w:rsid w:val="004D4A28"/>
    <w:rsid w:val="004E1DA7"/>
    <w:rsid w:val="004E38DD"/>
    <w:rsid w:val="004E4539"/>
    <w:rsid w:val="004E5F27"/>
    <w:rsid w:val="004F5E83"/>
    <w:rsid w:val="004F7D95"/>
    <w:rsid w:val="005031B9"/>
    <w:rsid w:val="00503A65"/>
    <w:rsid w:val="00506894"/>
    <w:rsid w:val="005116B3"/>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36F3A"/>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24BD"/>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40D9"/>
    <w:rsid w:val="00725AFA"/>
    <w:rsid w:val="00725EF9"/>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0AE4"/>
    <w:rsid w:val="00771BCD"/>
    <w:rsid w:val="0077246F"/>
    <w:rsid w:val="00773B52"/>
    <w:rsid w:val="00773D22"/>
    <w:rsid w:val="00775771"/>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53D1"/>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17320"/>
    <w:rsid w:val="00B21773"/>
    <w:rsid w:val="00B244FA"/>
    <w:rsid w:val="00B24B7B"/>
    <w:rsid w:val="00B2535D"/>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223C"/>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5427"/>
    <w:rsid w:val="00D9686F"/>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2433"/>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10CB"/>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7749A"/>
    <w:rsid w:val="00E859DF"/>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ms-b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1B922-F388-44F7-8F02-2B927BB2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4267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7</cp:revision>
  <cp:lastPrinted>2008-03-03T10:31:00Z</cp:lastPrinted>
  <dcterms:created xsi:type="dcterms:W3CDTF">2020-04-24T18:47:00Z</dcterms:created>
  <dcterms:modified xsi:type="dcterms:W3CDTF">2020-04-29T10:02:00Z</dcterms:modified>
</cp:coreProperties>
</file>