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41430" w14:textId="77777777" w:rsidR="005D28CE" w:rsidRPr="00572A58" w:rsidRDefault="005D28CE" w:rsidP="005D28CE">
      <w:pPr>
        <w:tabs>
          <w:tab w:val="left" w:pos="426"/>
        </w:tabs>
        <w:autoSpaceDE w:val="0"/>
        <w:autoSpaceDN w:val="0"/>
        <w:spacing w:after="200" w:line="276" w:lineRule="auto"/>
        <w:jc w:val="right"/>
        <w:rPr>
          <w:rFonts w:eastAsia="ヒラギノ角ゴ Pro W3"/>
          <w:color w:val="1F497D"/>
        </w:rPr>
      </w:pPr>
      <w:bookmarkStart w:id="0" w:name="_Hlk522114436"/>
      <w:bookmarkStart w:id="1" w:name="_Hlk36921540"/>
      <w:bookmarkStart w:id="2"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2"/>
    <w:p w14:paraId="55774E9A" w14:textId="77777777" w:rsidR="005D28CE" w:rsidRPr="00572A58" w:rsidRDefault="005D28CE" w:rsidP="005D28CE">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55B413D2" w14:textId="77777777" w:rsidR="00E655F1" w:rsidRPr="005D28CE" w:rsidRDefault="00E655F1" w:rsidP="005D28CE">
      <w:pPr>
        <w:spacing w:line="360" w:lineRule="auto"/>
        <w:jc w:val="both"/>
        <w:rPr>
          <w:rFonts w:ascii="Arial" w:hAnsi="Arial" w:cs="Arial"/>
          <w:b/>
          <w:bCs/>
          <w:sz w:val="22"/>
          <w:szCs w:val="22"/>
        </w:rPr>
      </w:pPr>
    </w:p>
    <w:p w14:paraId="3D641C9E" w14:textId="6D972D34" w:rsidR="008279B4" w:rsidRPr="005D28CE" w:rsidRDefault="008279B4" w:rsidP="005D28CE">
      <w:pPr>
        <w:spacing w:line="360" w:lineRule="auto"/>
        <w:jc w:val="both"/>
        <w:rPr>
          <w:rFonts w:ascii="Arial" w:hAnsi="Arial" w:cs="Arial"/>
          <w:b/>
          <w:bCs/>
          <w:sz w:val="22"/>
          <w:szCs w:val="22"/>
        </w:rPr>
      </w:pPr>
      <w:r w:rsidRPr="005D28CE">
        <w:rPr>
          <w:rFonts w:ascii="Arial" w:hAnsi="Arial" w:cs="Arial"/>
          <w:b/>
          <w:bCs/>
          <w:sz w:val="22"/>
          <w:szCs w:val="22"/>
        </w:rPr>
        <w:t>Betriebsbedingte Kündigungen in der Corona Krise?</w:t>
      </w:r>
    </w:p>
    <w:p w14:paraId="610039E3" w14:textId="77777777" w:rsidR="004A7CB5" w:rsidRPr="005D28CE" w:rsidRDefault="004A7CB5" w:rsidP="005D28CE">
      <w:pPr>
        <w:spacing w:line="360" w:lineRule="auto"/>
        <w:jc w:val="both"/>
        <w:rPr>
          <w:rFonts w:ascii="Arial" w:hAnsi="Arial" w:cs="Arial"/>
          <w:bCs/>
          <w:sz w:val="22"/>
          <w:szCs w:val="22"/>
        </w:rPr>
      </w:pPr>
    </w:p>
    <w:p w14:paraId="43966F12" w14:textId="77777777" w:rsidR="005D28CE" w:rsidRPr="005D28CE" w:rsidRDefault="005D28CE" w:rsidP="005D28CE">
      <w:pPr>
        <w:spacing w:line="360" w:lineRule="auto"/>
        <w:jc w:val="both"/>
        <w:rPr>
          <w:rFonts w:ascii="Arial" w:hAnsi="Arial" w:cs="Arial"/>
          <w:bCs/>
          <w:sz w:val="22"/>
          <w:szCs w:val="22"/>
        </w:rPr>
      </w:pPr>
      <w:r w:rsidRPr="005D28CE">
        <w:rPr>
          <w:rFonts w:ascii="Arial" w:hAnsi="Arial" w:cs="Arial"/>
          <w:bCs/>
          <w:sz w:val="22"/>
          <w:szCs w:val="22"/>
        </w:rPr>
        <w:t xml:space="preserve">ein Artikel von Rechtsanwalt und Fachanwalt für Arbeitsrecht Volker </w:t>
      </w:r>
      <w:proofErr w:type="spellStart"/>
      <w:r w:rsidRPr="005D28CE">
        <w:rPr>
          <w:rFonts w:ascii="Arial" w:hAnsi="Arial" w:cs="Arial"/>
          <w:bCs/>
          <w:sz w:val="22"/>
          <w:szCs w:val="22"/>
        </w:rPr>
        <w:t>Görzel</w:t>
      </w:r>
      <w:proofErr w:type="spellEnd"/>
      <w:r w:rsidRPr="005D28CE">
        <w:rPr>
          <w:rFonts w:ascii="Arial" w:hAnsi="Arial" w:cs="Arial"/>
          <w:bCs/>
          <w:sz w:val="22"/>
          <w:szCs w:val="22"/>
        </w:rPr>
        <w:t>, Köln</w:t>
      </w:r>
    </w:p>
    <w:p w14:paraId="4B0493B1" w14:textId="77777777" w:rsidR="005D28CE" w:rsidRPr="005D28CE" w:rsidRDefault="005D28CE" w:rsidP="005D28CE">
      <w:pPr>
        <w:spacing w:line="360" w:lineRule="auto"/>
        <w:jc w:val="both"/>
        <w:rPr>
          <w:rFonts w:ascii="Arial" w:hAnsi="Arial" w:cs="Arial"/>
          <w:bCs/>
          <w:sz w:val="22"/>
          <w:szCs w:val="22"/>
        </w:rPr>
      </w:pPr>
    </w:p>
    <w:p w14:paraId="76525F9E" w14:textId="466EA0CD" w:rsidR="008279B4" w:rsidRPr="005D28CE" w:rsidRDefault="008279B4" w:rsidP="005D28CE">
      <w:pPr>
        <w:spacing w:line="360" w:lineRule="auto"/>
        <w:jc w:val="both"/>
        <w:rPr>
          <w:rFonts w:ascii="Arial" w:hAnsi="Arial" w:cs="Arial"/>
          <w:b/>
          <w:bCs/>
          <w:sz w:val="22"/>
          <w:szCs w:val="22"/>
        </w:rPr>
      </w:pPr>
      <w:r w:rsidRPr="005D28CE">
        <w:rPr>
          <w:rFonts w:ascii="Arial" w:hAnsi="Arial" w:cs="Arial"/>
          <w:b/>
          <w:bCs/>
          <w:sz w:val="22"/>
          <w:szCs w:val="22"/>
        </w:rPr>
        <w:t>Die Corona Krise wird zur Zerreißprobe für viele Wirtschaftszweige. Während sich einige Branchen über die bereits beschlossenen Lockerungen freuen, sehen sich andere Unternehmen immer noch der Herausforderung ausgesetzt, dass ihre Betriebe teilweise oder vollständig zum Erliegen gekommen sind. Deutschlandweit sind daher weiterhin 10,1 Millionen Menschen im Kurzarbeitergeld.</w:t>
      </w:r>
    </w:p>
    <w:p w14:paraId="1E06452F" w14:textId="64D39865" w:rsidR="00725EF9" w:rsidRPr="005D28CE" w:rsidRDefault="00725EF9" w:rsidP="005D28CE">
      <w:pPr>
        <w:spacing w:line="360" w:lineRule="auto"/>
        <w:jc w:val="both"/>
        <w:rPr>
          <w:rFonts w:ascii="Arial" w:hAnsi="Arial" w:cs="Arial"/>
          <w:b/>
          <w:bCs/>
          <w:sz w:val="22"/>
          <w:szCs w:val="22"/>
        </w:rPr>
      </w:pPr>
    </w:p>
    <w:p w14:paraId="3712F9FC" w14:textId="2603BCBC" w:rsidR="00242141"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Aufgrund der schwierigen wirtschaftlichen Situation denken auch immer mehr Arbeitgeber über Entlassungen nach. Wie sehen die rechtlichen Voraussetzungen dafür aus? Sind betriebsbedingte Kündigungen wegen der Corona-Krise überhaupt möglich?</w:t>
      </w:r>
    </w:p>
    <w:p w14:paraId="422EEAB2" w14:textId="0FED8280" w:rsidR="004A7CB5" w:rsidRPr="005D28CE" w:rsidRDefault="004A7CB5" w:rsidP="005D28CE">
      <w:pPr>
        <w:spacing w:line="360" w:lineRule="auto"/>
        <w:jc w:val="both"/>
        <w:rPr>
          <w:rFonts w:ascii="Arial" w:hAnsi="Arial" w:cs="Arial"/>
          <w:b/>
          <w:bCs/>
          <w:sz w:val="22"/>
          <w:szCs w:val="22"/>
        </w:rPr>
      </w:pPr>
    </w:p>
    <w:p w14:paraId="27B1CE7D" w14:textId="0E010282" w:rsidR="00132529"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 xml:space="preserve">Das </w:t>
      </w:r>
      <w:r w:rsidR="00B17320" w:rsidRPr="005D28CE">
        <w:rPr>
          <w:rFonts w:ascii="Arial" w:hAnsi="Arial" w:cs="Arial"/>
          <w:sz w:val="22"/>
          <w:szCs w:val="22"/>
        </w:rPr>
        <w:t>e</w:t>
      </w:r>
      <w:r w:rsidRPr="005D28CE">
        <w:rPr>
          <w:rFonts w:ascii="Arial" w:hAnsi="Arial" w:cs="Arial"/>
          <w:sz w:val="22"/>
          <w:szCs w:val="22"/>
        </w:rPr>
        <w:t>r</w:t>
      </w:r>
      <w:r w:rsidR="00B17320" w:rsidRPr="005D28CE">
        <w:rPr>
          <w:rFonts w:ascii="Arial" w:hAnsi="Arial" w:cs="Arial"/>
          <w:sz w:val="22"/>
          <w:szCs w:val="22"/>
        </w:rPr>
        <w:t>lä</w:t>
      </w:r>
      <w:r w:rsidRPr="005D28CE">
        <w:rPr>
          <w:rFonts w:ascii="Arial" w:hAnsi="Arial" w:cs="Arial"/>
          <w:sz w:val="22"/>
          <w:szCs w:val="22"/>
        </w:rPr>
        <w:t>utert</w:t>
      </w:r>
      <w:r w:rsidR="00B17320" w:rsidRPr="005D28CE">
        <w:rPr>
          <w:rFonts w:ascii="Arial" w:hAnsi="Arial" w:cs="Arial"/>
          <w:sz w:val="22"/>
          <w:szCs w:val="22"/>
        </w:rPr>
        <w:t xml:space="preserve"> </w:t>
      </w:r>
      <w:r w:rsidR="00132529" w:rsidRPr="005D28CE">
        <w:rPr>
          <w:rFonts w:ascii="Arial" w:hAnsi="Arial" w:cs="Arial"/>
          <w:sz w:val="22"/>
          <w:szCs w:val="22"/>
        </w:rPr>
        <w:t xml:space="preserve">der </w:t>
      </w:r>
      <w:r w:rsidR="00B17320" w:rsidRPr="005D28CE">
        <w:rPr>
          <w:rFonts w:ascii="Arial" w:hAnsi="Arial" w:cs="Arial"/>
          <w:sz w:val="22"/>
          <w:szCs w:val="22"/>
        </w:rPr>
        <w:t xml:space="preserve">Kölner </w:t>
      </w:r>
      <w:r w:rsidR="00132529" w:rsidRPr="005D28CE">
        <w:rPr>
          <w:rFonts w:ascii="Arial" w:hAnsi="Arial" w:cs="Arial"/>
          <w:sz w:val="22"/>
          <w:szCs w:val="22"/>
        </w:rPr>
        <w:t xml:space="preserve">Fachanwalt für Arbeitsrecht </w:t>
      </w:r>
      <w:r w:rsidR="00B17320" w:rsidRPr="005D28CE">
        <w:rPr>
          <w:rFonts w:ascii="Arial" w:hAnsi="Arial" w:cs="Arial"/>
          <w:sz w:val="22"/>
          <w:szCs w:val="22"/>
        </w:rPr>
        <w:t xml:space="preserve">Volker </w:t>
      </w:r>
      <w:proofErr w:type="spellStart"/>
      <w:r w:rsidR="00B17320" w:rsidRPr="005D28CE">
        <w:rPr>
          <w:rFonts w:ascii="Arial" w:hAnsi="Arial" w:cs="Arial"/>
          <w:sz w:val="22"/>
          <w:szCs w:val="22"/>
        </w:rPr>
        <w:t>Görzel</w:t>
      </w:r>
      <w:proofErr w:type="spellEnd"/>
      <w:r w:rsidR="00B17320" w:rsidRPr="005D28CE">
        <w:rPr>
          <w:rFonts w:ascii="Arial" w:hAnsi="Arial" w:cs="Arial"/>
          <w:sz w:val="22"/>
          <w:szCs w:val="22"/>
        </w:rPr>
        <w:t xml:space="preserve">, Leiter des Fachausschusses „Betriebsverfassungsrecht und Mitbestimmung“ des </w:t>
      </w:r>
      <w:r w:rsidR="00132529" w:rsidRPr="005D28CE">
        <w:rPr>
          <w:rFonts w:ascii="Arial" w:hAnsi="Arial" w:cs="Arial"/>
          <w:sz w:val="22"/>
          <w:szCs w:val="22"/>
        </w:rPr>
        <w:t xml:space="preserve">VDAA - Verband deutscher </w:t>
      </w:r>
      <w:proofErr w:type="spellStart"/>
      <w:r w:rsidR="00132529" w:rsidRPr="005D28CE">
        <w:rPr>
          <w:rFonts w:ascii="Arial" w:hAnsi="Arial" w:cs="Arial"/>
          <w:sz w:val="22"/>
          <w:szCs w:val="22"/>
        </w:rPr>
        <w:t>ArbeitsrechtsAnwälte</w:t>
      </w:r>
      <w:proofErr w:type="spellEnd"/>
      <w:r w:rsidR="00132529" w:rsidRPr="005D28CE">
        <w:rPr>
          <w:rFonts w:ascii="Arial" w:hAnsi="Arial" w:cs="Arial"/>
          <w:sz w:val="22"/>
          <w:szCs w:val="22"/>
        </w:rPr>
        <w:t xml:space="preserve"> e. V. mit Sitz in Stuttgart</w:t>
      </w:r>
      <w:r w:rsidR="00B17320" w:rsidRPr="005D28CE">
        <w:rPr>
          <w:rFonts w:ascii="Arial" w:hAnsi="Arial" w:cs="Arial"/>
          <w:sz w:val="22"/>
          <w:szCs w:val="22"/>
        </w:rPr>
        <w:t>.</w:t>
      </w:r>
    </w:p>
    <w:p w14:paraId="5E68973D" w14:textId="6D7EF971" w:rsidR="008279B4" w:rsidRPr="005D28CE" w:rsidRDefault="008279B4" w:rsidP="005D28CE">
      <w:pPr>
        <w:spacing w:line="360" w:lineRule="auto"/>
        <w:jc w:val="both"/>
        <w:rPr>
          <w:rFonts w:ascii="Arial" w:hAnsi="Arial" w:cs="Arial"/>
          <w:sz w:val="22"/>
          <w:szCs w:val="22"/>
        </w:rPr>
      </w:pPr>
    </w:p>
    <w:p w14:paraId="0C4741D2" w14:textId="5E3235E9" w:rsidR="008279B4" w:rsidRPr="005D28CE" w:rsidRDefault="008279B4" w:rsidP="005D28CE">
      <w:pPr>
        <w:numPr>
          <w:ilvl w:val="0"/>
          <w:numId w:val="29"/>
        </w:numPr>
        <w:spacing w:line="360" w:lineRule="auto"/>
        <w:jc w:val="both"/>
        <w:rPr>
          <w:rFonts w:ascii="Arial" w:hAnsi="Arial" w:cs="Arial"/>
          <w:b/>
          <w:bCs/>
          <w:i/>
          <w:iCs/>
          <w:sz w:val="22"/>
          <w:szCs w:val="22"/>
        </w:rPr>
      </w:pPr>
      <w:r w:rsidRPr="005D28CE">
        <w:rPr>
          <w:rFonts w:ascii="Arial" w:hAnsi="Arial" w:cs="Arial"/>
          <w:b/>
          <w:bCs/>
          <w:i/>
          <w:iCs/>
          <w:sz w:val="22"/>
          <w:szCs w:val="22"/>
        </w:rPr>
        <w:t>Zunächst mildere Mittel wählen</w:t>
      </w:r>
    </w:p>
    <w:p w14:paraId="1EF87264" w14:textId="77777777" w:rsidR="008279B4" w:rsidRPr="005D28CE" w:rsidRDefault="008279B4" w:rsidP="005D28CE">
      <w:pPr>
        <w:spacing w:line="360" w:lineRule="auto"/>
        <w:jc w:val="both"/>
        <w:rPr>
          <w:rFonts w:ascii="Arial" w:hAnsi="Arial" w:cs="Arial"/>
          <w:i/>
          <w:iCs/>
          <w:sz w:val="22"/>
          <w:szCs w:val="22"/>
        </w:rPr>
      </w:pPr>
    </w:p>
    <w:p w14:paraId="24B4BAD5" w14:textId="64265068"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Kündigungen sollten für den Arbeitgeber stets das letzte Mittel der Wahl sein. Grundsätzlich ist der Arbeitgeber gehalten, sich zunächst Gedanken über Alternativen zu machen. Derzeit gibt es vom Staat umfangreichen Finanzhilfen und die Möglichkeit Kurzarbeitergeld zu beantragen. Sollte es im Anschluss einer Kündigung zu einem Kündigungsschutzprozess kommen, werden</w:t>
      </w:r>
      <w:r w:rsidR="005D28CE">
        <w:rPr>
          <w:rFonts w:ascii="Arial" w:hAnsi="Arial" w:cs="Arial"/>
          <w:sz w:val="22"/>
          <w:szCs w:val="22"/>
        </w:rPr>
        <w:t xml:space="preserve"> </w:t>
      </w:r>
      <w:r w:rsidRPr="005D28CE">
        <w:rPr>
          <w:rFonts w:ascii="Arial" w:hAnsi="Arial" w:cs="Arial"/>
          <w:sz w:val="22"/>
          <w:szCs w:val="22"/>
        </w:rPr>
        <w:t>im Rahmen der Verhältnismäßigkeitsprüfung mögliche Alternativen geprüft. Das Arbeitsgericht prüft, ob auch ein milderes Mittel als die Kündigung des Arbeitnehmers zur Verfügung gestanden hätte, das ebenfalls geeignet gewesen wäre, den Betrieb zu retten.</w:t>
      </w:r>
    </w:p>
    <w:p w14:paraId="484FA86D" w14:textId="30A2B5D7" w:rsidR="005D28CE" w:rsidRDefault="005D28CE">
      <w:pPr>
        <w:rPr>
          <w:rFonts w:ascii="Arial" w:hAnsi="Arial" w:cs="Arial"/>
          <w:sz w:val="22"/>
          <w:szCs w:val="22"/>
        </w:rPr>
      </w:pPr>
      <w:r>
        <w:rPr>
          <w:rFonts w:ascii="Arial" w:hAnsi="Arial" w:cs="Arial"/>
          <w:sz w:val="22"/>
          <w:szCs w:val="22"/>
        </w:rPr>
        <w:br w:type="page"/>
      </w:r>
    </w:p>
    <w:p w14:paraId="6D26D4BE" w14:textId="77777777" w:rsidR="008279B4" w:rsidRPr="005D28CE" w:rsidRDefault="008279B4" w:rsidP="005D28CE">
      <w:pPr>
        <w:spacing w:line="360" w:lineRule="auto"/>
        <w:jc w:val="both"/>
        <w:rPr>
          <w:rFonts w:ascii="Arial" w:hAnsi="Arial" w:cs="Arial"/>
          <w:sz w:val="22"/>
          <w:szCs w:val="22"/>
        </w:rPr>
      </w:pPr>
    </w:p>
    <w:p w14:paraId="447030EE" w14:textId="09C37407" w:rsidR="008279B4" w:rsidRPr="005D28CE" w:rsidRDefault="008279B4" w:rsidP="005D28CE">
      <w:pPr>
        <w:numPr>
          <w:ilvl w:val="0"/>
          <w:numId w:val="29"/>
        </w:numPr>
        <w:spacing w:line="360" w:lineRule="auto"/>
        <w:jc w:val="both"/>
        <w:rPr>
          <w:rFonts w:ascii="Arial" w:hAnsi="Arial" w:cs="Arial"/>
          <w:b/>
          <w:bCs/>
          <w:i/>
          <w:iCs/>
          <w:sz w:val="22"/>
          <w:szCs w:val="22"/>
        </w:rPr>
      </w:pPr>
      <w:r w:rsidRPr="005D28CE">
        <w:rPr>
          <w:rFonts w:ascii="Arial" w:hAnsi="Arial" w:cs="Arial"/>
          <w:b/>
          <w:bCs/>
          <w:i/>
          <w:iCs/>
          <w:sz w:val="22"/>
          <w:szCs w:val="22"/>
        </w:rPr>
        <w:t>Voraussetzungen des Kündigungsschutzgesetzes müssen vorliegen</w:t>
      </w:r>
    </w:p>
    <w:p w14:paraId="3613E312" w14:textId="77777777" w:rsidR="008279B4" w:rsidRPr="005D28CE" w:rsidRDefault="008279B4" w:rsidP="005D28CE">
      <w:pPr>
        <w:spacing w:line="360" w:lineRule="auto"/>
        <w:jc w:val="both"/>
        <w:rPr>
          <w:rFonts w:ascii="Arial" w:hAnsi="Arial" w:cs="Arial"/>
          <w:i/>
          <w:iCs/>
          <w:sz w:val="22"/>
          <w:szCs w:val="22"/>
        </w:rPr>
      </w:pPr>
    </w:p>
    <w:p w14:paraId="1F11F31A" w14:textId="1EF81925" w:rsidR="008279B4" w:rsidRPr="005D28CE" w:rsidRDefault="008279B4" w:rsidP="005D28CE">
      <w:pPr>
        <w:spacing w:line="360" w:lineRule="auto"/>
        <w:jc w:val="both"/>
        <w:rPr>
          <w:rFonts w:ascii="Arial" w:hAnsi="Arial" w:cs="Arial"/>
          <w:b/>
          <w:bCs/>
          <w:sz w:val="22"/>
          <w:szCs w:val="22"/>
        </w:rPr>
      </w:pPr>
      <w:r w:rsidRPr="005D28CE">
        <w:rPr>
          <w:rFonts w:ascii="Arial" w:hAnsi="Arial" w:cs="Arial"/>
          <w:sz w:val="22"/>
          <w:szCs w:val="22"/>
        </w:rPr>
        <w:t>Arbeitnehmer werden durch das Kündigungsschutzgesetz (KSchG) geschützt. Ist dieses</w:t>
      </w:r>
      <w:r w:rsidR="005D28CE">
        <w:rPr>
          <w:rFonts w:ascii="Arial" w:hAnsi="Arial" w:cs="Arial"/>
          <w:sz w:val="22"/>
          <w:szCs w:val="22"/>
        </w:rPr>
        <w:t xml:space="preserve"> </w:t>
      </w:r>
      <w:r w:rsidRPr="005D28CE">
        <w:rPr>
          <w:rFonts w:ascii="Arial" w:hAnsi="Arial" w:cs="Arial"/>
          <w:sz w:val="22"/>
          <w:szCs w:val="22"/>
        </w:rPr>
        <w:t>Gesetzes anwendbar, so kann der Arbeitgeber ein bestehendes Arbeitsverhältnis nur dann ordentlich kündigen, wenn ein Kündigungsgrund vorliegt. Um wirksam kündigen zu können, bedarf es einer</w:t>
      </w:r>
    </w:p>
    <w:p w14:paraId="78A572F2" w14:textId="77777777" w:rsidR="008279B4" w:rsidRPr="005D28CE" w:rsidRDefault="008279B4" w:rsidP="005D28CE">
      <w:pPr>
        <w:spacing w:line="360" w:lineRule="auto"/>
        <w:jc w:val="both"/>
        <w:rPr>
          <w:rFonts w:ascii="Arial" w:hAnsi="Arial" w:cs="Arial"/>
          <w:sz w:val="22"/>
          <w:szCs w:val="22"/>
        </w:rPr>
      </w:pPr>
    </w:p>
    <w:p w14:paraId="0EA801B8" w14:textId="77777777" w:rsidR="008279B4" w:rsidRPr="005D28CE" w:rsidRDefault="008279B4" w:rsidP="005D28CE">
      <w:pPr>
        <w:numPr>
          <w:ilvl w:val="0"/>
          <w:numId w:val="27"/>
        </w:numPr>
        <w:spacing w:line="360" w:lineRule="auto"/>
        <w:jc w:val="both"/>
        <w:rPr>
          <w:rFonts w:ascii="Arial" w:hAnsi="Arial" w:cs="Arial"/>
          <w:sz w:val="22"/>
          <w:szCs w:val="22"/>
        </w:rPr>
      </w:pPr>
      <w:r w:rsidRPr="005D28CE">
        <w:rPr>
          <w:rFonts w:ascii="Arial" w:hAnsi="Arial" w:cs="Arial"/>
          <w:sz w:val="22"/>
          <w:szCs w:val="22"/>
        </w:rPr>
        <w:t>verhaltensbedingten</w:t>
      </w:r>
    </w:p>
    <w:p w14:paraId="5E569814" w14:textId="77777777" w:rsidR="008279B4" w:rsidRPr="005D28CE" w:rsidRDefault="008279B4" w:rsidP="005D28CE">
      <w:pPr>
        <w:numPr>
          <w:ilvl w:val="0"/>
          <w:numId w:val="27"/>
        </w:numPr>
        <w:spacing w:line="360" w:lineRule="auto"/>
        <w:jc w:val="both"/>
        <w:rPr>
          <w:rFonts w:ascii="Arial" w:hAnsi="Arial" w:cs="Arial"/>
          <w:sz w:val="22"/>
          <w:szCs w:val="22"/>
        </w:rPr>
      </w:pPr>
      <w:r w:rsidRPr="005D28CE">
        <w:rPr>
          <w:rFonts w:ascii="Arial" w:hAnsi="Arial" w:cs="Arial"/>
          <w:sz w:val="22"/>
          <w:szCs w:val="22"/>
        </w:rPr>
        <w:t>personenbedingten</w:t>
      </w:r>
    </w:p>
    <w:p w14:paraId="3B1525DC" w14:textId="7E379ADB" w:rsidR="008279B4" w:rsidRPr="005D28CE" w:rsidRDefault="008279B4" w:rsidP="005D28CE">
      <w:pPr>
        <w:numPr>
          <w:ilvl w:val="0"/>
          <w:numId w:val="27"/>
        </w:numPr>
        <w:spacing w:line="360" w:lineRule="auto"/>
        <w:jc w:val="both"/>
        <w:rPr>
          <w:rFonts w:ascii="Arial" w:hAnsi="Arial" w:cs="Arial"/>
          <w:sz w:val="22"/>
          <w:szCs w:val="22"/>
        </w:rPr>
      </w:pPr>
      <w:r w:rsidRPr="005D28CE">
        <w:rPr>
          <w:rFonts w:ascii="Arial" w:hAnsi="Arial" w:cs="Arial"/>
          <w:sz w:val="22"/>
          <w:szCs w:val="22"/>
        </w:rPr>
        <w:t>oder betriebsbedingten Kündigungsgrundes</w:t>
      </w:r>
    </w:p>
    <w:p w14:paraId="363CC7F5" w14:textId="77777777" w:rsidR="008279B4" w:rsidRPr="005D28CE" w:rsidRDefault="008279B4" w:rsidP="005D28CE">
      <w:pPr>
        <w:spacing w:line="360" w:lineRule="auto"/>
        <w:ind w:left="720"/>
        <w:jc w:val="both"/>
        <w:rPr>
          <w:rFonts w:ascii="Arial" w:hAnsi="Arial" w:cs="Arial"/>
          <w:sz w:val="22"/>
          <w:szCs w:val="22"/>
        </w:rPr>
      </w:pPr>
    </w:p>
    <w:p w14:paraId="355A46A8" w14:textId="730F02C3"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Bei Kündigungen aufgrund wirtschaftlicher Probleme infolge der Corona-Pandemie wird entscheidend sein, ob ein betriebsbedingter Kündigungsgrund vorliegt.</w:t>
      </w:r>
    </w:p>
    <w:p w14:paraId="4053AFBF" w14:textId="77777777" w:rsidR="008279B4" w:rsidRPr="005D28CE" w:rsidRDefault="008279B4" w:rsidP="005D28CE">
      <w:pPr>
        <w:spacing w:line="360" w:lineRule="auto"/>
        <w:jc w:val="both"/>
        <w:rPr>
          <w:rFonts w:ascii="Arial" w:hAnsi="Arial" w:cs="Arial"/>
          <w:sz w:val="22"/>
          <w:szCs w:val="22"/>
        </w:rPr>
      </w:pPr>
    </w:p>
    <w:p w14:paraId="63557DC9" w14:textId="4D35F724" w:rsidR="008279B4" w:rsidRPr="005D28CE" w:rsidRDefault="008279B4" w:rsidP="005D28CE">
      <w:pPr>
        <w:numPr>
          <w:ilvl w:val="0"/>
          <w:numId w:val="29"/>
        </w:numPr>
        <w:spacing w:line="360" w:lineRule="auto"/>
        <w:jc w:val="both"/>
        <w:rPr>
          <w:rFonts w:ascii="Arial" w:hAnsi="Arial" w:cs="Arial"/>
          <w:b/>
          <w:bCs/>
          <w:i/>
          <w:iCs/>
          <w:sz w:val="22"/>
          <w:szCs w:val="22"/>
        </w:rPr>
      </w:pPr>
      <w:r w:rsidRPr="005D28CE">
        <w:rPr>
          <w:rFonts w:ascii="Arial" w:hAnsi="Arial" w:cs="Arial"/>
          <w:b/>
          <w:bCs/>
          <w:i/>
          <w:iCs/>
          <w:sz w:val="22"/>
          <w:szCs w:val="22"/>
        </w:rPr>
        <w:t xml:space="preserve">Grundsätzliches </w:t>
      </w:r>
      <w:r w:rsidR="005D28CE">
        <w:rPr>
          <w:rFonts w:ascii="Arial" w:hAnsi="Arial" w:cs="Arial"/>
          <w:b/>
          <w:bCs/>
          <w:i/>
          <w:iCs/>
          <w:sz w:val="22"/>
          <w:szCs w:val="22"/>
        </w:rPr>
        <w:t>zur betriebsbedingten Kündigung</w:t>
      </w:r>
    </w:p>
    <w:p w14:paraId="797FFBB5" w14:textId="77777777" w:rsidR="008279B4" w:rsidRPr="005D28CE" w:rsidRDefault="008279B4" w:rsidP="005D28CE">
      <w:pPr>
        <w:spacing w:line="360" w:lineRule="auto"/>
        <w:jc w:val="both"/>
        <w:rPr>
          <w:rFonts w:ascii="Arial" w:hAnsi="Arial" w:cs="Arial"/>
          <w:i/>
          <w:iCs/>
          <w:sz w:val="22"/>
          <w:szCs w:val="22"/>
        </w:rPr>
      </w:pPr>
    </w:p>
    <w:p w14:paraId="61C7714B" w14:textId="6043BAE5"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 1 Abs. 2 KSchG setzt voraus, dass für eine wirksame b</w:t>
      </w:r>
      <w:r w:rsidR="005D28CE">
        <w:rPr>
          <w:rFonts w:ascii="Arial" w:hAnsi="Arial" w:cs="Arial"/>
          <w:sz w:val="22"/>
          <w:szCs w:val="22"/>
        </w:rPr>
        <w:t xml:space="preserve">etriebsbedingte Kündigung, dass </w:t>
      </w:r>
      <w:r w:rsidRPr="005D28CE">
        <w:rPr>
          <w:rFonts w:ascii="Arial" w:hAnsi="Arial" w:cs="Arial"/>
          <w:bCs/>
          <w:sz w:val="22"/>
          <w:szCs w:val="22"/>
        </w:rPr>
        <w:t>dringende betriebliche Erfordernisse</w:t>
      </w:r>
      <w:r w:rsidR="005D28CE">
        <w:rPr>
          <w:rFonts w:ascii="Arial" w:hAnsi="Arial" w:cs="Arial"/>
          <w:bCs/>
          <w:sz w:val="22"/>
          <w:szCs w:val="22"/>
        </w:rPr>
        <w:t xml:space="preserve"> </w:t>
      </w:r>
      <w:r w:rsidRPr="005D28CE">
        <w:rPr>
          <w:rFonts w:ascii="Arial" w:hAnsi="Arial" w:cs="Arial"/>
          <w:sz w:val="22"/>
          <w:szCs w:val="22"/>
        </w:rPr>
        <w:t xml:space="preserve">vorliegen, die die Weiterbeschäftigung des Arbeitnehmers im betroffenen Betrieb dauerhaft unmöglich machen. </w:t>
      </w:r>
      <w:r w:rsidR="005D28CE">
        <w:rPr>
          <w:rFonts w:ascii="Arial" w:hAnsi="Arial" w:cs="Arial"/>
          <w:sz w:val="22"/>
          <w:szCs w:val="22"/>
        </w:rPr>
        <w:t>E</w:t>
      </w:r>
      <w:r w:rsidRPr="005D28CE">
        <w:rPr>
          <w:rFonts w:ascii="Arial" w:hAnsi="Arial" w:cs="Arial"/>
          <w:sz w:val="22"/>
          <w:szCs w:val="22"/>
        </w:rPr>
        <w:t>in dringendes betriebliches Erfordernis kann bei Auftragsmangel oder Umsatzrückgang, aber auch aufgrund interner Gründe wie etwa Umstrukturierungen oder Organisationsänderungen bestehen. Wichtig ist insgesamt, dass zum Zeitpunkt der Kündigung feststeht, dass der Beschäftigungsbedarf dauerhaft entfällt.</w:t>
      </w:r>
    </w:p>
    <w:p w14:paraId="3D651001" w14:textId="77777777" w:rsidR="008279B4" w:rsidRPr="005D28CE" w:rsidRDefault="008279B4" w:rsidP="005D28CE">
      <w:pPr>
        <w:spacing w:line="360" w:lineRule="auto"/>
        <w:jc w:val="both"/>
        <w:rPr>
          <w:rFonts w:ascii="Arial" w:hAnsi="Arial" w:cs="Arial"/>
          <w:sz w:val="22"/>
          <w:szCs w:val="22"/>
        </w:rPr>
      </w:pPr>
    </w:p>
    <w:p w14:paraId="3B522BF4" w14:textId="7C99738F"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 xml:space="preserve">Gerade die Dauerhaftigkeit des Wegfalls dürfte derzeit im Einzelfall schwer zu begründen sein, da noch unklar ist, wie lange die Maßnahmen zur Bekämpfung der Pandemie andauern werden. Deswegen ist es für die Unternehmer zumindest derzeit noch schwierig, vorherzusagen, wie lange ihnen Aufträge wegbrechen oder Betriebsschließungen </w:t>
      </w:r>
      <w:r w:rsidR="005D28CE" w:rsidRPr="005D28CE">
        <w:rPr>
          <w:rFonts w:ascii="Arial" w:hAnsi="Arial" w:cs="Arial"/>
          <w:sz w:val="22"/>
          <w:szCs w:val="22"/>
        </w:rPr>
        <w:t>aufrechterhalten</w:t>
      </w:r>
      <w:r w:rsidRPr="005D28CE">
        <w:rPr>
          <w:rFonts w:ascii="Arial" w:hAnsi="Arial" w:cs="Arial"/>
          <w:sz w:val="22"/>
          <w:szCs w:val="22"/>
        </w:rPr>
        <w:t xml:space="preserve"> bleiben. Daher bedarf es gewichtiger Gründe, um den Nachweis zu führen, dass der Wegfall der Arbeitsplätze dauerhaft sein wird.</w:t>
      </w:r>
    </w:p>
    <w:p w14:paraId="1B64EA2E" w14:textId="77777777" w:rsidR="008279B4" w:rsidRPr="005D28CE" w:rsidRDefault="008279B4" w:rsidP="005D28CE">
      <w:pPr>
        <w:spacing w:line="360" w:lineRule="auto"/>
        <w:jc w:val="both"/>
        <w:rPr>
          <w:rFonts w:ascii="Arial" w:hAnsi="Arial" w:cs="Arial"/>
          <w:sz w:val="22"/>
          <w:szCs w:val="22"/>
        </w:rPr>
      </w:pPr>
    </w:p>
    <w:p w14:paraId="5A6D0415" w14:textId="0AF679C6" w:rsidR="008279B4" w:rsidRPr="005D28CE" w:rsidRDefault="008279B4" w:rsidP="005D28CE">
      <w:pPr>
        <w:numPr>
          <w:ilvl w:val="0"/>
          <w:numId w:val="29"/>
        </w:numPr>
        <w:spacing w:line="360" w:lineRule="auto"/>
        <w:jc w:val="both"/>
        <w:rPr>
          <w:rFonts w:ascii="Arial" w:hAnsi="Arial" w:cs="Arial"/>
          <w:b/>
          <w:bCs/>
          <w:i/>
          <w:iCs/>
          <w:sz w:val="22"/>
          <w:szCs w:val="22"/>
        </w:rPr>
      </w:pPr>
      <w:r w:rsidRPr="005D28CE">
        <w:rPr>
          <w:rFonts w:ascii="Arial" w:hAnsi="Arial" w:cs="Arial"/>
          <w:b/>
          <w:bCs/>
          <w:i/>
          <w:iCs/>
          <w:sz w:val="22"/>
          <w:szCs w:val="22"/>
        </w:rPr>
        <w:t>Der zweite Schritt: Alternativer Arbeitsplatz im Betrieb?</w:t>
      </w:r>
    </w:p>
    <w:p w14:paraId="76212E2E" w14:textId="77777777" w:rsidR="008279B4" w:rsidRPr="005D28CE" w:rsidRDefault="008279B4" w:rsidP="005D28CE">
      <w:pPr>
        <w:spacing w:line="360" w:lineRule="auto"/>
        <w:jc w:val="both"/>
        <w:rPr>
          <w:rFonts w:ascii="Arial" w:hAnsi="Arial" w:cs="Arial"/>
          <w:i/>
          <w:iCs/>
          <w:sz w:val="22"/>
          <w:szCs w:val="22"/>
        </w:rPr>
      </w:pPr>
    </w:p>
    <w:p w14:paraId="23428EAB" w14:textId="5EC6E8E7"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Zudem muss der Arbeitgeber vor einer betriebsbedingten Kündigung prüfen, ob</w:t>
      </w:r>
      <w:r w:rsidR="005D28CE">
        <w:rPr>
          <w:rFonts w:ascii="Arial" w:hAnsi="Arial" w:cs="Arial"/>
          <w:sz w:val="22"/>
          <w:szCs w:val="22"/>
        </w:rPr>
        <w:t xml:space="preserve"> </w:t>
      </w:r>
      <w:r w:rsidRPr="005D28CE">
        <w:rPr>
          <w:rFonts w:ascii="Arial" w:hAnsi="Arial" w:cs="Arial"/>
          <w:bCs/>
          <w:sz w:val="22"/>
          <w:szCs w:val="22"/>
        </w:rPr>
        <w:t>andere freie Arbeitsplätze im Betrieb</w:t>
      </w:r>
      <w:r w:rsidR="005D28CE">
        <w:rPr>
          <w:rFonts w:ascii="Arial" w:hAnsi="Arial" w:cs="Arial"/>
          <w:bCs/>
          <w:sz w:val="22"/>
          <w:szCs w:val="22"/>
        </w:rPr>
        <w:t xml:space="preserve"> </w:t>
      </w:r>
      <w:r w:rsidRPr="005D28CE">
        <w:rPr>
          <w:rFonts w:ascii="Arial" w:hAnsi="Arial" w:cs="Arial"/>
          <w:sz w:val="22"/>
          <w:szCs w:val="22"/>
        </w:rPr>
        <w:t xml:space="preserve">vorhanden sind, die die Weiterbeschäftigung des Mitarbeiters ermöglichen. Sind freie Arbeitsplätze im Betrieb vorhanden und könnte der Arbeitnehmer auf </w:t>
      </w:r>
      <w:r w:rsidRPr="005D28CE">
        <w:rPr>
          <w:rFonts w:ascii="Arial" w:hAnsi="Arial" w:cs="Arial"/>
          <w:sz w:val="22"/>
          <w:szCs w:val="22"/>
        </w:rPr>
        <w:lastRenderedPageBreak/>
        <w:t>einem davon weiterbeschäftigt werden, so ist keine wirksame betriebsbedingte Kündigung möglich!</w:t>
      </w:r>
    </w:p>
    <w:p w14:paraId="1D18EF98" w14:textId="77777777" w:rsidR="008279B4" w:rsidRPr="005D28CE" w:rsidRDefault="008279B4" w:rsidP="005D28CE">
      <w:pPr>
        <w:spacing w:line="360" w:lineRule="auto"/>
        <w:jc w:val="both"/>
        <w:rPr>
          <w:rFonts w:ascii="Arial" w:hAnsi="Arial" w:cs="Arial"/>
          <w:sz w:val="22"/>
          <w:szCs w:val="22"/>
        </w:rPr>
      </w:pPr>
    </w:p>
    <w:p w14:paraId="4B680552" w14:textId="3A65BC3F" w:rsidR="008279B4" w:rsidRPr="005D28CE" w:rsidRDefault="008279B4" w:rsidP="005D28CE">
      <w:pPr>
        <w:numPr>
          <w:ilvl w:val="0"/>
          <w:numId w:val="29"/>
        </w:numPr>
        <w:spacing w:line="360" w:lineRule="auto"/>
        <w:jc w:val="both"/>
        <w:rPr>
          <w:rFonts w:ascii="Arial" w:hAnsi="Arial" w:cs="Arial"/>
          <w:b/>
          <w:bCs/>
          <w:i/>
          <w:iCs/>
          <w:sz w:val="22"/>
          <w:szCs w:val="22"/>
        </w:rPr>
      </w:pPr>
      <w:r w:rsidRPr="005D28CE">
        <w:rPr>
          <w:rFonts w:ascii="Arial" w:hAnsi="Arial" w:cs="Arial"/>
          <w:b/>
          <w:bCs/>
          <w:i/>
          <w:iCs/>
          <w:sz w:val="22"/>
          <w:szCs w:val="22"/>
        </w:rPr>
        <w:t xml:space="preserve">Sozialauswahl treffen- aber wie? </w:t>
      </w:r>
    </w:p>
    <w:p w14:paraId="4479C176" w14:textId="77777777" w:rsidR="008279B4" w:rsidRPr="005D28CE" w:rsidRDefault="008279B4" w:rsidP="005D28CE">
      <w:pPr>
        <w:spacing w:line="360" w:lineRule="auto"/>
        <w:jc w:val="both"/>
        <w:rPr>
          <w:rFonts w:ascii="Arial" w:hAnsi="Arial" w:cs="Arial"/>
          <w:i/>
          <w:iCs/>
          <w:sz w:val="22"/>
          <w:szCs w:val="22"/>
        </w:rPr>
      </w:pPr>
    </w:p>
    <w:p w14:paraId="70A0F467" w14:textId="4C3E23CC" w:rsidR="008279B4" w:rsidRDefault="008279B4" w:rsidP="005D28CE">
      <w:pPr>
        <w:spacing w:line="360" w:lineRule="auto"/>
        <w:jc w:val="both"/>
        <w:rPr>
          <w:rFonts w:ascii="Arial" w:hAnsi="Arial" w:cs="Arial"/>
          <w:sz w:val="22"/>
          <w:szCs w:val="22"/>
        </w:rPr>
      </w:pPr>
      <w:r w:rsidRPr="005D28CE">
        <w:rPr>
          <w:rFonts w:ascii="Arial" w:hAnsi="Arial" w:cs="Arial"/>
          <w:sz w:val="22"/>
          <w:szCs w:val="22"/>
        </w:rPr>
        <w:t xml:space="preserve">Bei dauerhaftem Wegfall von Arbeitsplätzen ohne Weiterbeschäftigungsmöglichkeit in anderen Bereichen muss der Arbeitgeber eine Sozialauswahl treffen. </w:t>
      </w:r>
    </w:p>
    <w:p w14:paraId="0FE1DD35" w14:textId="77777777" w:rsidR="005D28CE" w:rsidRPr="005D28CE" w:rsidRDefault="005D28CE" w:rsidP="005D28CE">
      <w:pPr>
        <w:spacing w:line="360" w:lineRule="auto"/>
        <w:jc w:val="both"/>
        <w:rPr>
          <w:rFonts w:ascii="Arial" w:hAnsi="Arial" w:cs="Arial"/>
          <w:sz w:val="22"/>
          <w:szCs w:val="22"/>
        </w:rPr>
      </w:pPr>
    </w:p>
    <w:p w14:paraId="69CCF68C" w14:textId="77777777" w:rsidR="008279B4" w:rsidRDefault="008279B4" w:rsidP="005D28CE">
      <w:pPr>
        <w:spacing w:line="360" w:lineRule="auto"/>
        <w:jc w:val="both"/>
        <w:rPr>
          <w:rFonts w:ascii="Arial" w:hAnsi="Arial" w:cs="Arial"/>
          <w:sz w:val="22"/>
          <w:szCs w:val="22"/>
        </w:rPr>
      </w:pPr>
      <w:r w:rsidRPr="005D28CE">
        <w:rPr>
          <w:rFonts w:ascii="Arial" w:hAnsi="Arial" w:cs="Arial"/>
          <w:sz w:val="22"/>
          <w:szCs w:val="22"/>
        </w:rPr>
        <w:t xml:space="preserve">Mit der Sozialauswahl wird festgelegt, nach welchen sozialen Kriterien die Mitarbeiter bestimmt werden, die von einer Kündigung betroffen sind. </w:t>
      </w:r>
    </w:p>
    <w:p w14:paraId="66EFF452" w14:textId="77777777" w:rsidR="005D28CE" w:rsidRPr="005D28CE" w:rsidRDefault="005D28CE" w:rsidP="005D28CE">
      <w:pPr>
        <w:spacing w:line="360" w:lineRule="auto"/>
        <w:jc w:val="both"/>
        <w:rPr>
          <w:rFonts w:ascii="Arial" w:hAnsi="Arial" w:cs="Arial"/>
          <w:sz w:val="22"/>
          <w:szCs w:val="22"/>
        </w:rPr>
      </w:pPr>
    </w:p>
    <w:p w14:paraId="771B3EAF" w14:textId="6BF3814B"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Innerhalb der Vergleichsgruppen werden üblicherweise für folgende Kriterien Sozialpunkte vergeben:</w:t>
      </w:r>
    </w:p>
    <w:p w14:paraId="77B4143A" w14:textId="77777777" w:rsidR="008279B4" w:rsidRPr="005D28CE" w:rsidRDefault="008279B4" w:rsidP="005D28CE">
      <w:pPr>
        <w:spacing w:line="360" w:lineRule="auto"/>
        <w:jc w:val="both"/>
        <w:rPr>
          <w:rFonts w:ascii="Arial" w:hAnsi="Arial" w:cs="Arial"/>
          <w:sz w:val="22"/>
          <w:szCs w:val="22"/>
        </w:rPr>
      </w:pPr>
    </w:p>
    <w:p w14:paraId="6B40BA01" w14:textId="77777777" w:rsidR="008279B4" w:rsidRPr="005D28CE" w:rsidRDefault="008279B4" w:rsidP="005D28CE">
      <w:pPr>
        <w:numPr>
          <w:ilvl w:val="0"/>
          <w:numId w:val="28"/>
        </w:numPr>
        <w:spacing w:line="360" w:lineRule="auto"/>
        <w:jc w:val="both"/>
        <w:rPr>
          <w:rFonts w:ascii="Arial" w:hAnsi="Arial" w:cs="Arial"/>
          <w:sz w:val="22"/>
          <w:szCs w:val="22"/>
        </w:rPr>
      </w:pPr>
      <w:r w:rsidRPr="005D28CE">
        <w:rPr>
          <w:rFonts w:ascii="Arial" w:hAnsi="Arial" w:cs="Arial"/>
          <w:sz w:val="22"/>
          <w:szCs w:val="22"/>
        </w:rPr>
        <w:t>Dauer der Betriebszugehörigkeit,</w:t>
      </w:r>
    </w:p>
    <w:p w14:paraId="2D2CB113" w14:textId="77777777" w:rsidR="008279B4" w:rsidRPr="005D28CE" w:rsidRDefault="008279B4" w:rsidP="005D28CE">
      <w:pPr>
        <w:numPr>
          <w:ilvl w:val="0"/>
          <w:numId w:val="28"/>
        </w:numPr>
        <w:spacing w:line="360" w:lineRule="auto"/>
        <w:jc w:val="both"/>
        <w:rPr>
          <w:rFonts w:ascii="Arial" w:hAnsi="Arial" w:cs="Arial"/>
          <w:sz w:val="22"/>
          <w:szCs w:val="22"/>
        </w:rPr>
      </w:pPr>
      <w:r w:rsidRPr="005D28CE">
        <w:rPr>
          <w:rFonts w:ascii="Arial" w:hAnsi="Arial" w:cs="Arial"/>
          <w:sz w:val="22"/>
          <w:szCs w:val="22"/>
        </w:rPr>
        <w:t>Lebensalter,</w:t>
      </w:r>
    </w:p>
    <w:p w14:paraId="2691F15B" w14:textId="77777777" w:rsidR="008279B4" w:rsidRPr="005D28CE" w:rsidRDefault="008279B4" w:rsidP="005D28CE">
      <w:pPr>
        <w:numPr>
          <w:ilvl w:val="0"/>
          <w:numId w:val="28"/>
        </w:numPr>
        <w:spacing w:line="360" w:lineRule="auto"/>
        <w:jc w:val="both"/>
        <w:rPr>
          <w:rFonts w:ascii="Arial" w:hAnsi="Arial" w:cs="Arial"/>
          <w:sz w:val="22"/>
          <w:szCs w:val="22"/>
        </w:rPr>
      </w:pPr>
      <w:r w:rsidRPr="005D28CE">
        <w:rPr>
          <w:rFonts w:ascii="Arial" w:hAnsi="Arial" w:cs="Arial"/>
          <w:sz w:val="22"/>
          <w:szCs w:val="22"/>
        </w:rPr>
        <w:t>Unterhaltspflichten (verheiratet und/oder Kinder),</w:t>
      </w:r>
    </w:p>
    <w:p w14:paraId="47E50687" w14:textId="5278EA2F" w:rsidR="008279B4" w:rsidRPr="005D28CE" w:rsidRDefault="008279B4" w:rsidP="005D28CE">
      <w:pPr>
        <w:numPr>
          <w:ilvl w:val="0"/>
          <w:numId w:val="28"/>
        </w:numPr>
        <w:spacing w:line="360" w:lineRule="auto"/>
        <w:jc w:val="both"/>
        <w:rPr>
          <w:rFonts w:ascii="Arial" w:hAnsi="Arial" w:cs="Arial"/>
          <w:sz w:val="22"/>
          <w:szCs w:val="22"/>
        </w:rPr>
      </w:pPr>
      <w:r w:rsidRPr="005D28CE">
        <w:rPr>
          <w:rFonts w:ascii="Arial" w:hAnsi="Arial" w:cs="Arial"/>
          <w:sz w:val="22"/>
          <w:szCs w:val="22"/>
        </w:rPr>
        <w:t>Schwerbehinderung.</w:t>
      </w:r>
    </w:p>
    <w:p w14:paraId="03BCE352" w14:textId="77777777" w:rsidR="008279B4" w:rsidRPr="005D28CE" w:rsidRDefault="008279B4" w:rsidP="005D28CE">
      <w:pPr>
        <w:spacing w:line="360" w:lineRule="auto"/>
        <w:ind w:left="720"/>
        <w:jc w:val="both"/>
        <w:rPr>
          <w:rFonts w:ascii="Arial" w:hAnsi="Arial" w:cs="Arial"/>
          <w:sz w:val="22"/>
          <w:szCs w:val="22"/>
        </w:rPr>
      </w:pPr>
    </w:p>
    <w:p w14:paraId="3838340C" w14:textId="006976E4"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 xml:space="preserve">Die Sozialauswahl soll sicherstellen, dass nicht jeder ältere, verheiratete, schwerbehinderte, unterhaltsverpflichtete oder einfach auch nur unliebsame Arbeitnehmer in Krisenzeiten wirksam gekündigt werden kann. </w:t>
      </w:r>
    </w:p>
    <w:p w14:paraId="6902C1D9" w14:textId="77777777" w:rsidR="008279B4" w:rsidRPr="005D28CE" w:rsidRDefault="008279B4" w:rsidP="005D28CE">
      <w:pPr>
        <w:spacing w:line="360" w:lineRule="auto"/>
        <w:jc w:val="both"/>
        <w:rPr>
          <w:rFonts w:ascii="Arial" w:hAnsi="Arial" w:cs="Arial"/>
          <w:sz w:val="22"/>
          <w:szCs w:val="22"/>
        </w:rPr>
      </w:pPr>
    </w:p>
    <w:p w14:paraId="5F318361" w14:textId="29D38471"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In einem möglichen Kündigungsschutzprozess muss der Arbeitgeber nämlich die Auswahl anhand der Kriterien der Sozialauswahl darlegen. Regelmäßig werden von einer betriebsbedingten Kündigung daher eher junge, unverheiratete und gesunde Mitarbeiter betroffen sein, die noch nicht lange im Unternehmen beschäftigt sind.</w:t>
      </w:r>
    </w:p>
    <w:p w14:paraId="328CA66A" w14:textId="77777777" w:rsidR="008279B4" w:rsidRPr="005D28CE" w:rsidRDefault="008279B4" w:rsidP="005D28CE">
      <w:pPr>
        <w:spacing w:line="360" w:lineRule="auto"/>
        <w:jc w:val="both"/>
        <w:rPr>
          <w:rFonts w:ascii="Arial" w:hAnsi="Arial" w:cs="Arial"/>
          <w:sz w:val="22"/>
          <w:szCs w:val="22"/>
        </w:rPr>
      </w:pPr>
    </w:p>
    <w:p w14:paraId="098A03F9" w14:textId="3872AA14"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Grundsätzlich ist es aber möglich,</w:t>
      </w:r>
      <w:r w:rsidR="005D28CE">
        <w:rPr>
          <w:rFonts w:ascii="Arial" w:hAnsi="Arial" w:cs="Arial"/>
          <w:sz w:val="22"/>
          <w:szCs w:val="22"/>
        </w:rPr>
        <w:t xml:space="preserve"> </w:t>
      </w:r>
      <w:r w:rsidRPr="005D28CE">
        <w:rPr>
          <w:rFonts w:ascii="Arial" w:hAnsi="Arial" w:cs="Arial"/>
          <w:sz w:val="22"/>
          <w:szCs w:val="22"/>
        </w:rPr>
        <w:t xml:space="preserve">einzelne Arbeitnehmer aus der Sozialauswahl herauszunehmen, die z.B. besondere Kenntnisse oder Leistungen haben. </w:t>
      </w:r>
    </w:p>
    <w:p w14:paraId="156118B2" w14:textId="77777777" w:rsidR="008279B4" w:rsidRPr="005D28CE" w:rsidRDefault="008279B4" w:rsidP="005D28CE">
      <w:pPr>
        <w:spacing w:line="360" w:lineRule="auto"/>
        <w:jc w:val="both"/>
        <w:rPr>
          <w:rFonts w:ascii="Arial" w:hAnsi="Arial" w:cs="Arial"/>
          <w:sz w:val="22"/>
          <w:szCs w:val="22"/>
        </w:rPr>
      </w:pPr>
    </w:p>
    <w:p w14:paraId="0EC711DF" w14:textId="32578457" w:rsidR="008279B4" w:rsidRPr="005D28CE" w:rsidRDefault="008279B4" w:rsidP="005D28CE">
      <w:pPr>
        <w:numPr>
          <w:ilvl w:val="0"/>
          <w:numId w:val="29"/>
        </w:numPr>
        <w:spacing w:line="360" w:lineRule="auto"/>
        <w:jc w:val="both"/>
        <w:rPr>
          <w:rFonts w:ascii="Arial" w:hAnsi="Arial" w:cs="Arial"/>
          <w:b/>
          <w:bCs/>
          <w:i/>
          <w:iCs/>
          <w:sz w:val="22"/>
          <w:szCs w:val="22"/>
        </w:rPr>
      </w:pPr>
      <w:r w:rsidRPr="005D28CE">
        <w:rPr>
          <w:rFonts w:ascii="Arial" w:hAnsi="Arial" w:cs="Arial"/>
          <w:b/>
          <w:bCs/>
          <w:i/>
          <w:iCs/>
          <w:sz w:val="22"/>
          <w:szCs w:val="22"/>
        </w:rPr>
        <w:t>Spezielle Vorgaben bei Massenentlassungen</w:t>
      </w:r>
    </w:p>
    <w:p w14:paraId="737FDC26" w14:textId="77777777" w:rsidR="008279B4" w:rsidRPr="005D28CE" w:rsidRDefault="008279B4" w:rsidP="005D28CE">
      <w:pPr>
        <w:spacing w:line="360" w:lineRule="auto"/>
        <w:jc w:val="both"/>
        <w:rPr>
          <w:rFonts w:ascii="Arial" w:hAnsi="Arial" w:cs="Arial"/>
          <w:i/>
          <w:iCs/>
          <w:sz w:val="22"/>
          <w:szCs w:val="22"/>
        </w:rPr>
      </w:pPr>
    </w:p>
    <w:p w14:paraId="06054426" w14:textId="5DCEB496"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 xml:space="preserve">In Betrieben, die mehr als 20 Mitarbeitern haben, muss bei der Entlassung von mehreren Mitarbeitern noch der 17 KSchG beachtet werden. Vor der Zustellung der Kündigungserklärung kann nämlich eine Massenentlassungsanzeige bei der Agentur für Arbeit nötig sein. </w:t>
      </w:r>
    </w:p>
    <w:p w14:paraId="5DF2BE06" w14:textId="77777777" w:rsidR="008279B4" w:rsidRPr="005D28CE" w:rsidRDefault="008279B4" w:rsidP="005D28CE">
      <w:pPr>
        <w:spacing w:line="360" w:lineRule="auto"/>
        <w:jc w:val="both"/>
        <w:rPr>
          <w:rFonts w:ascii="Arial" w:hAnsi="Arial" w:cs="Arial"/>
          <w:sz w:val="22"/>
          <w:szCs w:val="22"/>
        </w:rPr>
      </w:pPr>
    </w:p>
    <w:p w14:paraId="131418C2" w14:textId="30A40CAC" w:rsidR="008279B4" w:rsidRPr="005D28CE" w:rsidRDefault="008279B4" w:rsidP="005D28CE">
      <w:pPr>
        <w:numPr>
          <w:ilvl w:val="0"/>
          <w:numId w:val="29"/>
        </w:numPr>
        <w:spacing w:line="360" w:lineRule="auto"/>
        <w:jc w:val="both"/>
        <w:rPr>
          <w:rFonts w:ascii="Arial" w:hAnsi="Arial" w:cs="Arial"/>
          <w:b/>
          <w:bCs/>
          <w:i/>
          <w:iCs/>
          <w:sz w:val="22"/>
          <w:szCs w:val="22"/>
        </w:rPr>
      </w:pPr>
      <w:r w:rsidRPr="005D28CE">
        <w:rPr>
          <w:rFonts w:ascii="Arial" w:hAnsi="Arial" w:cs="Arial"/>
          <w:b/>
          <w:bCs/>
          <w:i/>
          <w:iCs/>
          <w:sz w:val="22"/>
          <w:szCs w:val="22"/>
        </w:rPr>
        <w:t>Form und Frist einer betriebsbedingten Kündigung</w:t>
      </w:r>
    </w:p>
    <w:p w14:paraId="240FF8D9" w14:textId="77777777" w:rsidR="008279B4" w:rsidRPr="005D28CE" w:rsidRDefault="008279B4" w:rsidP="005D28CE">
      <w:pPr>
        <w:spacing w:line="360" w:lineRule="auto"/>
        <w:jc w:val="both"/>
        <w:rPr>
          <w:rFonts w:ascii="Arial" w:hAnsi="Arial" w:cs="Arial"/>
          <w:sz w:val="22"/>
          <w:szCs w:val="22"/>
        </w:rPr>
      </w:pPr>
    </w:p>
    <w:p w14:paraId="050691BD" w14:textId="21E9DEAB"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 xml:space="preserve">Die betriebsbedingte Kündigung muss schriftlich erfolgen und dem Empfänger im Original zugehen. Wirksamkeit entfaltet sie zudem erst bei Zugang bei Betroffenen. </w:t>
      </w:r>
    </w:p>
    <w:p w14:paraId="46790A2D" w14:textId="77777777" w:rsidR="008279B4" w:rsidRPr="005D28CE" w:rsidRDefault="008279B4" w:rsidP="005D28CE">
      <w:pPr>
        <w:spacing w:line="360" w:lineRule="auto"/>
        <w:jc w:val="both"/>
        <w:rPr>
          <w:rFonts w:ascii="Arial" w:hAnsi="Arial" w:cs="Arial"/>
          <w:sz w:val="22"/>
          <w:szCs w:val="22"/>
        </w:rPr>
      </w:pPr>
    </w:p>
    <w:p w14:paraId="6811A92B" w14:textId="2C88358B"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Dass die Kündigung tatsächlich auch beim Arbeitnehmer zugegangen ist, muss grundsätzlich vom Arbeitgeber bewiesen werden.</w:t>
      </w:r>
    </w:p>
    <w:p w14:paraId="007ADD22" w14:textId="77777777" w:rsidR="008279B4" w:rsidRPr="005D28CE" w:rsidRDefault="008279B4" w:rsidP="005D28CE">
      <w:pPr>
        <w:spacing w:line="360" w:lineRule="auto"/>
        <w:jc w:val="both"/>
        <w:rPr>
          <w:rFonts w:ascii="Arial" w:hAnsi="Arial" w:cs="Arial"/>
          <w:sz w:val="22"/>
          <w:szCs w:val="22"/>
        </w:rPr>
      </w:pPr>
    </w:p>
    <w:p w14:paraId="3B344EAD" w14:textId="6ECC59DF" w:rsidR="008279B4" w:rsidRPr="005D28CE" w:rsidRDefault="008279B4" w:rsidP="005D28CE">
      <w:pPr>
        <w:spacing w:line="360" w:lineRule="auto"/>
        <w:jc w:val="both"/>
        <w:rPr>
          <w:rFonts w:ascii="Arial" w:hAnsi="Arial" w:cs="Arial"/>
          <w:sz w:val="22"/>
          <w:szCs w:val="22"/>
        </w:rPr>
      </w:pPr>
      <w:r w:rsidRPr="005D28CE">
        <w:rPr>
          <w:rFonts w:ascii="Arial" w:hAnsi="Arial" w:cs="Arial"/>
          <w:sz w:val="22"/>
          <w:szCs w:val="22"/>
        </w:rPr>
        <w:t xml:space="preserve">Zudem muss die Kündigungsfrist eingehalten werden. Diese ist regelmäßig in den Arbeitsverträgen festgelegt. Soweit dies nicht der Fall ist finden die gesetzlichen Fristen Anwendung. Bei bestimmten Mitarbeitern kann zudem die Anhörung des Betriebsrats notwendig sein oder bei Arbeitnehmern mit einer attestierten Schwerbehinderung in der Einholung der vorherigen Zustimmung des Integrationsamtes. </w:t>
      </w:r>
    </w:p>
    <w:p w14:paraId="428D3542" w14:textId="77777777" w:rsidR="00725EF9" w:rsidRPr="005D28CE" w:rsidRDefault="00725EF9" w:rsidP="005D28CE">
      <w:pPr>
        <w:spacing w:line="360" w:lineRule="auto"/>
        <w:jc w:val="both"/>
        <w:rPr>
          <w:rFonts w:ascii="Arial" w:hAnsi="Arial" w:cs="Arial"/>
          <w:sz w:val="22"/>
          <w:szCs w:val="22"/>
        </w:rPr>
      </w:pPr>
    </w:p>
    <w:p w14:paraId="73E3136E" w14:textId="228E277A" w:rsidR="006144A3" w:rsidRDefault="00B17320" w:rsidP="005D28CE">
      <w:pPr>
        <w:spacing w:line="360" w:lineRule="auto"/>
        <w:jc w:val="both"/>
        <w:rPr>
          <w:rFonts w:ascii="Arial" w:hAnsi="Arial" w:cs="Arial"/>
          <w:b/>
          <w:sz w:val="22"/>
          <w:szCs w:val="22"/>
        </w:rPr>
      </w:pPr>
      <w:proofErr w:type="spellStart"/>
      <w:r w:rsidRPr="005D28CE">
        <w:rPr>
          <w:rFonts w:ascii="Arial" w:hAnsi="Arial" w:cs="Arial"/>
          <w:sz w:val="22"/>
          <w:szCs w:val="22"/>
        </w:rPr>
        <w:t>Görzel</w:t>
      </w:r>
      <w:proofErr w:type="spellEnd"/>
      <w:r w:rsidR="006144A3" w:rsidRPr="005D28CE">
        <w:rPr>
          <w:rFonts w:ascii="Arial" w:hAnsi="Arial" w:cs="Arial"/>
          <w:sz w:val="22"/>
          <w:szCs w:val="22"/>
        </w:rPr>
        <w:t xml:space="preserve"> empfahl, die</w:t>
      </w:r>
      <w:r w:rsidRPr="005D28CE">
        <w:rPr>
          <w:rFonts w:ascii="Arial" w:hAnsi="Arial" w:cs="Arial"/>
          <w:sz w:val="22"/>
          <w:szCs w:val="22"/>
        </w:rPr>
        <w:t>s</w:t>
      </w:r>
      <w:r w:rsidR="006144A3" w:rsidRPr="005D28CE">
        <w:rPr>
          <w:rFonts w:ascii="Arial" w:hAnsi="Arial" w:cs="Arial"/>
          <w:sz w:val="22"/>
          <w:szCs w:val="22"/>
        </w:rPr>
        <w:t xml:space="preserve"> zu beachten und in Zweifelsfällen rechtlichen Rat einzuholen, wobei er u. a. dazu auch auf den VDAA Verband deutscher </w:t>
      </w:r>
      <w:proofErr w:type="spellStart"/>
      <w:r w:rsidR="006144A3" w:rsidRPr="005D28CE">
        <w:rPr>
          <w:rFonts w:ascii="Arial" w:hAnsi="Arial" w:cs="Arial"/>
          <w:sz w:val="22"/>
          <w:szCs w:val="22"/>
        </w:rPr>
        <w:t>ArbeitsrechtsAnwälte</w:t>
      </w:r>
      <w:proofErr w:type="spellEnd"/>
      <w:r w:rsidR="006144A3" w:rsidRPr="005D28CE">
        <w:rPr>
          <w:rFonts w:ascii="Arial" w:hAnsi="Arial" w:cs="Arial"/>
          <w:sz w:val="22"/>
          <w:szCs w:val="22"/>
        </w:rPr>
        <w:t xml:space="preserve"> e. V. – www.vdaa.de – verwies</w:t>
      </w:r>
      <w:r w:rsidR="006144A3" w:rsidRPr="005D28CE">
        <w:rPr>
          <w:rFonts w:ascii="Arial" w:hAnsi="Arial" w:cs="Arial"/>
          <w:b/>
          <w:sz w:val="22"/>
          <w:szCs w:val="22"/>
        </w:rPr>
        <w:t>.</w:t>
      </w:r>
    </w:p>
    <w:p w14:paraId="3A8FABE7" w14:textId="77777777" w:rsidR="005D28CE" w:rsidRDefault="005D28CE" w:rsidP="005D28CE">
      <w:pPr>
        <w:spacing w:line="360" w:lineRule="auto"/>
        <w:jc w:val="both"/>
        <w:rPr>
          <w:rFonts w:ascii="Arial" w:hAnsi="Arial" w:cs="Arial"/>
          <w:b/>
          <w:sz w:val="22"/>
          <w:szCs w:val="22"/>
        </w:rPr>
      </w:pPr>
    </w:p>
    <w:p w14:paraId="5AE18FF8" w14:textId="77777777" w:rsidR="005D28CE" w:rsidRPr="005D28CE" w:rsidRDefault="005D28CE" w:rsidP="005D28CE">
      <w:pPr>
        <w:spacing w:line="360" w:lineRule="auto"/>
        <w:jc w:val="both"/>
        <w:rPr>
          <w:rFonts w:ascii="Arial" w:hAnsi="Arial" w:cs="Arial"/>
          <w:sz w:val="22"/>
          <w:szCs w:val="22"/>
        </w:rPr>
      </w:pPr>
    </w:p>
    <w:bookmarkEnd w:id="0"/>
    <w:bookmarkEnd w:id="1"/>
    <w:p w14:paraId="7847D2C1" w14:textId="77777777" w:rsidR="005D28CE" w:rsidRPr="00952518" w:rsidRDefault="005D28CE" w:rsidP="005D28CE">
      <w:pPr>
        <w:widowControl w:val="0"/>
        <w:rPr>
          <w:rFonts w:ascii="Arial" w:hAnsi="Arial" w:cs="Arial"/>
          <w:sz w:val="20"/>
          <w:szCs w:val="20"/>
        </w:rPr>
      </w:pPr>
      <w:r w:rsidRPr="00952518">
        <w:rPr>
          <w:rFonts w:ascii="Arial" w:hAnsi="Arial" w:cs="Arial"/>
          <w:sz w:val="20"/>
          <w:szCs w:val="20"/>
        </w:rPr>
        <w:t xml:space="preserve">Der Autor ist Mitglied des VDAA Verband deutscher Arbeitsrechtsanwälte e. V. </w:t>
      </w:r>
    </w:p>
    <w:p w14:paraId="766D3DF5" w14:textId="77777777" w:rsidR="005D28CE" w:rsidRPr="00952518" w:rsidRDefault="005D28CE" w:rsidP="005D28CE">
      <w:pPr>
        <w:widowControl w:val="0"/>
        <w:rPr>
          <w:rFonts w:ascii="Arial" w:hAnsi="Arial" w:cs="Arial"/>
          <w:sz w:val="20"/>
          <w:szCs w:val="20"/>
        </w:rPr>
      </w:pPr>
    </w:p>
    <w:p w14:paraId="57EEC5FB" w14:textId="77777777" w:rsidR="005D28CE" w:rsidRPr="00952518" w:rsidRDefault="005D28CE" w:rsidP="005D28CE">
      <w:pPr>
        <w:widowControl w:val="0"/>
        <w:rPr>
          <w:rFonts w:ascii="Arial" w:hAnsi="Arial" w:cs="Arial"/>
          <w:sz w:val="20"/>
          <w:szCs w:val="20"/>
        </w:rPr>
      </w:pPr>
      <w:r w:rsidRPr="00952518">
        <w:rPr>
          <w:rFonts w:ascii="Arial" w:hAnsi="Arial" w:cs="Arial"/>
          <w:sz w:val="20"/>
          <w:szCs w:val="20"/>
        </w:rPr>
        <w:t xml:space="preserve">Für Rückfragen steht Ihnen der Autor gerne zur Verfügung. </w:t>
      </w:r>
    </w:p>
    <w:p w14:paraId="7E2E1043" w14:textId="77777777" w:rsidR="005D28CE" w:rsidRPr="00952518" w:rsidRDefault="005D28CE" w:rsidP="005D28CE">
      <w:pPr>
        <w:widowControl w:val="0"/>
        <w:jc w:val="both"/>
        <w:rPr>
          <w:rFonts w:ascii="Arial" w:hAnsi="Arial" w:cs="Arial"/>
          <w:sz w:val="20"/>
          <w:szCs w:val="20"/>
          <w:lang w:eastAsia="de-DE"/>
        </w:rPr>
      </w:pPr>
    </w:p>
    <w:p w14:paraId="4832D1A0" w14:textId="77777777" w:rsidR="005D28CE" w:rsidRPr="00952518" w:rsidRDefault="005D28CE" w:rsidP="005D28CE">
      <w:pPr>
        <w:widowControl w:val="0"/>
        <w:jc w:val="both"/>
        <w:rPr>
          <w:rFonts w:ascii="Arial" w:hAnsi="Arial" w:cs="Arial"/>
          <w:sz w:val="20"/>
          <w:szCs w:val="20"/>
          <w:lang w:eastAsia="de-DE"/>
        </w:rPr>
      </w:pPr>
    </w:p>
    <w:p w14:paraId="60A0C78E" w14:textId="77777777" w:rsidR="005D28CE" w:rsidRPr="00952518" w:rsidRDefault="005D28CE" w:rsidP="005D28CE">
      <w:pPr>
        <w:widowControl w:val="0"/>
        <w:jc w:val="both"/>
        <w:rPr>
          <w:rFonts w:ascii="Arial" w:hAnsi="Arial" w:cs="Arial"/>
          <w:sz w:val="20"/>
          <w:szCs w:val="20"/>
          <w:lang w:eastAsia="de-DE"/>
        </w:rPr>
      </w:pPr>
      <w:r w:rsidRPr="00952518">
        <w:rPr>
          <w:rFonts w:ascii="Arial" w:hAnsi="Arial" w:cs="Arial"/>
          <w:sz w:val="20"/>
          <w:szCs w:val="20"/>
          <w:lang w:eastAsia="de-DE"/>
        </w:rPr>
        <w:t xml:space="preserve">Volker </w:t>
      </w:r>
      <w:proofErr w:type="spellStart"/>
      <w:r w:rsidRPr="00952518">
        <w:rPr>
          <w:rFonts w:ascii="Arial" w:hAnsi="Arial" w:cs="Arial"/>
          <w:sz w:val="20"/>
          <w:szCs w:val="20"/>
          <w:lang w:eastAsia="de-DE"/>
        </w:rPr>
        <w:t>Görzel</w:t>
      </w:r>
      <w:proofErr w:type="spellEnd"/>
    </w:p>
    <w:p w14:paraId="13148A06" w14:textId="77777777" w:rsidR="005D28CE" w:rsidRPr="00952518" w:rsidRDefault="005D28CE" w:rsidP="005D28CE">
      <w:pPr>
        <w:widowControl w:val="0"/>
        <w:jc w:val="both"/>
        <w:rPr>
          <w:rFonts w:ascii="Arial" w:hAnsi="Arial" w:cs="Arial"/>
          <w:sz w:val="20"/>
          <w:szCs w:val="20"/>
          <w:lang w:eastAsia="de-DE"/>
        </w:rPr>
      </w:pPr>
      <w:r w:rsidRPr="00952518">
        <w:rPr>
          <w:rFonts w:ascii="Arial" w:hAnsi="Arial" w:cs="Arial"/>
          <w:sz w:val="20"/>
          <w:szCs w:val="20"/>
          <w:lang w:eastAsia="de-DE"/>
        </w:rPr>
        <w:t>Rechtsanwalt, Fachanwalt für Arbeitsrecht</w:t>
      </w:r>
    </w:p>
    <w:p w14:paraId="15FFD030" w14:textId="77777777" w:rsidR="005D28CE" w:rsidRPr="00952518" w:rsidRDefault="005D28CE" w:rsidP="005D28CE">
      <w:pPr>
        <w:widowControl w:val="0"/>
        <w:jc w:val="both"/>
        <w:rPr>
          <w:rFonts w:ascii="Arial" w:hAnsi="Arial" w:cs="Arial"/>
          <w:sz w:val="20"/>
          <w:szCs w:val="20"/>
          <w:lang w:eastAsia="de-DE"/>
        </w:rPr>
      </w:pPr>
      <w:r w:rsidRPr="00952518">
        <w:rPr>
          <w:rFonts w:ascii="Arial" w:hAnsi="Arial" w:cs="Arial"/>
          <w:sz w:val="20"/>
          <w:szCs w:val="20"/>
          <w:lang w:eastAsia="de-DE"/>
        </w:rPr>
        <w:t xml:space="preserve">HMS. </w:t>
      </w:r>
      <w:proofErr w:type="spellStart"/>
      <w:r w:rsidRPr="00952518">
        <w:rPr>
          <w:rFonts w:ascii="Arial" w:hAnsi="Arial" w:cs="Arial"/>
          <w:sz w:val="20"/>
          <w:szCs w:val="20"/>
          <w:lang w:eastAsia="de-DE"/>
        </w:rPr>
        <w:t>Barthelmeß</w:t>
      </w:r>
      <w:proofErr w:type="spellEnd"/>
      <w:r w:rsidRPr="00952518">
        <w:rPr>
          <w:rFonts w:ascii="Arial" w:hAnsi="Arial" w:cs="Arial"/>
          <w:sz w:val="20"/>
          <w:szCs w:val="20"/>
          <w:lang w:eastAsia="de-DE"/>
        </w:rPr>
        <w:t xml:space="preserve"> </w:t>
      </w:r>
      <w:proofErr w:type="spellStart"/>
      <w:r w:rsidRPr="00952518">
        <w:rPr>
          <w:rFonts w:ascii="Arial" w:hAnsi="Arial" w:cs="Arial"/>
          <w:sz w:val="20"/>
          <w:szCs w:val="20"/>
          <w:lang w:eastAsia="de-DE"/>
        </w:rPr>
        <w:t>Görzel</w:t>
      </w:r>
      <w:proofErr w:type="spellEnd"/>
      <w:r w:rsidRPr="00952518">
        <w:rPr>
          <w:rFonts w:ascii="Arial" w:hAnsi="Arial" w:cs="Arial"/>
          <w:sz w:val="20"/>
          <w:szCs w:val="20"/>
          <w:lang w:eastAsia="de-DE"/>
        </w:rPr>
        <w:t xml:space="preserve"> Rechtsanwälte</w:t>
      </w:r>
    </w:p>
    <w:p w14:paraId="11E28A45" w14:textId="77777777" w:rsidR="005D28CE" w:rsidRPr="00952518" w:rsidRDefault="005D28CE" w:rsidP="005D28CE">
      <w:pPr>
        <w:widowControl w:val="0"/>
        <w:jc w:val="both"/>
        <w:rPr>
          <w:rFonts w:ascii="Arial" w:hAnsi="Arial" w:cs="Arial"/>
          <w:sz w:val="20"/>
          <w:szCs w:val="20"/>
          <w:lang w:eastAsia="de-DE"/>
        </w:rPr>
      </w:pPr>
      <w:proofErr w:type="spellStart"/>
      <w:r w:rsidRPr="00952518">
        <w:rPr>
          <w:rFonts w:ascii="Arial" w:hAnsi="Arial" w:cs="Arial"/>
          <w:sz w:val="20"/>
          <w:szCs w:val="20"/>
          <w:lang w:eastAsia="de-DE"/>
        </w:rPr>
        <w:t>Hohenstaufenring</w:t>
      </w:r>
      <w:proofErr w:type="spellEnd"/>
      <w:r w:rsidRPr="00952518">
        <w:rPr>
          <w:rFonts w:ascii="Arial" w:hAnsi="Arial" w:cs="Arial"/>
          <w:sz w:val="20"/>
          <w:szCs w:val="20"/>
          <w:lang w:eastAsia="de-DE"/>
        </w:rPr>
        <w:t xml:space="preserve"> 57 a</w:t>
      </w:r>
    </w:p>
    <w:p w14:paraId="3ADF41D3" w14:textId="77777777" w:rsidR="005D28CE" w:rsidRPr="00952518" w:rsidRDefault="005D28CE" w:rsidP="005D28CE">
      <w:pPr>
        <w:widowControl w:val="0"/>
        <w:jc w:val="both"/>
        <w:rPr>
          <w:rFonts w:ascii="Arial" w:hAnsi="Arial" w:cs="Arial"/>
          <w:sz w:val="20"/>
          <w:szCs w:val="20"/>
          <w:lang w:eastAsia="de-DE"/>
        </w:rPr>
      </w:pPr>
      <w:r w:rsidRPr="00952518">
        <w:rPr>
          <w:rFonts w:ascii="Arial" w:hAnsi="Arial" w:cs="Arial"/>
          <w:sz w:val="20"/>
          <w:szCs w:val="20"/>
          <w:lang w:eastAsia="de-DE"/>
        </w:rPr>
        <w:t>50674 Köln</w:t>
      </w:r>
    </w:p>
    <w:p w14:paraId="21ECFD71" w14:textId="77777777" w:rsidR="005D28CE" w:rsidRPr="00952518" w:rsidRDefault="005D28CE" w:rsidP="005D28CE">
      <w:pPr>
        <w:widowControl w:val="0"/>
        <w:jc w:val="both"/>
        <w:rPr>
          <w:rFonts w:ascii="Arial" w:hAnsi="Arial" w:cs="Arial"/>
          <w:sz w:val="20"/>
          <w:szCs w:val="20"/>
          <w:lang w:eastAsia="de-DE"/>
        </w:rPr>
      </w:pPr>
      <w:r w:rsidRPr="00952518">
        <w:rPr>
          <w:rFonts w:ascii="Arial" w:hAnsi="Arial" w:cs="Arial"/>
          <w:sz w:val="20"/>
          <w:szCs w:val="20"/>
          <w:lang w:eastAsia="de-DE"/>
        </w:rPr>
        <w:t>Telefon: 0221/ 29 21 92 0</w:t>
      </w:r>
      <w:r w:rsidRPr="00952518">
        <w:rPr>
          <w:rFonts w:ascii="Arial" w:hAnsi="Arial" w:cs="Arial"/>
          <w:sz w:val="20"/>
          <w:szCs w:val="20"/>
          <w:lang w:eastAsia="de-DE"/>
        </w:rPr>
        <w:tab/>
        <w:t>Telefax: 0221/ 29 21 92 25</w:t>
      </w:r>
    </w:p>
    <w:p w14:paraId="1BC39DF6" w14:textId="77777777" w:rsidR="005D28CE" w:rsidRPr="00952518" w:rsidRDefault="00A20D34" w:rsidP="005D28CE">
      <w:pPr>
        <w:widowControl w:val="0"/>
        <w:jc w:val="both"/>
        <w:rPr>
          <w:rFonts w:ascii="Arial" w:hAnsi="Arial" w:cs="Arial"/>
          <w:sz w:val="20"/>
          <w:szCs w:val="20"/>
          <w:lang w:eastAsia="de-DE"/>
        </w:rPr>
      </w:pPr>
      <w:hyperlink r:id="rId8" w:history="1">
        <w:r w:rsidR="005D28CE" w:rsidRPr="00952518">
          <w:rPr>
            <w:rStyle w:val="Hyperlink"/>
            <w:rFonts w:ascii="Arial" w:hAnsi="Arial" w:cs="Arial"/>
            <w:sz w:val="20"/>
            <w:szCs w:val="20"/>
            <w:lang w:eastAsia="de-DE"/>
          </w:rPr>
          <w:t>goerzel@hms-bg.de</w:t>
        </w:r>
      </w:hyperlink>
      <w:r w:rsidR="005D28CE" w:rsidRPr="00952518">
        <w:rPr>
          <w:rFonts w:ascii="Arial" w:hAnsi="Arial" w:cs="Arial"/>
          <w:sz w:val="20"/>
          <w:szCs w:val="20"/>
          <w:lang w:eastAsia="de-DE"/>
        </w:rPr>
        <w:tab/>
        <w:t xml:space="preserve"> </w:t>
      </w:r>
      <w:r w:rsidR="005D28CE" w:rsidRPr="00952518">
        <w:rPr>
          <w:rFonts w:ascii="Arial" w:hAnsi="Arial" w:cs="Arial"/>
          <w:sz w:val="20"/>
          <w:szCs w:val="20"/>
          <w:lang w:eastAsia="de-DE"/>
        </w:rPr>
        <w:tab/>
      </w:r>
      <w:hyperlink r:id="rId9" w:history="1">
        <w:r w:rsidR="005D28CE" w:rsidRPr="00952518">
          <w:rPr>
            <w:rStyle w:val="Hyperlink"/>
            <w:rFonts w:ascii="Arial" w:hAnsi="Arial" w:cs="Arial"/>
            <w:sz w:val="20"/>
            <w:szCs w:val="20"/>
            <w:lang w:eastAsia="de-DE"/>
          </w:rPr>
          <w:t>www.hms-bg.de</w:t>
        </w:r>
      </w:hyperlink>
    </w:p>
    <w:p w14:paraId="0A1158B8" w14:textId="3731332C" w:rsidR="006144A3" w:rsidRPr="001961F0" w:rsidRDefault="006144A3" w:rsidP="005D28CE">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F6470" w14:textId="77777777" w:rsidR="007175DB" w:rsidRDefault="007175DB" w:rsidP="000D1A95">
      <w:r>
        <w:separator/>
      </w:r>
    </w:p>
  </w:endnote>
  <w:endnote w:type="continuationSeparator" w:id="0">
    <w:p w14:paraId="1ED19F98" w14:textId="77777777" w:rsidR="007175DB" w:rsidRDefault="007175DB"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91CBA" w14:textId="77777777" w:rsidR="007175DB" w:rsidRDefault="007175DB" w:rsidP="000D1A95">
      <w:r>
        <w:separator/>
      </w:r>
    </w:p>
  </w:footnote>
  <w:footnote w:type="continuationSeparator" w:id="0">
    <w:p w14:paraId="5CE0CF5E" w14:textId="77777777" w:rsidR="007175DB" w:rsidRDefault="007175DB"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21E6D" w14:textId="739C2DE8" w:rsidR="00A20D34" w:rsidRPr="0022435B" w:rsidRDefault="00A20D34" w:rsidP="00A20D34">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5</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90E"/>
    <w:multiLevelType w:val="multilevel"/>
    <w:tmpl w:val="CAD6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225BE"/>
    <w:multiLevelType w:val="multilevel"/>
    <w:tmpl w:val="42C2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A7583"/>
    <w:multiLevelType w:val="multilevel"/>
    <w:tmpl w:val="D0E8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C71F3B"/>
    <w:multiLevelType w:val="multilevel"/>
    <w:tmpl w:val="A62447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943FCE"/>
    <w:multiLevelType w:val="multilevel"/>
    <w:tmpl w:val="170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A4178"/>
    <w:multiLevelType w:val="multilevel"/>
    <w:tmpl w:val="A186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71AC1"/>
    <w:multiLevelType w:val="hybridMultilevel"/>
    <w:tmpl w:val="01161A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CD82038"/>
    <w:multiLevelType w:val="hybridMultilevel"/>
    <w:tmpl w:val="0F629802"/>
    <w:lvl w:ilvl="0" w:tplc="2FE60A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496729"/>
    <w:multiLevelType w:val="multilevel"/>
    <w:tmpl w:val="9D36A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66469A"/>
    <w:multiLevelType w:val="multilevel"/>
    <w:tmpl w:val="6A98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4A26F2"/>
    <w:multiLevelType w:val="hybridMultilevel"/>
    <w:tmpl w:val="D0EC8AF8"/>
    <w:lvl w:ilvl="0" w:tplc="2F38E1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5F3D00"/>
    <w:multiLevelType w:val="multilevel"/>
    <w:tmpl w:val="E8F6BA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D35C9"/>
    <w:multiLevelType w:val="multilevel"/>
    <w:tmpl w:val="4C5E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9B7188"/>
    <w:multiLevelType w:val="multilevel"/>
    <w:tmpl w:val="90044B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FB5657"/>
    <w:multiLevelType w:val="multilevel"/>
    <w:tmpl w:val="2634E1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7D5173"/>
    <w:multiLevelType w:val="multilevel"/>
    <w:tmpl w:val="D81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382D59"/>
    <w:multiLevelType w:val="hybridMultilevel"/>
    <w:tmpl w:val="503A1740"/>
    <w:lvl w:ilvl="0" w:tplc="8174A27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700F0"/>
    <w:multiLevelType w:val="multilevel"/>
    <w:tmpl w:val="3E9444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390D3D"/>
    <w:multiLevelType w:val="multilevel"/>
    <w:tmpl w:val="0D22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6C5DFF"/>
    <w:multiLevelType w:val="multilevel"/>
    <w:tmpl w:val="AE52EC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18"/>
  </w:num>
  <w:num w:numId="4">
    <w:abstractNumId w:val="25"/>
  </w:num>
  <w:num w:numId="5">
    <w:abstractNumId w:val="13"/>
  </w:num>
  <w:num w:numId="6">
    <w:abstractNumId w:val="21"/>
  </w:num>
  <w:num w:numId="7">
    <w:abstractNumId w:val="8"/>
  </w:num>
  <w:num w:numId="8">
    <w:abstractNumId w:val="16"/>
  </w:num>
  <w:num w:numId="9">
    <w:abstractNumId w:val="22"/>
  </w:num>
  <w:num w:numId="10">
    <w:abstractNumId w:val="2"/>
  </w:num>
  <w:num w:numId="11">
    <w:abstractNumId w:val="12"/>
  </w:num>
  <w:num w:numId="12">
    <w:abstractNumId w:val="5"/>
  </w:num>
  <w:num w:numId="13">
    <w:abstractNumId w:val="9"/>
  </w:num>
  <w:num w:numId="14">
    <w:abstractNumId w:val="0"/>
  </w:num>
  <w:num w:numId="15">
    <w:abstractNumId w:val="15"/>
  </w:num>
  <w:num w:numId="16">
    <w:abstractNumId w:val="10"/>
  </w:num>
  <w:num w:numId="17">
    <w:abstractNumId w:val="27"/>
  </w:num>
  <w:num w:numId="18">
    <w:abstractNumId w:val="26"/>
  </w:num>
  <w:num w:numId="19">
    <w:abstractNumId w:val="4"/>
  </w:num>
  <w:num w:numId="20">
    <w:abstractNumId w:val="20"/>
  </w:num>
  <w:num w:numId="21">
    <w:abstractNumId w:val="19"/>
  </w:num>
  <w:num w:numId="22">
    <w:abstractNumId w:val="28"/>
  </w:num>
  <w:num w:numId="23">
    <w:abstractNumId w:val="24"/>
  </w:num>
  <w:num w:numId="24">
    <w:abstractNumId w:val="23"/>
  </w:num>
  <w:num w:numId="25">
    <w:abstractNumId w:val="17"/>
  </w:num>
  <w:num w:numId="26">
    <w:abstractNumId w:val="7"/>
  </w:num>
  <w:num w:numId="27">
    <w:abstractNumId w:val="6"/>
  </w:num>
  <w:num w:numId="28">
    <w:abstractNumId w:val="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6343C"/>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5D6D"/>
    <w:rsid w:val="00206AB3"/>
    <w:rsid w:val="00206B26"/>
    <w:rsid w:val="002138B8"/>
    <w:rsid w:val="00213FEE"/>
    <w:rsid w:val="002224A7"/>
    <w:rsid w:val="00222CF1"/>
    <w:rsid w:val="00222DD0"/>
    <w:rsid w:val="0022407D"/>
    <w:rsid w:val="0022589E"/>
    <w:rsid w:val="00226688"/>
    <w:rsid w:val="00227FE2"/>
    <w:rsid w:val="00232080"/>
    <w:rsid w:val="00234545"/>
    <w:rsid w:val="00235D55"/>
    <w:rsid w:val="00242141"/>
    <w:rsid w:val="00243069"/>
    <w:rsid w:val="00247239"/>
    <w:rsid w:val="00252B1F"/>
    <w:rsid w:val="00253CBC"/>
    <w:rsid w:val="00255AD5"/>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947DE"/>
    <w:rsid w:val="004A0999"/>
    <w:rsid w:val="004A7CB5"/>
    <w:rsid w:val="004B02E7"/>
    <w:rsid w:val="004B0569"/>
    <w:rsid w:val="004B15E1"/>
    <w:rsid w:val="004B7C36"/>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28CE"/>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5DB"/>
    <w:rsid w:val="00717C31"/>
    <w:rsid w:val="0072060D"/>
    <w:rsid w:val="007240D9"/>
    <w:rsid w:val="00725AFA"/>
    <w:rsid w:val="00725EF9"/>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0AE4"/>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279B4"/>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0D3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5427"/>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2433"/>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10CB"/>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A0DBF"/>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B8772-7FF4-49FF-A9AA-C9AED713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808</Words>
  <Characters>5824</Characters>
  <Application>Microsoft Office Word</Application>
  <DocSecurity>0</DocSecurity>
  <Lines>529</Lines>
  <Paragraphs>349</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4</cp:revision>
  <cp:lastPrinted>2008-03-03T10:31:00Z</cp:lastPrinted>
  <dcterms:created xsi:type="dcterms:W3CDTF">2020-05-14T10:58:00Z</dcterms:created>
  <dcterms:modified xsi:type="dcterms:W3CDTF">2020-05-29T13:02:00Z</dcterms:modified>
</cp:coreProperties>
</file>