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BE298" w14:textId="77777777" w:rsidR="001D4AC9" w:rsidRPr="00572A58" w:rsidRDefault="001D4AC9" w:rsidP="001D4AC9">
      <w:pPr>
        <w:tabs>
          <w:tab w:val="left" w:pos="426"/>
        </w:tabs>
        <w:autoSpaceDE w:val="0"/>
        <w:autoSpaceDN w:val="0"/>
        <w:spacing w:after="200" w:line="276" w:lineRule="auto"/>
        <w:jc w:val="right"/>
        <w:rPr>
          <w:rFonts w:eastAsia="ヒラギノ角ゴ Pro W3"/>
          <w:color w:val="1F497D"/>
        </w:rPr>
      </w:pPr>
      <w:bookmarkStart w:id="0" w:name="_Hlk522114436"/>
      <w:bookmarkStart w:id="1" w:name="_Hlk36921540"/>
      <w:bookmarkStart w:id="2" w:name="_GoBack"/>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bookmarkEnd w:id="2"/>
    <w:p w14:paraId="17B0D4FC" w14:textId="77777777" w:rsidR="001D4AC9" w:rsidRPr="00572A58" w:rsidRDefault="001D4AC9" w:rsidP="001D4AC9">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14:paraId="55B413D2" w14:textId="77777777" w:rsidR="00E655F1" w:rsidRPr="00B14F16" w:rsidRDefault="00E655F1" w:rsidP="001D4AC9">
      <w:pPr>
        <w:spacing w:line="360" w:lineRule="auto"/>
        <w:jc w:val="both"/>
        <w:rPr>
          <w:rFonts w:ascii="Arial" w:hAnsi="Arial" w:cs="Arial"/>
          <w:b/>
          <w:bCs/>
          <w:sz w:val="22"/>
          <w:szCs w:val="22"/>
        </w:rPr>
      </w:pPr>
    </w:p>
    <w:p w14:paraId="3FC0E75E" w14:textId="56059B7C" w:rsidR="0039488A" w:rsidRPr="0039488A" w:rsidRDefault="0039488A" w:rsidP="001D4AC9">
      <w:pPr>
        <w:spacing w:line="360" w:lineRule="auto"/>
        <w:jc w:val="both"/>
        <w:rPr>
          <w:rFonts w:ascii="Arial" w:hAnsi="Arial" w:cs="Arial"/>
          <w:b/>
          <w:bCs/>
          <w:sz w:val="22"/>
          <w:szCs w:val="22"/>
        </w:rPr>
      </w:pPr>
      <w:r w:rsidRPr="0039488A">
        <w:rPr>
          <w:rFonts w:ascii="Arial" w:hAnsi="Arial" w:cs="Arial"/>
          <w:b/>
          <w:bCs/>
          <w:sz w:val="22"/>
          <w:szCs w:val="22"/>
        </w:rPr>
        <w:t>Corona Krise: Haben Feiertage einen Einfluss auf das Kurzarbeitergeld?</w:t>
      </w:r>
    </w:p>
    <w:p w14:paraId="610039E3" w14:textId="77777777" w:rsidR="004A7CB5" w:rsidRPr="001D4AC9" w:rsidRDefault="004A7CB5" w:rsidP="001D4AC9">
      <w:pPr>
        <w:spacing w:line="360" w:lineRule="auto"/>
        <w:jc w:val="both"/>
        <w:rPr>
          <w:rFonts w:ascii="Arial" w:hAnsi="Arial" w:cs="Arial"/>
          <w:bCs/>
          <w:sz w:val="22"/>
          <w:szCs w:val="22"/>
        </w:rPr>
      </w:pPr>
    </w:p>
    <w:p w14:paraId="0130E9D1" w14:textId="77777777" w:rsidR="001D4AC9" w:rsidRPr="001D4AC9" w:rsidRDefault="001D4AC9" w:rsidP="001D4AC9">
      <w:pPr>
        <w:spacing w:line="360" w:lineRule="auto"/>
        <w:jc w:val="both"/>
        <w:rPr>
          <w:rFonts w:ascii="Arial" w:hAnsi="Arial" w:cs="Arial"/>
          <w:bCs/>
          <w:sz w:val="22"/>
          <w:szCs w:val="22"/>
        </w:rPr>
      </w:pPr>
      <w:r w:rsidRPr="001D4AC9">
        <w:rPr>
          <w:rFonts w:ascii="Arial" w:hAnsi="Arial" w:cs="Arial"/>
          <w:bCs/>
          <w:sz w:val="22"/>
          <w:szCs w:val="22"/>
        </w:rPr>
        <w:t xml:space="preserve">ein Artikel von Rechtsanwalt und Fachanwalt für Arbeitsrecht Volker </w:t>
      </w:r>
      <w:proofErr w:type="spellStart"/>
      <w:r w:rsidRPr="001D4AC9">
        <w:rPr>
          <w:rFonts w:ascii="Arial" w:hAnsi="Arial" w:cs="Arial"/>
          <w:bCs/>
          <w:sz w:val="22"/>
          <w:szCs w:val="22"/>
        </w:rPr>
        <w:t>Görzel</w:t>
      </w:r>
      <w:proofErr w:type="spellEnd"/>
      <w:r w:rsidRPr="001D4AC9">
        <w:rPr>
          <w:rFonts w:ascii="Arial" w:hAnsi="Arial" w:cs="Arial"/>
          <w:bCs/>
          <w:sz w:val="22"/>
          <w:szCs w:val="22"/>
        </w:rPr>
        <w:t>, Köln</w:t>
      </w:r>
    </w:p>
    <w:p w14:paraId="3D79B566" w14:textId="77777777" w:rsidR="001D4AC9" w:rsidRPr="001D4AC9" w:rsidRDefault="001D4AC9" w:rsidP="001D4AC9">
      <w:pPr>
        <w:spacing w:line="360" w:lineRule="auto"/>
        <w:jc w:val="both"/>
        <w:rPr>
          <w:rFonts w:ascii="Arial" w:hAnsi="Arial" w:cs="Arial"/>
          <w:bCs/>
          <w:sz w:val="22"/>
          <w:szCs w:val="22"/>
        </w:rPr>
      </w:pPr>
    </w:p>
    <w:p w14:paraId="76525F9E" w14:textId="59A6047C" w:rsidR="0039488A" w:rsidRDefault="0039488A" w:rsidP="001D4AC9">
      <w:pPr>
        <w:spacing w:line="360" w:lineRule="auto"/>
        <w:jc w:val="both"/>
        <w:rPr>
          <w:rFonts w:ascii="Arial" w:hAnsi="Arial" w:cs="Arial"/>
          <w:b/>
          <w:bCs/>
          <w:sz w:val="22"/>
          <w:szCs w:val="22"/>
        </w:rPr>
      </w:pPr>
      <w:r>
        <w:rPr>
          <w:rFonts w:ascii="Arial" w:hAnsi="Arial" w:cs="Arial"/>
          <w:b/>
          <w:bCs/>
          <w:sz w:val="22"/>
          <w:szCs w:val="22"/>
        </w:rPr>
        <w:t xml:space="preserve">Das Kurzarbeitergeld wirft viele Fragen auf, so </w:t>
      </w:r>
      <w:proofErr w:type="spellStart"/>
      <w:r>
        <w:rPr>
          <w:rFonts w:ascii="Arial" w:hAnsi="Arial" w:cs="Arial"/>
          <w:b/>
          <w:bCs/>
          <w:sz w:val="22"/>
          <w:szCs w:val="22"/>
        </w:rPr>
        <w:t>zB</w:t>
      </w:r>
      <w:proofErr w:type="spellEnd"/>
      <w:r>
        <w:rPr>
          <w:rFonts w:ascii="Arial" w:hAnsi="Arial" w:cs="Arial"/>
          <w:b/>
          <w:bCs/>
          <w:sz w:val="22"/>
          <w:szCs w:val="22"/>
        </w:rPr>
        <w:t xml:space="preserve"> auch, ob dieses auch für </w:t>
      </w:r>
      <w:r>
        <w:rPr>
          <w:rFonts w:ascii="Arial" w:hAnsi="Arial" w:cs="Arial"/>
          <w:b/>
          <w:bCs/>
          <w:sz w:val="22"/>
          <w:szCs w:val="22"/>
        </w:rPr>
        <w:br/>
        <w:t xml:space="preserve">Feiertage gezahlt wird. </w:t>
      </w:r>
    </w:p>
    <w:p w14:paraId="6D72DCC6" w14:textId="77777777" w:rsidR="0039488A" w:rsidRPr="00B17320" w:rsidRDefault="0039488A" w:rsidP="001D4AC9">
      <w:pPr>
        <w:spacing w:line="360" w:lineRule="auto"/>
        <w:jc w:val="both"/>
        <w:rPr>
          <w:rFonts w:ascii="Arial" w:hAnsi="Arial" w:cs="Arial"/>
          <w:sz w:val="22"/>
          <w:szCs w:val="22"/>
        </w:rPr>
      </w:pPr>
    </w:p>
    <w:p w14:paraId="27B1CE7D" w14:textId="4C1796A6" w:rsidR="00132529" w:rsidRDefault="0039488A" w:rsidP="001D4AC9">
      <w:pPr>
        <w:spacing w:line="360" w:lineRule="auto"/>
        <w:jc w:val="both"/>
        <w:rPr>
          <w:rFonts w:ascii="Arial" w:hAnsi="Arial" w:cs="Arial"/>
          <w:sz w:val="22"/>
          <w:szCs w:val="22"/>
        </w:rPr>
      </w:pPr>
      <w:r>
        <w:rPr>
          <w:rFonts w:ascii="Arial" w:hAnsi="Arial" w:cs="Arial"/>
          <w:sz w:val="22"/>
          <w:szCs w:val="22"/>
        </w:rPr>
        <w:t xml:space="preserve">Die Rechtslage erklärt der </w:t>
      </w:r>
      <w:r w:rsidR="00B17320" w:rsidRPr="00B17320">
        <w:rPr>
          <w:rFonts w:ascii="Arial" w:hAnsi="Arial" w:cs="Arial"/>
          <w:sz w:val="22"/>
          <w:szCs w:val="22"/>
        </w:rPr>
        <w:t xml:space="preserve">Kölner </w:t>
      </w:r>
      <w:r w:rsidR="00132529" w:rsidRPr="00B17320">
        <w:rPr>
          <w:rFonts w:ascii="Arial" w:hAnsi="Arial" w:cs="Arial"/>
          <w:sz w:val="22"/>
          <w:szCs w:val="22"/>
        </w:rPr>
        <w:t xml:space="preserve">Fachanwalt für Arbeitsrecht </w:t>
      </w:r>
      <w:r w:rsidR="00B17320" w:rsidRPr="00B17320">
        <w:rPr>
          <w:rFonts w:ascii="Arial" w:hAnsi="Arial" w:cs="Arial"/>
          <w:sz w:val="22"/>
          <w:szCs w:val="22"/>
        </w:rPr>
        <w:t xml:space="preserve">Volker </w:t>
      </w:r>
      <w:proofErr w:type="spellStart"/>
      <w:r w:rsidR="00B17320" w:rsidRPr="00B17320">
        <w:rPr>
          <w:rFonts w:ascii="Arial" w:hAnsi="Arial" w:cs="Arial"/>
          <w:sz w:val="22"/>
          <w:szCs w:val="22"/>
        </w:rPr>
        <w:t>Görzel</w:t>
      </w:r>
      <w:proofErr w:type="spellEnd"/>
      <w:r w:rsidR="00B17320" w:rsidRPr="00B17320">
        <w:rPr>
          <w:rFonts w:ascii="Arial" w:hAnsi="Arial" w:cs="Arial"/>
          <w:sz w:val="22"/>
          <w:szCs w:val="22"/>
        </w:rPr>
        <w:t xml:space="preserve">, Leiter des Fachausschusses „Betriebsverfassungsrecht und Mitbestimmung“ des </w:t>
      </w:r>
      <w:r w:rsidR="00132529" w:rsidRPr="00B17320">
        <w:rPr>
          <w:rFonts w:ascii="Arial" w:hAnsi="Arial" w:cs="Arial"/>
          <w:sz w:val="22"/>
          <w:szCs w:val="22"/>
        </w:rPr>
        <w:t xml:space="preserve">VDAA - Verband deutscher </w:t>
      </w:r>
      <w:proofErr w:type="spellStart"/>
      <w:r w:rsidR="00132529" w:rsidRPr="00B17320">
        <w:rPr>
          <w:rFonts w:ascii="Arial" w:hAnsi="Arial" w:cs="Arial"/>
          <w:sz w:val="22"/>
          <w:szCs w:val="22"/>
        </w:rPr>
        <w:t>ArbeitsrechtsAnwälte</w:t>
      </w:r>
      <w:proofErr w:type="spellEnd"/>
      <w:r w:rsidR="00132529" w:rsidRPr="00B17320">
        <w:rPr>
          <w:rFonts w:ascii="Arial" w:hAnsi="Arial" w:cs="Arial"/>
          <w:sz w:val="22"/>
          <w:szCs w:val="22"/>
        </w:rPr>
        <w:t xml:space="preserve"> e. V. mit Sitz in Stuttgart</w:t>
      </w:r>
      <w:r w:rsidR="00B17320" w:rsidRPr="00B17320">
        <w:rPr>
          <w:rFonts w:ascii="Arial" w:hAnsi="Arial" w:cs="Arial"/>
          <w:sz w:val="22"/>
          <w:szCs w:val="22"/>
        </w:rPr>
        <w:t>.</w:t>
      </w:r>
    </w:p>
    <w:p w14:paraId="3FFB2C3B" w14:textId="77777777" w:rsidR="0039488A" w:rsidRPr="0039488A" w:rsidRDefault="0039488A" w:rsidP="001D4AC9">
      <w:pPr>
        <w:spacing w:line="360" w:lineRule="auto"/>
        <w:jc w:val="both"/>
        <w:rPr>
          <w:rFonts w:ascii="Arial" w:hAnsi="Arial" w:cs="Arial"/>
          <w:sz w:val="22"/>
          <w:szCs w:val="22"/>
        </w:rPr>
      </w:pPr>
    </w:p>
    <w:p w14:paraId="3BC6B024" w14:textId="27D46882" w:rsidR="0039488A" w:rsidRPr="0039488A" w:rsidRDefault="0039488A" w:rsidP="001D4AC9">
      <w:pPr>
        <w:numPr>
          <w:ilvl w:val="0"/>
          <w:numId w:val="30"/>
        </w:numPr>
        <w:spacing w:line="360" w:lineRule="auto"/>
        <w:jc w:val="both"/>
        <w:rPr>
          <w:rFonts w:ascii="Arial" w:hAnsi="Arial" w:cs="Arial"/>
          <w:b/>
          <w:bCs/>
          <w:i/>
          <w:iCs/>
          <w:sz w:val="22"/>
          <w:szCs w:val="22"/>
        </w:rPr>
      </w:pPr>
      <w:r w:rsidRPr="0039488A">
        <w:rPr>
          <w:rFonts w:ascii="Arial" w:hAnsi="Arial" w:cs="Arial"/>
          <w:b/>
          <w:bCs/>
          <w:i/>
          <w:iCs/>
          <w:sz w:val="22"/>
          <w:szCs w:val="22"/>
        </w:rPr>
        <w:t>Der Normalfall</w:t>
      </w:r>
    </w:p>
    <w:p w14:paraId="50603A88" w14:textId="0E1A6969" w:rsidR="0039488A" w:rsidRDefault="0039488A" w:rsidP="001D4AC9">
      <w:pPr>
        <w:spacing w:line="360" w:lineRule="auto"/>
        <w:jc w:val="both"/>
        <w:rPr>
          <w:rFonts w:ascii="Arial" w:hAnsi="Arial" w:cs="Arial"/>
          <w:sz w:val="22"/>
          <w:szCs w:val="22"/>
        </w:rPr>
      </w:pPr>
      <w:r w:rsidRPr="0039488A">
        <w:rPr>
          <w:rFonts w:ascii="Arial" w:hAnsi="Arial" w:cs="Arial"/>
          <w:sz w:val="22"/>
          <w:szCs w:val="22"/>
        </w:rPr>
        <w:t xml:space="preserve">Normalerweise hat Arbeit, die infolge eines gesetzlichen Feiertages ausfällt, keine Minderung des Arbeitsentgeltes zur Folge. Trotz Feiertag muss der Arbeitgeber dasjenige </w:t>
      </w:r>
      <w:hyperlink r:id="rId8" w:history="1">
        <w:r w:rsidRPr="0039488A">
          <w:rPr>
            <w:rStyle w:val="Hyperlink"/>
            <w:rFonts w:ascii="Arial" w:hAnsi="Arial" w:cs="Arial"/>
            <w:color w:val="auto"/>
            <w:sz w:val="22"/>
            <w:szCs w:val="22"/>
            <w:u w:val="none"/>
          </w:rPr>
          <w:t>Arbeitsentgelt</w:t>
        </w:r>
      </w:hyperlink>
      <w:r w:rsidRPr="0039488A">
        <w:rPr>
          <w:rFonts w:ascii="Arial" w:hAnsi="Arial" w:cs="Arial"/>
          <w:sz w:val="22"/>
          <w:szCs w:val="22"/>
        </w:rPr>
        <w:t xml:space="preserve"> zahlen, das der Arbeitnehmer ohne den feiertagsbedingten Arbeitsausfall erhalten hätte.</w:t>
      </w:r>
    </w:p>
    <w:p w14:paraId="264AA003" w14:textId="77777777" w:rsidR="0039488A" w:rsidRPr="0039488A" w:rsidRDefault="0039488A" w:rsidP="001D4AC9">
      <w:pPr>
        <w:spacing w:line="360" w:lineRule="auto"/>
        <w:jc w:val="both"/>
        <w:rPr>
          <w:rFonts w:ascii="Arial" w:hAnsi="Arial" w:cs="Arial"/>
          <w:sz w:val="22"/>
          <w:szCs w:val="22"/>
        </w:rPr>
      </w:pPr>
    </w:p>
    <w:p w14:paraId="16B24B00" w14:textId="755609FB" w:rsidR="0039488A" w:rsidRPr="0039488A" w:rsidRDefault="0039488A" w:rsidP="001D4AC9">
      <w:pPr>
        <w:numPr>
          <w:ilvl w:val="0"/>
          <w:numId w:val="30"/>
        </w:numPr>
        <w:spacing w:line="360" w:lineRule="auto"/>
        <w:jc w:val="both"/>
        <w:rPr>
          <w:rFonts w:ascii="Arial" w:hAnsi="Arial" w:cs="Arial"/>
          <w:b/>
          <w:bCs/>
          <w:i/>
          <w:iCs/>
          <w:sz w:val="22"/>
          <w:szCs w:val="22"/>
        </w:rPr>
      </w:pPr>
      <w:r w:rsidRPr="0039488A">
        <w:rPr>
          <w:rFonts w:ascii="Arial" w:hAnsi="Arial" w:cs="Arial"/>
          <w:b/>
          <w:bCs/>
          <w:i/>
          <w:iCs/>
          <w:sz w:val="22"/>
          <w:szCs w:val="22"/>
        </w:rPr>
        <w:t>Was in Zeiten des Kurzarbeitergeldes gilt!</w:t>
      </w:r>
    </w:p>
    <w:p w14:paraId="50F3FF70" w14:textId="00C9D341" w:rsidR="0039488A" w:rsidRDefault="0039488A" w:rsidP="001D4AC9">
      <w:pPr>
        <w:spacing w:line="360" w:lineRule="auto"/>
        <w:jc w:val="both"/>
        <w:rPr>
          <w:rFonts w:ascii="Arial" w:hAnsi="Arial" w:cs="Arial"/>
          <w:sz w:val="22"/>
          <w:szCs w:val="22"/>
        </w:rPr>
      </w:pPr>
      <w:r w:rsidRPr="0039488A">
        <w:rPr>
          <w:rFonts w:ascii="Arial" w:hAnsi="Arial" w:cs="Arial"/>
          <w:sz w:val="22"/>
          <w:szCs w:val="22"/>
        </w:rPr>
        <w:t xml:space="preserve">Fällt ein Feiertag in den Kurzarbeitszeitraum, besteht kein Anspruch auf Kurzarbeitergeld. Wie in </w:t>
      </w:r>
      <w:r w:rsidRPr="0039488A">
        <w:rPr>
          <w:rFonts w:ascii="Arial" w:hAnsi="Arial" w:cs="Arial"/>
          <w:i/>
          <w:iCs/>
          <w:sz w:val="22"/>
          <w:szCs w:val="22"/>
        </w:rPr>
        <w:t>§ 2 Abs. 1</w:t>
      </w:r>
      <w:r w:rsidRPr="0039488A">
        <w:rPr>
          <w:rFonts w:ascii="Arial" w:hAnsi="Arial" w:cs="Arial"/>
          <w:sz w:val="22"/>
          <w:szCs w:val="22"/>
        </w:rPr>
        <w:t xml:space="preserve"> En</w:t>
      </w:r>
      <w:r>
        <w:rPr>
          <w:rFonts w:ascii="Arial" w:hAnsi="Arial" w:cs="Arial"/>
          <w:sz w:val="22"/>
          <w:szCs w:val="22"/>
        </w:rPr>
        <w:t>t</w:t>
      </w:r>
      <w:r w:rsidRPr="0039488A">
        <w:rPr>
          <w:rFonts w:ascii="Arial" w:hAnsi="Arial" w:cs="Arial"/>
          <w:sz w:val="22"/>
          <w:szCs w:val="22"/>
        </w:rPr>
        <w:t xml:space="preserve">geltfortzahlungsgesetz geregelt, bleibt es dabei, dass die Feiertagsvergütung vom Arbeitgeber zu zahlen ist. </w:t>
      </w:r>
      <w:r w:rsidRPr="0039488A">
        <w:rPr>
          <w:rFonts w:ascii="Arial" w:hAnsi="Arial" w:cs="Arial"/>
          <w:i/>
          <w:iCs/>
          <w:sz w:val="22"/>
          <w:szCs w:val="22"/>
        </w:rPr>
        <w:t>Absatz 2</w:t>
      </w:r>
      <w:r w:rsidRPr="0039488A">
        <w:rPr>
          <w:rFonts w:ascii="Arial" w:hAnsi="Arial" w:cs="Arial"/>
          <w:sz w:val="22"/>
          <w:szCs w:val="22"/>
        </w:rPr>
        <w:t xml:space="preserve"> der Vorschrift stellt klar, dass die </w:t>
      </w:r>
      <w:hyperlink r:id="rId9" w:history="1">
        <w:r w:rsidRPr="0039488A">
          <w:rPr>
            <w:rStyle w:val="Hyperlink"/>
            <w:rFonts w:ascii="Arial" w:hAnsi="Arial" w:cs="Arial"/>
            <w:color w:val="auto"/>
            <w:sz w:val="22"/>
            <w:szCs w:val="22"/>
            <w:u w:val="none"/>
          </w:rPr>
          <w:t>Arbeitszeit</w:t>
        </w:r>
      </w:hyperlink>
      <w:r w:rsidRPr="0039488A">
        <w:rPr>
          <w:rFonts w:ascii="Arial" w:hAnsi="Arial" w:cs="Arial"/>
          <w:sz w:val="22"/>
          <w:szCs w:val="22"/>
        </w:rPr>
        <w:t>, die an einem gesetzlichen Feiertag bei gleichzeitiger Kurzarbeit ausfällt, so zu behandeln ist, als wäre sie allein infolge des gesetzlichen Feiertages ausgefallen.</w:t>
      </w:r>
    </w:p>
    <w:p w14:paraId="3A10D82F" w14:textId="77777777" w:rsidR="001D4AC9" w:rsidRPr="0039488A" w:rsidRDefault="001D4AC9" w:rsidP="001D4AC9">
      <w:pPr>
        <w:spacing w:line="360" w:lineRule="auto"/>
        <w:jc w:val="both"/>
        <w:rPr>
          <w:rFonts w:ascii="Arial" w:hAnsi="Arial" w:cs="Arial"/>
          <w:sz w:val="22"/>
          <w:szCs w:val="22"/>
        </w:rPr>
      </w:pPr>
    </w:p>
    <w:p w14:paraId="3B9B4D9F" w14:textId="59BA1BD6" w:rsidR="0039488A" w:rsidRDefault="0039488A" w:rsidP="001D4AC9">
      <w:pPr>
        <w:spacing w:line="360" w:lineRule="auto"/>
        <w:jc w:val="both"/>
        <w:rPr>
          <w:rFonts w:ascii="Arial" w:hAnsi="Arial" w:cs="Arial"/>
          <w:sz w:val="22"/>
          <w:szCs w:val="22"/>
        </w:rPr>
      </w:pPr>
      <w:r w:rsidRPr="0039488A">
        <w:rPr>
          <w:rFonts w:ascii="Arial" w:hAnsi="Arial" w:cs="Arial"/>
          <w:sz w:val="22"/>
          <w:szCs w:val="22"/>
        </w:rPr>
        <w:t>Lohnausfallprinzip gilt auch während angeordneter Kurzarbeit</w:t>
      </w:r>
    </w:p>
    <w:p w14:paraId="53CAB590" w14:textId="77777777" w:rsidR="0039488A" w:rsidRPr="0039488A" w:rsidRDefault="0039488A" w:rsidP="001D4AC9">
      <w:pPr>
        <w:spacing w:line="360" w:lineRule="auto"/>
        <w:jc w:val="both"/>
        <w:rPr>
          <w:rFonts w:ascii="Arial" w:hAnsi="Arial" w:cs="Arial"/>
          <w:sz w:val="22"/>
          <w:szCs w:val="22"/>
        </w:rPr>
      </w:pPr>
    </w:p>
    <w:p w14:paraId="4FFD8FBF" w14:textId="22A42BEF" w:rsidR="0039488A" w:rsidRDefault="0039488A" w:rsidP="001D4AC9">
      <w:pPr>
        <w:spacing w:line="360" w:lineRule="auto"/>
        <w:jc w:val="both"/>
        <w:rPr>
          <w:rFonts w:ascii="Arial" w:hAnsi="Arial" w:cs="Arial"/>
          <w:sz w:val="22"/>
          <w:szCs w:val="22"/>
        </w:rPr>
      </w:pPr>
      <w:r w:rsidRPr="0039488A">
        <w:rPr>
          <w:rFonts w:ascii="Arial" w:hAnsi="Arial" w:cs="Arial"/>
          <w:sz w:val="22"/>
          <w:szCs w:val="22"/>
        </w:rPr>
        <w:t>Kurzarbeit ändert an den Prinzipien der Fortzahlung des Entgelts nichts, es bleibt beim Lohnausfallprinzip. Das bedeutet, dass die Arbeitnehmer Anspruch auf den gleichen Arbeitsverdienst haben, der ohne den Arbeitsausfall aufgrund des Feiertages entstanden wäre.</w:t>
      </w:r>
    </w:p>
    <w:p w14:paraId="0F362267" w14:textId="77777777" w:rsidR="0039488A" w:rsidRPr="0039488A" w:rsidRDefault="0039488A" w:rsidP="001D4AC9">
      <w:pPr>
        <w:spacing w:line="360" w:lineRule="auto"/>
        <w:jc w:val="both"/>
        <w:rPr>
          <w:rFonts w:ascii="Arial" w:hAnsi="Arial" w:cs="Arial"/>
          <w:sz w:val="22"/>
          <w:szCs w:val="22"/>
        </w:rPr>
      </w:pPr>
    </w:p>
    <w:p w14:paraId="4D807B10" w14:textId="2AD29433" w:rsidR="0039488A" w:rsidRDefault="0039488A" w:rsidP="001D4AC9">
      <w:pPr>
        <w:spacing w:line="360" w:lineRule="auto"/>
        <w:jc w:val="both"/>
        <w:rPr>
          <w:rFonts w:ascii="Arial" w:hAnsi="Arial" w:cs="Arial"/>
          <w:sz w:val="22"/>
          <w:szCs w:val="22"/>
        </w:rPr>
      </w:pPr>
      <w:r w:rsidRPr="0039488A">
        <w:rPr>
          <w:rFonts w:ascii="Arial" w:hAnsi="Arial" w:cs="Arial"/>
          <w:sz w:val="22"/>
          <w:szCs w:val="22"/>
        </w:rPr>
        <w:lastRenderedPageBreak/>
        <w:t>Ist der Betrieb in Kurzarbeit, entsteht also nur ein Anspruch in Höhe des „Kurzlohns“, soweit an diesem Tag ansonsten gearbeitet worden wäre, und im Übrigen in Höhe des fiktiven Kurzarbeitergeldes.</w:t>
      </w:r>
    </w:p>
    <w:p w14:paraId="6B8C26A4" w14:textId="77777777" w:rsidR="0039488A" w:rsidRPr="0039488A" w:rsidRDefault="0039488A" w:rsidP="001D4AC9">
      <w:pPr>
        <w:spacing w:line="360" w:lineRule="auto"/>
        <w:jc w:val="both"/>
        <w:rPr>
          <w:rFonts w:ascii="Arial" w:hAnsi="Arial" w:cs="Arial"/>
          <w:sz w:val="22"/>
          <w:szCs w:val="22"/>
        </w:rPr>
      </w:pPr>
    </w:p>
    <w:p w14:paraId="54FDE522" w14:textId="2EF3C4D4" w:rsidR="0039488A" w:rsidRPr="0039488A" w:rsidRDefault="0039488A" w:rsidP="001D4AC9">
      <w:pPr>
        <w:numPr>
          <w:ilvl w:val="0"/>
          <w:numId w:val="30"/>
        </w:numPr>
        <w:spacing w:line="360" w:lineRule="auto"/>
        <w:jc w:val="both"/>
        <w:rPr>
          <w:rFonts w:ascii="Arial" w:hAnsi="Arial" w:cs="Arial"/>
          <w:b/>
          <w:bCs/>
          <w:i/>
          <w:iCs/>
          <w:sz w:val="22"/>
          <w:szCs w:val="22"/>
        </w:rPr>
      </w:pPr>
      <w:r w:rsidRPr="0039488A">
        <w:rPr>
          <w:rFonts w:ascii="Arial" w:hAnsi="Arial" w:cs="Arial"/>
          <w:b/>
          <w:bCs/>
          <w:i/>
          <w:iCs/>
          <w:sz w:val="22"/>
          <w:szCs w:val="22"/>
        </w:rPr>
        <w:t>Lohnsteuer und Sozialversicherung</w:t>
      </w:r>
    </w:p>
    <w:p w14:paraId="2710B0E2" w14:textId="29074338" w:rsidR="0039488A" w:rsidRPr="0039488A" w:rsidRDefault="0039488A" w:rsidP="001D4AC9">
      <w:pPr>
        <w:spacing w:line="360" w:lineRule="auto"/>
        <w:jc w:val="both"/>
        <w:rPr>
          <w:rFonts w:ascii="Arial" w:hAnsi="Arial" w:cs="Arial"/>
          <w:sz w:val="22"/>
          <w:szCs w:val="22"/>
        </w:rPr>
      </w:pPr>
      <w:r w:rsidRPr="0039488A">
        <w:rPr>
          <w:rFonts w:ascii="Arial" w:hAnsi="Arial" w:cs="Arial"/>
          <w:sz w:val="22"/>
          <w:szCs w:val="22"/>
        </w:rPr>
        <w:t>Das fiktive Kurzarbeitergeld ist selbstverständlich zu versteuern, die Beiträge zur Kranken-, Pflege-, Arbeitslosen- und Rentenversicherung sind vom Arbeitgeber grundsätzlich allein zu tragen.</w:t>
      </w:r>
      <w:r>
        <w:rPr>
          <w:rFonts w:ascii="Arial" w:hAnsi="Arial" w:cs="Arial"/>
          <w:sz w:val="22"/>
          <w:szCs w:val="22"/>
        </w:rPr>
        <w:t xml:space="preserve"> </w:t>
      </w:r>
      <w:r w:rsidRPr="0039488A">
        <w:rPr>
          <w:rFonts w:ascii="Arial" w:hAnsi="Arial" w:cs="Arial"/>
          <w:sz w:val="22"/>
          <w:szCs w:val="22"/>
        </w:rPr>
        <w:t>Zunächst befristet bis zum 31. Dezember 2020 werden Arbeitgeber aufgrund der Corona-Krise von der Zahlung der Sozialversicherungsbeiträge entlastet. Die Sozialversicherungsbeiträge, die Arbeitgeber für die Beschäftigten in Kurzarbeit allein zu tragen haben, wird die Bundesagentur für Arbeit vollständig erstatten. Die Lohnsteuer ist vom Arbeitnehmer zu tragen.</w:t>
      </w:r>
    </w:p>
    <w:p w14:paraId="428D3542" w14:textId="77777777" w:rsidR="00725EF9" w:rsidRPr="0039488A" w:rsidRDefault="00725EF9" w:rsidP="001D4AC9">
      <w:pPr>
        <w:spacing w:line="360" w:lineRule="auto"/>
        <w:jc w:val="both"/>
        <w:rPr>
          <w:rFonts w:ascii="Arial" w:hAnsi="Arial" w:cs="Arial"/>
          <w:sz w:val="22"/>
          <w:szCs w:val="22"/>
        </w:rPr>
      </w:pPr>
    </w:p>
    <w:p w14:paraId="73E3136E" w14:textId="228E277A" w:rsidR="006144A3" w:rsidRDefault="00B17320" w:rsidP="001D4AC9">
      <w:pPr>
        <w:spacing w:line="360" w:lineRule="auto"/>
        <w:jc w:val="both"/>
        <w:rPr>
          <w:rFonts w:ascii="Arial" w:hAnsi="Arial" w:cs="Arial"/>
          <w:b/>
          <w:sz w:val="22"/>
          <w:szCs w:val="22"/>
        </w:rPr>
      </w:pPr>
      <w:proofErr w:type="spellStart"/>
      <w:r w:rsidRPr="00B17320">
        <w:rPr>
          <w:rFonts w:ascii="Arial" w:hAnsi="Arial" w:cs="Arial"/>
          <w:sz w:val="22"/>
          <w:szCs w:val="22"/>
        </w:rPr>
        <w:t>Görzel</w:t>
      </w:r>
      <w:proofErr w:type="spellEnd"/>
      <w:r w:rsidR="006144A3" w:rsidRPr="00B14F16">
        <w:rPr>
          <w:rFonts w:ascii="Arial" w:hAnsi="Arial" w:cs="Arial"/>
          <w:sz w:val="22"/>
          <w:szCs w:val="22"/>
        </w:rPr>
        <w:t xml:space="preserve"> empfahl, die</w:t>
      </w:r>
      <w:r>
        <w:rPr>
          <w:rFonts w:ascii="Arial" w:hAnsi="Arial" w:cs="Arial"/>
          <w:sz w:val="22"/>
          <w:szCs w:val="22"/>
        </w:rPr>
        <w:t>s</w:t>
      </w:r>
      <w:r w:rsidR="006144A3" w:rsidRPr="00B14F16">
        <w:rPr>
          <w:rFonts w:ascii="Arial" w:hAnsi="Arial" w:cs="Arial"/>
          <w:sz w:val="22"/>
          <w:szCs w:val="22"/>
        </w:rPr>
        <w:t xml:space="preserve"> zu beachten und in Zweifelsfällen rechtlichen Rat einzuholen, wobei er u. a. dazu auch auf den VDAA Verband deutscher </w:t>
      </w:r>
      <w:proofErr w:type="spellStart"/>
      <w:r w:rsidR="006144A3" w:rsidRPr="00B14F16">
        <w:rPr>
          <w:rFonts w:ascii="Arial" w:hAnsi="Arial" w:cs="Arial"/>
          <w:sz w:val="22"/>
          <w:szCs w:val="22"/>
        </w:rPr>
        <w:t>ArbeitsrechtsAnwälte</w:t>
      </w:r>
      <w:proofErr w:type="spellEnd"/>
      <w:r w:rsidR="006144A3" w:rsidRPr="00B14F16">
        <w:rPr>
          <w:rFonts w:ascii="Arial" w:hAnsi="Arial" w:cs="Arial"/>
          <w:sz w:val="22"/>
          <w:szCs w:val="22"/>
        </w:rPr>
        <w:t xml:space="preserve"> e. V. – www.vdaa.de – verwies</w:t>
      </w:r>
      <w:r w:rsidR="006144A3" w:rsidRPr="00B14F16">
        <w:rPr>
          <w:rFonts w:ascii="Arial" w:hAnsi="Arial" w:cs="Arial"/>
          <w:b/>
          <w:sz w:val="22"/>
          <w:szCs w:val="22"/>
        </w:rPr>
        <w:t>.</w:t>
      </w:r>
    </w:p>
    <w:p w14:paraId="566633C4" w14:textId="77777777" w:rsidR="001D4AC9" w:rsidRPr="001D4AC9" w:rsidRDefault="001D4AC9" w:rsidP="001D4AC9">
      <w:pPr>
        <w:spacing w:line="360" w:lineRule="auto"/>
        <w:jc w:val="both"/>
        <w:rPr>
          <w:rFonts w:ascii="Arial" w:hAnsi="Arial" w:cs="Arial"/>
          <w:sz w:val="22"/>
          <w:szCs w:val="22"/>
        </w:rPr>
      </w:pPr>
    </w:p>
    <w:p w14:paraId="68FFB2AC" w14:textId="77777777" w:rsidR="001D4AC9" w:rsidRPr="001D4AC9" w:rsidRDefault="001D4AC9" w:rsidP="001D4AC9">
      <w:pPr>
        <w:spacing w:line="360" w:lineRule="auto"/>
        <w:jc w:val="both"/>
        <w:rPr>
          <w:rFonts w:ascii="Arial" w:hAnsi="Arial" w:cs="Arial"/>
          <w:sz w:val="22"/>
          <w:szCs w:val="22"/>
        </w:rPr>
      </w:pPr>
    </w:p>
    <w:p w14:paraId="34765111" w14:textId="77777777" w:rsidR="001D4AC9" w:rsidRPr="00605BBE" w:rsidRDefault="001D4AC9" w:rsidP="001D4AC9">
      <w:pPr>
        <w:spacing w:line="360" w:lineRule="auto"/>
        <w:jc w:val="both"/>
        <w:rPr>
          <w:rFonts w:ascii="Arial" w:hAnsi="Arial" w:cs="Arial"/>
          <w:sz w:val="22"/>
          <w:szCs w:val="22"/>
        </w:rPr>
      </w:pPr>
    </w:p>
    <w:bookmarkEnd w:id="0"/>
    <w:bookmarkEnd w:id="1"/>
    <w:p w14:paraId="17A93F76" w14:textId="77777777" w:rsidR="001D4AC9" w:rsidRPr="00952518" w:rsidRDefault="001D4AC9" w:rsidP="001D4AC9">
      <w:pPr>
        <w:widowControl w:val="0"/>
        <w:rPr>
          <w:rFonts w:ascii="Arial" w:hAnsi="Arial" w:cs="Arial"/>
          <w:sz w:val="20"/>
          <w:szCs w:val="20"/>
        </w:rPr>
      </w:pPr>
      <w:r w:rsidRPr="00952518">
        <w:rPr>
          <w:rFonts w:ascii="Arial" w:hAnsi="Arial" w:cs="Arial"/>
          <w:sz w:val="20"/>
          <w:szCs w:val="20"/>
        </w:rPr>
        <w:t xml:space="preserve">Der Autor ist Mitglied des VDAA Verband deutscher Arbeitsrechtsanwälte e. V. </w:t>
      </w:r>
    </w:p>
    <w:p w14:paraId="52F45E12" w14:textId="77777777" w:rsidR="001D4AC9" w:rsidRPr="00952518" w:rsidRDefault="001D4AC9" w:rsidP="001D4AC9">
      <w:pPr>
        <w:widowControl w:val="0"/>
        <w:rPr>
          <w:rFonts w:ascii="Arial" w:hAnsi="Arial" w:cs="Arial"/>
          <w:sz w:val="20"/>
          <w:szCs w:val="20"/>
        </w:rPr>
      </w:pPr>
    </w:p>
    <w:p w14:paraId="03C9A7F8" w14:textId="77777777" w:rsidR="001D4AC9" w:rsidRPr="00952518" w:rsidRDefault="001D4AC9" w:rsidP="001D4AC9">
      <w:pPr>
        <w:widowControl w:val="0"/>
        <w:rPr>
          <w:rFonts w:ascii="Arial" w:hAnsi="Arial" w:cs="Arial"/>
          <w:sz w:val="20"/>
          <w:szCs w:val="20"/>
        </w:rPr>
      </w:pPr>
      <w:r w:rsidRPr="00952518">
        <w:rPr>
          <w:rFonts w:ascii="Arial" w:hAnsi="Arial" w:cs="Arial"/>
          <w:sz w:val="20"/>
          <w:szCs w:val="20"/>
        </w:rPr>
        <w:t xml:space="preserve">Für Rückfragen steht Ihnen der Autor gerne zur Verfügung. </w:t>
      </w:r>
    </w:p>
    <w:p w14:paraId="6A3D76E2" w14:textId="77777777" w:rsidR="001D4AC9" w:rsidRPr="00952518" w:rsidRDefault="001D4AC9" w:rsidP="001D4AC9">
      <w:pPr>
        <w:widowControl w:val="0"/>
        <w:jc w:val="both"/>
        <w:rPr>
          <w:rFonts w:ascii="Arial" w:hAnsi="Arial" w:cs="Arial"/>
          <w:sz w:val="20"/>
          <w:szCs w:val="20"/>
          <w:lang w:eastAsia="de-DE"/>
        </w:rPr>
      </w:pPr>
    </w:p>
    <w:p w14:paraId="5306B93B" w14:textId="77777777" w:rsidR="001D4AC9" w:rsidRPr="00952518" w:rsidRDefault="001D4AC9" w:rsidP="001D4AC9">
      <w:pPr>
        <w:widowControl w:val="0"/>
        <w:jc w:val="both"/>
        <w:rPr>
          <w:rFonts w:ascii="Arial" w:hAnsi="Arial" w:cs="Arial"/>
          <w:sz w:val="20"/>
          <w:szCs w:val="20"/>
          <w:lang w:eastAsia="de-DE"/>
        </w:rPr>
      </w:pPr>
    </w:p>
    <w:p w14:paraId="43FCF34F" w14:textId="77777777" w:rsidR="001D4AC9" w:rsidRPr="00952518" w:rsidRDefault="001D4AC9" w:rsidP="001D4AC9">
      <w:pPr>
        <w:widowControl w:val="0"/>
        <w:jc w:val="both"/>
        <w:rPr>
          <w:rFonts w:ascii="Arial" w:hAnsi="Arial" w:cs="Arial"/>
          <w:sz w:val="20"/>
          <w:szCs w:val="20"/>
          <w:lang w:eastAsia="de-DE"/>
        </w:rPr>
      </w:pPr>
      <w:r w:rsidRPr="00952518">
        <w:rPr>
          <w:rFonts w:ascii="Arial" w:hAnsi="Arial" w:cs="Arial"/>
          <w:sz w:val="20"/>
          <w:szCs w:val="20"/>
          <w:lang w:eastAsia="de-DE"/>
        </w:rPr>
        <w:t xml:space="preserve">Volker </w:t>
      </w:r>
      <w:proofErr w:type="spellStart"/>
      <w:r w:rsidRPr="00952518">
        <w:rPr>
          <w:rFonts w:ascii="Arial" w:hAnsi="Arial" w:cs="Arial"/>
          <w:sz w:val="20"/>
          <w:szCs w:val="20"/>
          <w:lang w:eastAsia="de-DE"/>
        </w:rPr>
        <w:t>Görzel</w:t>
      </w:r>
      <w:proofErr w:type="spellEnd"/>
    </w:p>
    <w:p w14:paraId="5A0F0699" w14:textId="77777777" w:rsidR="001D4AC9" w:rsidRPr="00952518" w:rsidRDefault="001D4AC9" w:rsidP="001D4AC9">
      <w:pPr>
        <w:widowControl w:val="0"/>
        <w:jc w:val="both"/>
        <w:rPr>
          <w:rFonts w:ascii="Arial" w:hAnsi="Arial" w:cs="Arial"/>
          <w:sz w:val="20"/>
          <w:szCs w:val="20"/>
          <w:lang w:eastAsia="de-DE"/>
        </w:rPr>
      </w:pPr>
      <w:r w:rsidRPr="00952518">
        <w:rPr>
          <w:rFonts w:ascii="Arial" w:hAnsi="Arial" w:cs="Arial"/>
          <w:sz w:val="20"/>
          <w:szCs w:val="20"/>
          <w:lang w:eastAsia="de-DE"/>
        </w:rPr>
        <w:t>Rechtsanwalt, Fachanwalt für Arbeitsrecht</w:t>
      </w:r>
    </w:p>
    <w:p w14:paraId="0D7D00D0" w14:textId="77777777" w:rsidR="001D4AC9" w:rsidRPr="00952518" w:rsidRDefault="001D4AC9" w:rsidP="001D4AC9">
      <w:pPr>
        <w:widowControl w:val="0"/>
        <w:jc w:val="both"/>
        <w:rPr>
          <w:rFonts w:ascii="Arial" w:hAnsi="Arial" w:cs="Arial"/>
          <w:sz w:val="20"/>
          <w:szCs w:val="20"/>
          <w:lang w:eastAsia="de-DE"/>
        </w:rPr>
      </w:pPr>
      <w:r w:rsidRPr="00952518">
        <w:rPr>
          <w:rFonts w:ascii="Arial" w:hAnsi="Arial" w:cs="Arial"/>
          <w:sz w:val="20"/>
          <w:szCs w:val="20"/>
          <w:lang w:eastAsia="de-DE"/>
        </w:rPr>
        <w:t xml:space="preserve">HMS. </w:t>
      </w:r>
      <w:proofErr w:type="spellStart"/>
      <w:r w:rsidRPr="00952518">
        <w:rPr>
          <w:rFonts w:ascii="Arial" w:hAnsi="Arial" w:cs="Arial"/>
          <w:sz w:val="20"/>
          <w:szCs w:val="20"/>
          <w:lang w:eastAsia="de-DE"/>
        </w:rPr>
        <w:t>Barthelmeß</w:t>
      </w:r>
      <w:proofErr w:type="spellEnd"/>
      <w:r w:rsidRPr="00952518">
        <w:rPr>
          <w:rFonts w:ascii="Arial" w:hAnsi="Arial" w:cs="Arial"/>
          <w:sz w:val="20"/>
          <w:szCs w:val="20"/>
          <w:lang w:eastAsia="de-DE"/>
        </w:rPr>
        <w:t xml:space="preserve"> </w:t>
      </w:r>
      <w:proofErr w:type="spellStart"/>
      <w:r w:rsidRPr="00952518">
        <w:rPr>
          <w:rFonts w:ascii="Arial" w:hAnsi="Arial" w:cs="Arial"/>
          <w:sz w:val="20"/>
          <w:szCs w:val="20"/>
          <w:lang w:eastAsia="de-DE"/>
        </w:rPr>
        <w:t>Görzel</w:t>
      </w:r>
      <w:proofErr w:type="spellEnd"/>
      <w:r w:rsidRPr="00952518">
        <w:rPr>
          <w:rFonts w:ascii="Arial" w:hAnsi="Arial" w:cs="Arial"/>
          <w:sz w:val="20"/>
          <w:szCs w:val="20"/>
          <w:lang w:eastAsia="de-DE"/>
        </w:rPr>
        <w:t xml:space="preserve"> Rechtsanwälte</w:t>
      </w:r>
    </w:p>
    <w:p w14:paraId="0F94EE41" w14:textId="77777777" w:rsidR="001D4AC9" w:rsidRPr="00952518" w:rsidRDefault="001D4AC9" w:rsidP="001D4AC9">
      <w:pPr>
        <w:widowControl w:val="0"/>
        <w:jc w:val="both"/>
        <w:rPr>
          <w:rFonts w:ascii="Arial" w:hAnsi="Arial" w:cs="Arial"/>
          <w:sz w:val="20"/>
          <w:szCs w:val="20"/>
          <w:lang w:eastAsia="de-DE"/>
        </w:rPr>
      </w:pPr>
      <w:proofErr w:type="spellStart"/>
      <w:r w:rsidRPr="00952518">
        <w:rPr>
          <w:rFonts w:ascii="Arial" w:hAnsi="Arial" w:cs="Arial"/>
          <w:sz w:val="20"/>
          <w:szCs w:val="20"/>
          <w:lang w:eastAsia="de-DE"/>
        </w:rPr>
        <w:t>Hohenstaufenring</w:t>
      </w:r>
      <w:proofErr w:type="spellEnd"/>
      <w:r w:rsidRPr="00952518">
        <w:rPr>
          <w:rFonts w:ascii="Arial" w:hAnsi="Arial" w:cs="Arial"/>
          <w:sz w:val="20"/>
          <w:szCs w:val="20"/>
          <w:lang w:eastAsia="de-DE"/>
        </w:rPr>
        <w:t xml:space="preserve"> 57 a</w:t>
      </w:r>
    </w:p>
    <w:p w14:paraId="5F84DA0D" w14:textId="77777777" w:rsidR="001D4AC9" w:rsidRPr="00952518" w:rsidRDefault="001D4AC9" w:rsidP="001D4AC9">
      <w:pPr>
        <w:widowControl w:val="0"/>
        <w:jc w:val="both"/>
        <w:rPr>
          <w:rFonts w:ascii="Arial" w:hAnsi="Arial" w:cs="Arial"/>
          <w:sz w:val="20"/>
          <w:szCs w:val="20"/>
          <w:lang w:eastAsia="de-DE"/>
        </w:rPr>
      </w:pPr>
      <w:r w:rsidRPr="00952518">
        <w:rPr>
          <w:rFonts w:ascii="Arial" w:hAnsi="Arial" w:cs="Arial"/>
          <w:sz w:val="20"/>
          <w:szCs w:val="20"/>
          <w:lang w:eastAsia="de-DE"/>
        </w:rPr>
        <w:t>50674 Köln</w:t>
      </w:r>
    </w:p>
    <w:p w14:paraId="06AE0589" w14:textId="77777777" w:rsidR="001D4AC9" w:rsidRPr="00952518" w:rsidRDefault="001D4AC9" w:rsidP="001D4AC9">
      <w:pPr>
        <w:widowControl w:val="0"/>
        <w:jc w:val="both"/>
        <w:rPr>
          <w:rFonts w:ascii="Arial" w:hAnsi="Arial" w:cs="Arial"/>
          <w:sz w:val="20"/>
          <w:szCs w:val="20"/>
          <w:lang w:eastAsia="de-DE"/>
        </w:rPr>
      </w:pPr>
      <w:r w:rsidRPr="00952518">
        <w:rPr>
          <w:rFonts w:ascii="Arial" w:hAnsi="Arial" w:cs="Arial"/>
          <w:sz w:val="20"/>
          <w:szCs w:val="20"/>
          <w:lang w:eastAsia="de-DE"/>
        </w:rPr>
        <w:t>Telefon: 0221/ 29 21 92 0</w:t>
      </w:r>
      <w:r w:rsidRPr="00952518">
        <w:rPr>
          <w:rFonts w:ascii="Arial" w:hAnsi="Arial" w:cs="Arial"/>
          <w:sz w:val="20"/>
          <w:szCs w:val="20"/>
          <w:lang w:eastAsia="de-DE"/>
        </w:rPr>
        <w:tab/>
        <w:t>Telefax: 0221/ 29 21 92 25</w:t>
      </w:r>
    </w:p>
    <w:p w14:paraId="5D16FFF5" w14:textId="77777777" w:rsidR="001D4AC9" w:rsidRPr="00952518" w:rsidRDefault="003F4D07" w:rsidP="001D4AC9">
      <w:pPr>
        <w:widowControl w:val="0"/>
        <w:jc w:val="both"/>
        <w:rPr>
          <w:rFonts w:ascii="Arial" w:hAnsi="Arial" w:cs="Arial"/>
          <w:sz w:val="20"/>
          <w:szCs w:val="20"/>
          <w:lang w:eastAsia="de-DE"/>
        </w:rPr>
      </w:pPr>
      <w:hyperlink r:id="rId10" w:history="1">
        <w:r w:rsidR="001D4AC9" w:rsidRPr="00952518">
          <w:rPr>
            <w:rStyle w:val="Hyperlink"/>
            <w:rFonts w:ascii="Arial" w:hAnsi="Arial" w:cs="Arial"/>
            <w:sz w:val="20"/>
            <w:szCs w:val="20"/>
            <w:lang w:eastAsia="de-DE"/>
          </w:rPr>
          <w:t>goerzel@hms-bg.de</w:t>
        </w:r>
      </w:hyperlink>
      <w:r w:rsidR="001D4AC9" w:rsidRPr="00952518">
        <w:rPr>
          <w:rFonts w:ascii="Arial" w:hAnsi="Arial" w:cs="Arial"/>
          <w:sz w:val="20"/>
          <w:szCs w:val="20"/>
          <w:lang w:eastAsia="de-DE"/>
        </w:rPr>
        <w:tab/>
        <w:t xml:space="preserve"> </w:t>
      </w:r>
      <w:r w:rsidR="001D4AC9" w:rsidRPr="00952518">
        <w:rPr>
          <w:rFonts w:ascii="Arial" w:hAnsi="Arial" w:cs="Arial"/>
          <w:sz w:val="20"/>
          <w:szCs w:val="20"/>
          <w:lang w:eastAsia="de-DE"/>
        </w:rPr>
        <w:tab/>
      </w:r>
      <w:hyperlink r:id="rId11" w:history="1">
        <w:r w:rsidR="001D4AC9" w:rsidRPr="00952518">
          <w:rPr>
            <w:rStyle w:val="Hyperlink"/>
            <w:rFonts w:ascii="Arial" w:hAnsi="Arial" w:cs="Arial"/>
            <w:sz w:val="20"/>
            <w:szCs w:val="20"/>
            <w:lang w:eastAsia="de-DE"/>
          </w:rPr>
          <w:t>www.hms-bg.de</w:t>
        </w:r>
      </w:hyperlink>
    </w:p>
    <w:p w14:paraId="0A1158B8" w14:textId="3731332C" w:rsidR="006144A3" w:rsidRPr="001961F0" w:rsidRDefault="006144A3" w:rsidP="00B17320">
      <w:pPr>
        <w:rPr>
          <w:rFonts w:ascii="Arial" w:hAnsi="Arial" w:cs="Arial"/>
          <w:b/>
          <w:bCs/>
          <w:color w:val="002060"/>
          <w:sz w:val="20"/>
          <w:szCs w:val="20"/>
          <w:lang w:eastAsia="de-DE"/>
        </w:rPr>
      </w:pPr>
    </w:p>
    <w:sectPr w:rsidR="006144A3" w:rsidRPr="001961F0">
      <w:headerReference w:type="default" r:id="rId12"/>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18981" w14:textId="77777777" w:rsidR="001B010A" w:rsidRDefault="001B010A" w:rsidP="000D1A95">
      <w:r>
        <w:separator/>
      </w:r>
    </w:p>
  </w:endnote>
  <w:endnote w:type="continuationSeparator" w:id="0">
    <w:p w14:paraId="341776A5" w14:textId="77777777" w:rsidR="001B010A" w:rsidRDefault="001B010A"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E4234" w14:textId="77777777" w:rsidR="001B010A" w:rsidRDefault="001B010A" w:rsidP="000D1A95">
      <w:r>
        <w:separator/>
      </w:r>
    </w:p>
  </w:footnote>
  <w:footnote w:type="continuationSeparator" w:id="0">
    <w:p w14:paraId="61861323" w14:textId="77777777" w:rsidR="001B010A" w:rsidRDefault="001B010A"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83C94" w14:textId="77777777" w:rsidR="003F4D07" w:rsidRPr="0022435B" w:rsidRDefault="003F4D07" w:rsidP="003F4D07">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5</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90E"/>
    <w:multiLevelType w:val="multilevel"/>
    <w:tmpl w:val="CAD6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225BE"/>
    <w:multiLevelType w:val="multilevel"/>
    <w:tmpl w:val="42C2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A7583"/>
    <w:multiLevelType w:val="multilevel"/>
    <w:tmpl w:val="D0E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B96FBF"/>
    <w:multiLevelType w:val="hybridMultilevel"/>
    <w:tmpl w:val="7B388BFE"/>
    <w:lvl w:ilvl="0" w:tplc="883610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71F3B"/>
    <w:multiLevelType w:val="multilevel"/>
    <w:tmpl w:val="A6244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43FCE"/>
    <w:multiLevelType w:val="multilevel"/>
    <w:tmpl w:val="1702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A4178"/>
    <w:multiLevelType w:val="multilevel"/>
    <w:tmpl w:val="A186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71AC1"/>
    <w:multiLevelType w:val="hybridMultilevel"/>
    <w:tmpl w:val="0116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D82038"/>
    <w:multiLevelType w:val="hybridMultilevel"/>
    <w:tmpl w:val="0F629802"/>
    <w:lvl w:ilvl="0" w:tplc="2FE60A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496729"/>
    <w:multiLevelType w:val="multilevel"/>
    <w:tmpl w:val="9D36A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66469A"/>
    <w:multiLevelType w:val="multilevel"/>
    <w:tmpl w:val="6A9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A26F2"/>
    <w:multiLevelType w:val="hybridMultilevel"/>
    <w:tmpl w:val="D0EC8AF8"/>
    <w:lvl w:ilvl="0" w:tplc="2F38E1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5F3D00"/>
    <w:multiLevelType w:val="multilevel"/>
    <w:tmpl w:val="E8F6B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D35C9"/>
    <w:multiLevelType w:val="multilevel"/>
    <w:tmpl w:val="4C5E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B7188"/>
    <w:multiLevelType w:val="multilevel"/>
    <w:tmpl w:val="90044B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FB5657"/>
    <w:multiLevelType w:val="multilevel"/>
    <w:tmpl w:val="2634E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7D5173"/>
    <w:multiLevelType w:val="multilevel"/>
    <w:tmpl w:val="D812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382D59"/>
    <w:multiLevelType w:val="hybridMultilevel"/>
    <w:tmpl w:val="503A1740"/>
    <w:lvl w:ilvl="0" w:tplc="8174A2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700F0"/>
    <w:multiLevelType w:val="multilevel"/>
    <w:tmpl w:val="3E9444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390D3D"/>
    <w:multiLevelType w:val="multilevel"/>
    <w:tmpl w:val="0D2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6C5DFF"/>
    <w:multiLevelType w:val="multilevel"/>
    <w:tmpl w:val="AE52EC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9"/>
  </w:num>
  <w:num w:numId="4">
    <w:abstractNumId w:val="26"/>
  </w:num>
  <w:num w:numId="5">
    <w:abstractNumId w:val="14"/>
  </w:num>
  <w:num w:numId="6">
    <w:abstractNumId w:val="22"/>
  </w:num>
  <w:num w:numId="7">
    <w:abstractNumId w:val="9"/>
  </w:num>
  <w:num w:numId="8">
    <w:abstractNumId w:val="17"/>
  </w:num>
  <w:num w:numId="9">
    <w:abstractNumId w:val="23"/>
  </w:num>
  <w:num w:numId="10">
    <w:abstractNumId w:val="2"/>
  </w:num>
  <w:num w:numId="11">
    <w:abstractNumId w:val="13"/>
  </w:num>
  <w:num w:numId="12">
    <w:abstractNumId w:val="6"/>
  </w:num>
  <w:num w:numId="13">
    <w:abstractNumId w:val="10"/>
  </w:num>
  <w:num w:numId="14">
    <w:abstractNumId w:val="0"/>
  </w:num>
  <w:num w:numId="15">
    <w:abstractNumId w:val="16"/>
  </w:num>
  <w:num w:numId="16">
    <w:abstractNumId w:val="11"/>
  </w:num>
  <w:num w:numId="17">
    <w:abstractNumId w:val="28"/>
  </w:num>
  <w:num w:numId="18">
    <w:abstractNumId w:val="27"/>
  </w:num>
  <w:num w:numId="19">
    <w:abstractNumId w:val="5"/>
  </w:num>
  <w:num w:numId="20">
    <w:abstractNumId w:val="21"/>
  </w:num>
  <w:num w:numId="21">
    <w:abstractNumId w:val="20"/>
  </w:num>
  <w:num w:numId="22">
    <w:abstractNumId w:val="29"/>
  </w:num>
  <w:num w:numId="23">
    <w:abstractNumId w:val="25"/>
  </w:num>
  <w:num w:numId="24">
    <w:abstractNumId w:val="24"/>
  </w:num>
  <w:num w:numId="25">
    <w:abstractNumId w:val="18"/>
  </w:num>
  <w:num w:numId="26">
    <w:abstractNumId w:val="8"/>
  </w:num>
  <w:num w:numId="27">
    <w:abstractNumId w:val="7"/>
  </w:num>
  <w:num w:numId="28">
    <w:abstractNumId w:val="1"/>
  </w:num>
  <w:num w:numId="29">
    <w:abstractNumId w:val="1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6108"/>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6343C"/>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10A"/>
    <w:rsid w:val="001B0AE6"/>
    <w:rsid w:val="001B1562"/>
    <w:rsid w:val="001B1D0D"/>
    <w:rsid w:val="001B28F7"/>
    <w:rsid w:val="001B2F37"/>
    <w:rsid w:val="001B496D"/>
    <w:rsid w:val="001B6A76"/>
    <w:rsid w:val="001C06FE"/>
    <w:rsid w:val="001C0B6E"/>
    <w:rsid w:val="001C2F3E"/>
    <w:rsid w:val="001D0D3D"/>
    <w:rsid w:val="001D21F3"/>
    <w:rsid w:val="001D4AC9"/>
    <w:rsid w:val="001E4458"/>
    <w:rsid w:val="001E66EC"/>
    <w:rsid w:val="001E68B6"/>
    <w:rsid w:val="001F20A2"/>
    <w:rsid w:val="001F304B"/>
    <w:rsid w:val="001F7AAD"/>
    <w:rsid w:val="00202728"/>
    <w:rsid w:val="00203939"/>
    <w:rsid w:val="00203AAB"/>
    <w:rsid w:val="00204736"/>
    <w:rsid w:val="00205D6D"/>
    <w:rsid w:val="00206AB3"/>
    <w:rsid w:val="00206B26"/>
    <w:rsid w:val="002138B8"/>
    <w:rsid w:val="00213FEE"/>
    <w:rsid w:val="002224A7"/>
    <w:rsid w:val="00222CF1"/>
    <w:rsid w:val="00222DD0"/>
    <w:rsid w:val="0022407D"/>
    <w:rsid w:val="0022589E"/>
    <w:rsid w:val="00226688"/>
    <w:rsid w:val="00227FE2"/>
    <w:rsid w:val="00232080"/>
    <w:rsid w:val="00234545"/>
    <w:rsid w:val="00235D55"/>
    <w:rsid w:val="00242141"/>
    <w:rsid w:val="00243069"/>
    <w:rsid w:val="00247239"/>
    <w:rsid w:val="00252B1F"/>
    <w:rsid w:val="00253CBC"/>
    <w:rsid w:val="00255AD5"/>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DCE"/>
    <w:rsid w:val="00312EED"/>
    <w:rsid w:val="00314264"/>
    <w:rsid w:val="003153FE"/>
    <w:rsid w:val="003158AA"/>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488A"/>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3F4D07"/>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947DE"/>
    <w:rsid w:val="004A0999"/>
    <w:rsid w:val="004A7CB5"/>
    <w:rsid w:val="004B02E7"/>
    <w:rsid w:val="004B0569"/>
    <w:rsid w:val="004B15E1"/>
    <w:rsid w:val="004B7C36"/>
    <w:rsid w:val="004C19BB"/>
    <w:rsid w:val="004C6153"/>
    <w:rsid w:val="004D0D94"/>
    <w:rsid w:val="004D2CAD"/>
    <w:rsid w:val="004D3E0D"/>
    <w:rsid w:val="004D4A28"/>
    <w:rsid w:val="004E1DA7"/>
    <w:rsid w:val="004E38DD"/>
    <w:rsid w:val="004E4539"/>
    <w:rsid w:val="004E5F27"/>
    <w:rsid w:val="004F5E83"/>
    <w:rsid w:val="004F7D95"/>
    <w:rsid w:val="005031B9"/>
    <w:rsid w:val="00503A65"/>
    <w:rsid w:val="00506894"/>
    <w:rsid w:val="005116B3"/>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36F3A"/>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6DCE"/>
    <w:rsid w:val="00707BB1"/>
    <w:rsid w:val="00711BBD"/>
    <w:rsid w:val="00714479"/>
    <w:rsid w:val="00717C31"/>
    <w:rsid w:val="0072060D"/>
    <w:rsid w:val="007240D9"/>
    <w:rsid w:val="00725AFA"/>
    <w:rsid w:val="00725EF9"/>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0AE4"/>
    <w:rsid w:val="00771BCD"/>
    <w:rsid w:val="0077246F"/>
    <w:rsid w:val="00773B52"/>
    <w:rsid w:val="00773D22"/>
    <w:rsid w:val="00775771"/>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279B4"/>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17320"/>
    <w:rsid w:val="00B21773"/>
    <w:rsid w:val="00B244FA"/>
    <w:rsid w:val="00B24B7B"/>
    <w:rsid w:val="00B2535D"/>
    <w:rsid w:val="00B26812"/>
    <w:rsid w:val="00B27046"/>
    <w:rsid w:val="00B31564"/>
    <w:rsid w:val="00B322AC"/>
    <w:rsid w:val="00B33321"/>
    <w:rsid w:val="00B358D6"/>
    <w:rsid w:val="00B37C3C"/>
    <w:rsid w:val="00B40567"/>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09B"/>
    <w:rsid w:val="00B92454"/>
    <w:rsid w:val="00B94279"/>
    <w:rsid w:val="00B954C2"/>
    <w:rsid w:val="00B96208"/>
    <w:rsid w:val="00BA389E"/>
    <w:rsid w:val="00BA669E"/>
    <w:rsid w:val="00BB2D1D"/>
    <w:rsid w:val="00BB478B"/>
    <w:rsid w:val="00BB4BAF"/>
    <w:rsid w:val="00BB5355"/>
    <w:rsid w:val="00BB6C1B"/>
    <w:rsid w:val="00BB7410"/>
    <w:rsid w:val="00BC15AB"/>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223C"/>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5427"/>
    <w:rsid w:val="00D9686F"/>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2433"/>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10CB"/>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3034"/>
    <w:rsid w:val="00E75BFA"/>
    <w:rsid w:val="00E7749A"/>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s-bg.de/rechtsgebiete/arbeitsrecht/glossar/arbeitsentge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s-bg.de" TargetMode="External"/><Relationship Id="rId5" Type="http://schemas.openxmlformats.org/officeDocument/2006/relationships/webSettings" Target="webSettings.xml"/><Relationship Id="rId10" Type="http://schemas.openxmlformats.org/officeDocument/2006/relationships/hyperlink" Target="mailto:goerzel@hms-bg.de" TargetMode="External"/><Relationship Id="rId4" Type="http://schemas.openxmlformats.org/officeDocument/2006/relationships/settings" Target="settings.xml"/><Relationship Id="rId9" Type="http://schemas.openxmlformats.org/officeDocument/2006/relationships/hyperlink" Target="https://www.hms-bg.de/rechtsgebiete/arbeitsrecht/glossar/arbeitszeit"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A827B-7CFD-46B3-81C1-896CD002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2841</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4</cp:revision>
  <cp:lastPrinted>2008-03-03T10:31:00Z</cp:lastPrinted>
  <dcterms:created xsi:type="dcterms:W3CDTF">2020-05-15T18:16:00Z</dcterms:created>
  <dcterms:modified xsi:type="dcterms:W3CDTF">2020-05-29T13:03:00Z</dcterms:modified>
</cp:coreProperties>
</file>