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B6F" w:rsidRPr="00572A58" w:rsidRDefault="00F41B6F" w:rsidP="00F41B6F">
      <w:pPr>
        <w:tabs>
          <w:tab w:val="left" w:pos="426"/>
        </w:tabs>
        <w:autoSpaceDE w:val="0"/>
        <w:autoSpaceDN w:val="0"/>
        <w:spacing w:after="200" w:line="276" w:lineRule="auto"/>
        <w:jc w:val="right"/>
        <w:rPr>
          <w:rFonts w:eastAsia="ヒラギノ角ゴ Pro W3"/>
          <w:color w:val="1F497D"/>
        </w:rPr>
      </w:pPr>
      <w:bookmarkStart w:id="0" w:name="_GoBack"/>
      <w:r w:rsidRPr="00572A58">
        <w:rPr>
          <w:rFonts w:ascii="Cambria" w:eastAsia="ヒラギノ角ゴ Pro W3" w:hAnsi="Cambria" w:cs="Cambria"/>
          <w:b/>
          <w:bCs/>
          <w:color w:val="1F497D"/>
          <w:spacing w:val="20"/>
          <w:sz w:val="80"/>
          <w:szCs w:val="80"/>
        </w:rPr>
        <w:t>V</w:t>
      </w:r>
      <w:r w:rsidRPr="00572A58">
        <w:rPr>
          <w:rFonts w:ascii="Cambria" w:eastAsia="ヒラギノ角ゴ Pro W3" w:hAnsi="Cambria" w:cs="Cambria"/>
          <w:b/>
          <w:bCs/>
          <w:color w:val="1F497D"/>
          <w:spacing w:val="20"/>
          <w:sz w:val="60"/>
          <w:szCs w:val="60"/>
        </w:rPr>
        <w:t>DAA</w:t>
      </w:r>
    </w:p>
    <w:bookmarkEnd w:id="0"/>
    <w:p w:rsidR="00F41B6F" w:rsidRPr="00572A58" w:rsidRDefault="00F41B6F" w:rsidP="00F41B6F">
      <w:pPr>
        <w:tabs>
          <w:tab w:val="center" w:pos="4536"/>
          <w:tab w:val="right" w:pos="9072"/>
        </w:tabs>
        <w:spacing w:after="200" w:line="276" w:lineRule="auto"/>
        <w:jc w:val="right"/>
        <w:rPr>
          <w:rFonts w:cs="Arial"/>
          <w:b/>
          <w:bCs/>
        </w:rPr>
      </w:pPr>
      <w:r w:rsidRPr="00572A58">
        <w:rPr>
          <w:rFonts w:eastAsia="ヒラギノ角ゴ Pro W3"/>
          <w:b/>
          <w:bCs/>
          <w:color w:val="5A5A5A"/>
          <w:sz w:val="28"/>
          <w:szCs w:val="28"/>
        </w:rPr>
        <w:t>V</w:t>
      </w:r>
      <w:r w:rsidRPr="00572A58">
        <w:rPr>
          <w:rFonts w:eastAsia="ヒラギノ角ゴ Pro W3"/>
          <w:b/>
          <w:bCs/>
          <w:color w:val="5A5A5A"/>
        </w:rPr>
        <w:t xml:space="preserve">erband deutscher </w:t>
      </w:r>
      <w:proofErr w:type="spellStart"/>
      <w:r w:rsidRPr="00572A58">
        <w:rPr>
          <w:rFonts w:eastAsia="ヒラギノ角ゴ Pro W3"/>
          <w:b/>
          <w:bCs/>
          <w:color w:val="5A5A5A"/>
        </w:rPr>
        <w:t>ArbeitsrechtsAnwälte</w:t>
      </w:r>
      <w:proofErr w:type="spellEnd"/>
      <w:r w:rsidRPr="00572A58">
        <w:rPr>
          <w:rFonts w:eastAsia="ヒラギノ角ゴ Pro W3"/>
          <w:b/>
          <w:bCs/>
          <w:color w:val="5A5A5A"/>
        </w:rPr>
        <w:t xml:space="preserve"> e. V.</w:t>
      </w:r>
    </w:p>
    <w:p w:rsidR="00CC386D" w:rsidRPr="00F41B6F" w:rsidRDefault="00CC386D" w:rsidP="00F41B6F">
      <w:pPr>
        <w:spacing w:line="360" w:lineRule="auto"/>
        <w:jc w:val="both"/>
        <w:rPr>
          <w:rFonts w:cs="Arial"/>
        </w:rPr>
      </w:pPr>
    </w:p>
    <w:p w:rsidR="00CC386D" w:rsidRPr="00F41B6F" w:rsidRDefault="00CC386D" w:rsidP="00F41B6F">
      <w:pPr>
        <w:spacing w:line="360" w:lineRule="auto"/>
        <w:jc w:val="both"/>
        <w:outlineLvl w:val="0"/>
        <w:rPr>
          <w:rFonts w:eastAsia="Times New Roman" w:cs="Arial"/>
          <w:b/>
          <w:bCs/>
          <w:kern w:val="36"/>
          <w:lang w:eastAsia="de-DE"/>
        </w:rPr>
      </w:pPr>
      <w:r w:rsidRPr="00F41B6F">
        <w:rPr>
          <w:rFonts w:eastAsia="Times New Roman" w:cs="Arial"/>
          <w:b/>
          <w:bCs/>
          <w:kern w:val="36"/>
          <w:lang w:eastAsia="de-DE"/>
        </w:rPr>
        <w:t>Videoüberwachung wegen Corona-Abstand: Betriebsräte haben Mitbestimmungsrecht!</w:t>
      </w:r>
    </w:p>
    <w:p w:rsidR="00CC386D" w:rsidRDefault="00CC386D" w:rsidP="00F41B6F">
      <w:pPr>
        <w:spacing w:line="360" w:lineRule="auto"/>
        <w:jc w:val="both"/>
        <w:rPr>
          <w:rFonts w:eastAsia="Times New Roman" w:cs="Arial"/>
          <w:lang w:eastAsia="de-DE"/>
        </w:rPr>
      </w:pPr>
    </w:p>
    <w:p w:rsidR="00F41B6F" w:rsidRPr="00F41B6F" w:rsidRDefault="00F41B6F" w:rsidP="00F41B6F">
      <w:pPr>
        <w:spacing w:line="360" w:lineRule="auto"/>
        <w:jc w:val="both"/>
        <w:rPr>
          <w:rFonts w:eastAsia="Times New Roman" w:cs="Arial"/>
          <w:lang w:eastAsia="de-DE"/>
        </w:rPr>
      </w:pPr>
      <w:r w:rsidRPr="00F41B6F">
        <w:rPr>
          <w:rFonts w:eastAsia="Times New Roman" w:cs="Arial"/>
          <w:lang w:eastAsia="de-DE"/>
        </w:rPr>
        <w:t xml:space="preserve">ein Artikel von Rechtsanwalt und Fachanwalt für Arbeitsrecht Volker </w:t>
      </w:r>
      <w:proofErr w:type="spellStart"/>
      <w:r w:rsidRPr="00F41B6F">
        <w:rPr>
          <w:rFonts w:eastAsia="Times New Roman" w:cs="Arial"/>
          <w:lang w:eastAsia="de-DE"/>
        </w:rPr>
        <w:t>Görzel</w:t>
      </w:r>
      <w:proofErr w:type="spellEnd"/>
      <w:r w:rsidRPr="00F41B6F">
        <w:rPr>
          <w:rFonts w:eastAsia="Times New Roman" w:cs="Arial"/>
          <w:lang w:eastAsia="de-DE"/>
        </w:rPr>
        <w:t>, Köln</w:t>
      </w:r>
    </w:p>
    <w:p w:rsidR="00F41B6F" w:rsidRPr="00F41B6F" w:rsidRDefault="00F41B6F" w:rsidP="00F41B6F">
      <w:pPr>
        <w:spacing w:line="360" w:lineRule="auto"/>
        <w:jc w:val="both"/>
        <w:rPr>
          <w:rFonts w:eastAsia="Times New Roman" w:cs="Arial"/>
          <w:lang w:eastAsia="de-DE"/>
        </w:rPr>
      </w:pPr>
    </w:p>
    <w:p w:rsidR="00CC386D" w:rsidRPr="00F41B6F" w:rsidRDefault="00CC386D" w:rsidP="00F41B6F">
      <w:pPr>
        <w:pStyle w:val="berschrift2"/>
        <w:spacing w:before="0" w:line="360" w:lineRule="auto"/>
        <w:jc w:val="both"/>
        <w:rPr>
          <w:rFonts w:ascii="Arial" w:hAnsi="Arial" w:cs="Arial"/>
          <w:b/>
          <w:color w:val="auto"/>
          <w:sz w:val="22"/>
          <w:szCs w:val="22"/>
        </w:rPr>
      </w:pPr>
      <w:r w:rsidRPr="00F41B6F">
        <w:rPr>
          <w:rFonts w:ascii="Arial" w:hAnsi="Arial" w:cs="Arial"/>
          <w:b/>
          <w:color w:val="auto"/>
          <w:sz w:val="22"/>
          <w:szCs w:val="22"/>
        </w:rPr>
        <w:t>Bei der Kontrolle von Sicherheitsabständen zum Schutz vor dem Coronavirus sind die Mitbestimmungsrechte des Betriebsrats zu beachten.</w:t>
      </w:r>
    </w:p>
    <w:p w:rsidR="00CC386D" w:rsidRPr="00F41B6F" w:rsidRDefault="00CC386D" w:rsidP="00F41B6F">
      <w:pPr>
        <w:spacing w:line="360" w:lineRule="auto"/>
        <w:jc w:val="both"/>
        <w:rPr>
          <w:rFonts w:cs="Arial"/>
        </w:rPr>
      </w:pPr>
    </w:p>
    <w:p w:rsidR="00CC386D" w:rsidRPr="00F41B6F" w:rsidRDefault="00CC386D" w:rsidP="00F41B6F">
      <w:pPr>
        <w:pStyle w:val="berschrift3"/>
        <w:spacing w:before="0" w:line="360" w:lineRule="auto"/>
        <w:jc w:val="both"/>
        <w:rPr>
          <w:rStyle w:val="Fett"/>
          <w:rFonts w:ascii="Arial" w:hAnsi="Arial" w:cs="Arial"/>
          <w:bCs w:val="0"/>
          <w:color w:val="auto"/>
          <w:sz w:val="22"/>
          <w:szCs w:val="22"/>
        </w:rPr>
      </w:pPr>
      <w:r w:rsidRPr="00F41B6F">
        <w:rPr>
          <w:rStyle w:val="Fett"/>
          <w:rFonts w:ascii="Arial" w:hAnsi="Arial" w:cs="Arial"/>
          <w:bCs w:val="0"/>
          <w:color w:val="auto"/>
          <w:sz w:val="22"/>
          <w:szCs w:val="22"/>
        </w:rPr>
        <w:t xml:space="preserve">Die Videoüberwachung im Betrieb ist nur in engen rechtlichen Grenzen zulässig – auch wenn sie zur Kontrolle der Einhaltung von Corona-Schutzvorschriften erfolgt. </w:t>
      </w:r>
    </w:p>
    <w:p w:rsidR="00F41B6F" w:rsidRPr="00F41B6F" w:rsidRDefault="00F41B6F" w:rsidP="00F41B6F"/>
    <w:p w:rsidR="00CC386D" w:rsidRDefault="00CC386D" w:rsidP="00F41B6F">
      <w:pPr>
        <w:pStyle w:val="hidden-xs"/>
        <w:spacing w:before="0" w:beforeAutospacing="0" w:after="0" w:afterAutospacing="0" w:line="360" w:lineRule="auto"/>
        <w:jc w:val="both"/>
        <w:rPr>
          <w:rStyle w:val="Fett"/>
          <w:rFonts w:ascii="Arial" w:hAnsi="Arial" w:cs="Arial"/>
          <w:b w:val="0"/>
          <w:sz w:val="22"/>
          <w:szCs w:val="22"/>
        </w:rPr>
      </w:pPr>
      <w:r w:rsidRPr="00F41B6F">
        <w:rPr>
          <w:rStyle w:val="Fett"/>
          <w:rFonts w:ascii="Arial" w:hAnsi="Arial" w:cs="Arial"/>
          <w:b w:val="0"/>
          <w:sz w:val="22"/>
          <w:szCs w:val="22"/>
        </w:rPr>
        <w:t>AG Wesel gibt dem Unterlassungsantrag eines Betriebsrats wegen fehlender Beteiligung teilweis</w:t>
      </w:r>
      <w:r w:rsidR="00F41B6F">
        <w:rPr>
          <w:rStyle w:val="Fett"/>
          <w:rFonts w:ascii="Arial" w:hAnsi="Arial" w:cs="Arial"/>
          <w:b w:val="0"/>
          <w:sz w:val="22"/>
          <w:szCs w:val="22"/>
        </w:rPr>
        <w:t>e statt.</w:t>
      </w:r>
    </w:p>
    <w:p w:rsidR="00F41B6F" w:rsidRPr="00F41B6F" w:rsidRDefault="00F41B6F" w:rsidP="00F41B6F">
      <w:pPr>
        <w:pStyle w:val="hidden-xs"/>
        <w:spacing w:before="0" w:beforeAutospacing="0" w:after="0" w:afterAutospacing="0" w:line="360" w:lineRule="auto"/>
        <w:jc w:val="both"/>
        <w:rPr>
          <w:rFonts w:ascii="Arial" w:hAnsi="Arial" w:cs="Arial"/>
          <w:b/>
          <w:sz w:val="22"/>
          <w:szCs w:val="22"/>
        </w:rPr>
      </w:pPr>
    </w:p>
    <w:p w:rsidR="00CC386D" w:rsidRDefault="00CC386D" w:rsidP="00F41B6F">
      <w:pPr>
        <w:pStyle w:val="StandardWeb"/>
        <w:spacing w:before="0" w:beforeAutospacing="0" w:after="0" w:afterAutospacing="0" w:line="360" w:lineRule="auto"/>
        <w:jc w:val="both"/>
        <w:rPr>
          <w:rFonts w:ascii="Arial" w:hAnsi="Arial" w:cs="Arial"/>
          <w:sz w:val="22"/>
          <w:szCs w:val="22"/>
        </w:rPr>
      </w:pPr>
      <w:r w:rsidRPr="00F41B6F">
        <w:rPr>
          <w:rFonts w:ascii="Arial" w:hAnsi="Arial" w:cs="Arial"/>
          <w:sz w:val="22"/>
          <w:szCs w:val="22"/>
        </w:rPr>
        <w:t>Es kann vielfältige Gründe für eine Videoüberwachung im Betrieb geben: Oft geht es dem Arbeitgeber um eine Leistungskontrolle, die den Schutz von Firmeneigentum oder die Einhaltung von Arbeitszeiten. In Zeiten der Corona-Krise kommen nun weitere mögliche Gründe hinzu: In einem aktuellen Fall überprüfte der Arbeitgeber per Videoüberwachung, ob Mitarbeiter im Betrieb die erforderlichen Sicherheitsabstände zum Schutz vor dem Corona-Virus einhalten. Hier sind sowohl Datenschutz- als auch Mitbestimmungsrechte des Betriebsrats unbedingt zu beachten, wie die aktuelle Entscheidung des Arbeitsgerichts zeigt.</w:t>
      </w:r>
    </w:p>
    <w:p w:rsidR="00F41B6F" w:rsidRPr="00F41B6F" w:rsidRDefault="00F41B6F" w:rsidP="00F41B6F">
      <w:pPr>
        <w:pStyle w:val="StandardWeb"/>
        <w:spacing w:before="0" w:beforeAutospacing="0" w:after="0" w:afterAutospacing="0" w:line="360" w:lineRule="auto"/>
        <w:jc w:val="both"/>
        <w:rPr>
          <w:rFonts w:ascii="Arial" w:hAnsi="Arial" w:cs="Arial"/>
          <w:sz w:val="22"/>
          <w:szCs w:val="22"/>
        </w:rPr>
      </w:pPr>
    </w:p>
    <w:p w:rsidR="00CC386D" w:rsidRPr="00F41B6F" w:rsidRDefault="00CC386D" w:rsidP="00F41B6F">
      <w:pPr>
        <w:pStyle w:val="berschrift2"/>
        <w:spacing w:before="0" w:line="360" w:lineRule="auto"/>
        <w:jc w:val="both"/>
        <w:rPr>
          <w:rFonts w:ascii="Arial" w:hAnsi="Arial" w:cs="Arial"/>
          <w:b/>
          <w:color w:val="auto"/>
          <w:sz w:val="22"/>
          <w:szCs w:val="22"/>
        </w:rPr>
      </w:pPr>
      <w:r w:rsidRPr="00F41B6F">
        <w:rPr>
          <w:rFonts w:ascii="Arial" w:hAnsi="Arial" w:cs="Arial"/>
          <w:b/>
          <w:color w:val="auto"/>
          <w:sz w:val="22"/>
          <w:szCs w:val="22"/>
        </w:rPr>
        <w:t xml:space="preserve">Betriebliche Videoüberwachung zur Kontrolle von Corona </w:t>
      </w:r>
      <w:r w:rsidR="00F41B6F" w:rsidRPr="00F41B6F">
        <w:rPr>
          <w:rFonts w:ascii="Arial" w:hAnsi="Arial" w:cs="Arial"/>
          <w:b/>
          <w:color w:val="auto"/>
          <w:sz w:val="22"/>
          <w:szCs w:val="22"/>
        </w:rPr>
        <w:t>–</w:t>
      </w:r>
      <w:r w:rsidRPr="00F41B6F">
        <w:rPr>
          <w:rFonts w:ascii="Arial" w:hAnsi="Arial" w:cs="Arial"/>
          <w:b/>
          <w:color w:val="auto"/>
          <w:sz w:val="22"/>
          <w:szCs w:val="22"/>
        </w:rPr>
        <w:t>Abstandsregelungen</w:t>
      </w:r>
    </w:p>
    <w:p w:rsidR="00CC386D" w:rsidRDefault="00CC386D" w:rsidP="00F41B6F">
      <w:pPr>
        <w:pStyle w:val="StandardWeb"/>
        <w:spacing w:before="0" w:beforeAutospacing="0" w:after="0" w:afterAutospacing="0" w:line="360" w:lineRule="auto"/>
        <w:jc w:val="both"/>
        <w:rPr>
          <w:rFonts w:ascii="Arial" w:hAnsi="Arial" w:cs="Arial"/>
          <w:sz w:val="22"/>
          <w:szCs w:val="22"/>
        </w:rPr>
      </w:pPr>
      <w:r w:rsidRPr="00F41B6F">
        <w:rPr>
          <w:rFonts w:ascii="Arial" w:hAnsi="Arial" w:cs="Arial"/>
          <w:sz w:val="22"/>
          <w:szCs w:val="22"/>
        </w:rPr>
        <w:t>Im konkreten Fall wurde die Mitarbeiterüberwachung in einem Logistik- und Versandunternehmen mit Sitz in Rheinsberg, welches einem internationalen Konzern angehört durchgeführt. Über die betriebliche Videoüberwachung finden sich Regelungen in der Betriebsvereinbarung. Die Videoaufnahmen der Mitarbeiter verfolgten den Sinn, durch den Arbeitgeber zu kontrollieren ob alle Arbeitnehmer die wegen der Corona-Pandemie empfohlenen Sicherheitsabstände von mindestens zwei Metern im Betrieb einhalten. Mittels einer Software wurden die erstellten Bildaufnahmen anonymisier und auf Servern im Ausland gespeichert.</w:t>
      </w:r>
    </w:p>
    <w:p w:rsidR="00F41B6F" w:rsidRPr="00F41B6F" w:rsidRDefault="00F41B6F" w:rsidP="00F41B6F">
      <w:pPr>
        <w:pStyle w:val="StandardWeb"/>
        <w:spacing w:before="0" w:beforeAutospacing="0" w:after="0" w:afterAutospacing="0" w:line="360" w:lineRule="auto"/>
        <w:jc w:val="both"/>
        <w:rPr>
          <w:rFonts w:ascii="Arial" w:hAnsi="Arial" w:cs="Arial"/>
          <w:sz w:val="22"/>
          <w:szCs w:val="22"/>
        </w:rPr>
      </w:pPr>
    </w:p>
    <w:p w:rsidR="00CC386D" w:rsidRPr="00F41B6F" w:rsidRDefault="00CC386D" w:rsidP="00F41B6F">
      <w:pPr>
        <w:pStyle w:val="berschrift2"/>
        <w:spacing w:before="0" w:line="360" w:lineRule="auto"/>
        <w:jc w:val="both"/>
        <w:rPr>
          <w:rFonts w:ascii="Arial" w:hAnsi="Arial" w:cs="Arial"/>
          <w:b/>
          <w:color w:val="auto"/>
          <w:sz w:val="22"/>
          <w:szCs w:val="22"/>
        </w:rPr>
      </w:pPr>
      <w:r w:rsidRPr="00F41B6F">
        <w:rPr>
          <w:rFonts w:ascii="Arial" w:hAnsi="Arial" w:cs="Arial"/>
          <w:b/>
          <w:color w:val="auto"/>
          <w:sz w:val="22"/>
          <w:szCs w:val="22"/>
        </w:rPr>
        <w:lastRenderedPageBreak/>
        <w:t>Mitbestimmungsrechte des Betriebsrats verletzt?</w:t>
      </w:r>
    </w:p>
    <w:p w:rsidR="00CC386D" w:rsidRDefault="00CC386D" w:rsidP="00F41B6F">
      <w:pPr>
        <w:pStyle w:val="StandardWeb"/>
        <w:spacing w:before="0" w:beforeAutospacing="0" w:after="0" w:afterAutospacing="0" w:line="360" w:lineRule="auto"/>
        <w:jc w:val="both"/>
        <w:rPr>
          <w:rFonts w:ascii="Arial" w:hAnsi="Arial" w:cs="Arial"/>
          <w:sz w:val="22"/>
          <w:szCs w:val="22"/>
        </w:rPr>
      </w:pPr>
      <w:r w:rsidRPr="00F41B6F">
        <w:rPr>
          <w:rStyle w:val="glossary-tooltip-text"/>
          <w:rFonts w:ascii="Arial" w:hAnsi="Arial" w:cs="Arial"/>
          <w:sz w:val="22"/>
          <w:szCs w:val="22"/>
        </w:rPr>
        <w:t xml:space="preserve">Der Betriebsrat ist in Unternehmen und Betrieben eine Institution, welche die Arbeitnehmerinteressen vertritt und an betrieblichen Entscheidungen mitwirkt. Sein Ziel ist es dabei immer, die Interessen der Mitarbeiter gegenüber dem Arbeitgeber zu vertreten. Jeder eigenständige Betrieb, welcher über mindestens fünf ständige wahlberechtigte Arbeitnehmer verfügt, hat die Möglichkeit einen Betriebsrat zu gründen. Das aktive Wahlrecht zur Betriebsratswahl übt aus, wer berechtigterweise… </w:t>
      </w:r>
      <w:r w:rsidRPr="00F41B6F">
        <w:rPr>
          <w:rFonts w:ascii="Arial" w:hAnsi="Arial" w:cs="Arial"/>
          <w:sz w:val="22"/>
          <w:szCs w:val="22"/>
        </w:rPr>
        <w:t>des Logistik- und Versandunternehmens rügte die</w:t>
      </w:r>
      <w:r w:rsidRPr="00F41B6F">
        <w:rPr>
          <w:rStyle w:val="Fett"/>
          <w:rFonts w:ascii="Arial" w:hAnsi="Arial" w:cs="Arial"/>
          <w:sz w:val="22"/>
          <w:szCs w:val="22"/>
        </w:rPr>
        <w:t xml:space="preserve"> </w:t>
      </w:r>
      <w:r w:rsidRPr="00F41B6F">
        <w:rPr>
          <w:rStyle w:val="Fett"/>
          <w:rFonts w:ascii="Arial" w:hAnsi="Arial" w:cs="Arial"/>
          <w:b w:val="0"/>
          <w:sz w:val="22"/>
          <w:szCs w:val="22"/>
        </w:rPr>
        <w:t>Verletzung seiner Mitbestimmungsrechte</w:t>
      </w:r>
      <w:r w:rsidRPr="00F41B6F">
        <w:rPr>
          <w:rFonts w:ascii="Arial" w:hAnsi="Arial" w:cs="Arial"/>
          <w:sz w:val="22"/>
          <w:szCs w:val="22"/>
        </w:rPr>
        <w:t>. Das Gremium hat den Arbeitgeber daraufhin im Wege eines einstweiligen Verfügungsverfahrens wegen der Verletzung seiner Mitbestimmungsrechte auf Unterlassung in Anspruch genommen.</w:t>
      </w:r>
    </w:p>
    <w:p w:rsidR="00F41B6F" w:rsidRPr="00F41B6F" w:rsidRDefault="00F41B6F" w:rsidP="00F41B6F">
      <w:pPr>
        <w:pStyle w:val="StandardWeb"/>
        <w:spacing w:before="0" w:beforeAutospacing="0" w:after="0" w:afterAutospacing="0" w:line="360" w:lineRule="auto"/>
        <w:jc w:val="both"/>
        <w:rPr>
          <w:rFonts w:ascii="Arial" w:hAnsi="Arial" w:cs="Arial"/>
          <w:sz w:val="22"/>
          <w:szCs w:val="22"/>
        </w:rPr>
      </w:pPr>
    </w:p>
    <w:p w:rsidR="00CC386D" w:rsidRPr="00F41B6F" w:rsidRDefault="00CC386D" w:rsidP="00F41B6F">
      <w:pPr>
        <w:pStyle w:val="berschrift2"/>
        <w:spacing w:before="0" w:line="360" w:lineRule="auto"/>
        <w:jc w:val="both"/>
        <w:rPr>
          <w:rFonts w:ascii="Arial" w:hAnsi="Arial" w:cs="Arial"/>
          <w:b/>
          <w:color w:val="auto"/>
          <w:sz w:val="22"/>
          <w:szCs w:val="22"/>
        </w:rPr>
      </w:pPr>
      <w:proofErr w:type="spellStart"/>
      <w:r w:rsidRPr="00F41B6F">
        <w:rPr>
          <w:rFonts w:ascii="Arial" w:hAnsi="Arial" w:cs="Arial"/>
          <w:b/>
          <w:color w:val="auto"/>
          <w:sz w:val="22"/>
          <w:szCs w:val="22"/>
        </w:rPr>
        <w:t>ArbG</w:t>
      </w:r>
      <w:proofErr w:type="spellEnd"/>
      <w:r w:rsidRPr="00F41B6F">
        <w:rPr>
          <w:rFonts w:ascii="Arial" w:hAnsi="Arial" w:cs="Arial"/>
          <w:b/>
          <w:color w:val="auto"/>
          <w:sz w:val="22"/>
          <w:szCs w:val="22"/>
        </w:rPr>
        <w:t xml:space="preserve"> Wesel: Übermittlung der Daten ins Ausland unzulässig</w:t>
      </w:r>
    </w:p>
    <w:p w:rsidR="00CC386D" w:rsidRDefault="00CC386D" w:rsidP="00F41B6F">
      <w:pPr>
        <w:pStyle w:val="StandardWeb"/>
        <w:spacing w:before="0" w:beforeAutospacing="0" w:after="0" w:afterAutospacing="0" w:line="360" w:lineRule="auto"/>
        <w:jc w:val="both"/>
        <w:rPr>
          <w:rFonts w:ascii="Arial" w:hAnsi="Arial" w:cs="Arial"/>
          <w:sz w:val="22"/>
          <w:szCs w:val="22"/>
        </w:rPr>
      </w:pPr>
      <w:r w:rsidRPr="00F41B6F">
        <w:rPr>
          <w:rFonts w:ascii="Arial" w:hAnsi="Arial" w:cs="Arial"/>
          <w:sz w:val="22"/>
          <w:szCs w:val="22"/>
        </w:rPr>
        <w:t xml:space="preserve">Das Arbeitsgericht Wesel hat dem Unterlassungsanspruch des Betriebsrates </w:t>
      </w:r>
      <w:r w:rsidRPr="00F41B6F">
        <w:rPr>
          <w:rStyle w:val="Fett"/>
          <w:rFonts w:ascii="Arial" w:hAnsi="Arial" w:cs="Arial"/>
          <w:b w:val="0"/>
          <w:sz w:val="22"/>
          <w:szCs w:val="22"/>
        </w:rPr>
        <w:t>teilweise stattgegeben.</w:t>
      </w:r>
      <w:r w:rsidRPr="00F41B6F">
        <w:rPr>
          <w:rFonts w:ascii="Arial" w:hAnsi="Arial" w:cs="Arial"/>
          <w:sz w:val="22"/>
          <w:szCs w:val="22"/>
        </w:rPr>
        <w:t xml:space="preserve"> Es wurde festgestellt, dass die Übermittlung und Speicherung der Aufnahmen im Ausland nicht mit der geltenden Betriebsvereinbarung</w:t>
      </w:r>
      <w:r w:rsidRPr="00F41B6F">
        <w:rPr>
          <w:rStyle w:val="Hervorhebung"/>
          <w:rFonts w:ascii="Arial" w:hAnsi="Arial" w:cs="Arial"/>
          <w:sz w:val="22"/>
          <w:szCs w:val="22"/>
        </w:rPr>
        <w:t xml:space="preserve"> (über die Nutzung und Installation von Videokameras)</w:t>
      </w:r>
      <w:r w:rsidRPr="00F41B6F">
        <w:rPr>
          <w:rFonts w:ascii="Arial" w:hAnsi="Arial" w:cs="Arial"/>
          <w:sz w:val="22"/>
          <w:szCs w:val="22"/>
        </w:rPr>
        <w:t xml:space="preserve"> im Einklang steht.</w:t>
      </w:r>
    </w:p>
    <w:p w:rsidR="00F41B6F" w:rsidRPr="00F41B6F" w:rsidRDefault="00F41B6F" w:rsidP="00F41B6F">
      <w:pPr>
        <w:pStyle w:val="StandardWeb"/>
        <w:spacing w:before="0" w:beforeAutospacing="0" w:after="0" w:afterAutospacing="0" w:line="360" w:lineRule="auto"/>
        <w:jc w:val="both"/>
        <w:rPr>
          <w:rFonts w:ascii="Arial" w:hAnsi="Arial" w:cs="Arial"/>
          <w:sz w:val="22"/>
          <w:szCs w:val="22"/>
        </w:rPr>
      </w:pPr>
    </w:p>
    <w:p w:rsidR="00CC386D" w:rsidRPr="00F41B6F" w:rsidRDefault="00CC386D" w:rsidP="00F41B6F">
      <w:pPr>
        <w:pStyle w:val="berschrift2"/>
        <w:spacing w:before="0" w:line="360" w:lineRule="auto"/>
        <w:jc w:val="both"/>
        <w:rPr>
          <w:rFonts w:ascii="Arial" w:hAnsi="Arial" w:cs="Arial"/>
          <w:b/>
          <w:color w:val="auto"/>
          <w:sz w:val="22"/>
          <w:szCs w:val="22"/>
        </w:rPr>
      </w:pPr>
      <w:r w:rsidRPr="00F41B6F">
        <w:rPr>
          <w:rFonts w:ascii="Arial" w:hAnsi="Arial" w:cs="Arial"/>
          <w:b/>
          <w:color w:val="auto"/>
          <w:sz w:val="22"/>
          <w:szCs w:val="22"/>
        </w:rPr>
        <w:t>Betriebsrat muss bei Videoüberwachung beteiligt werden</w:t>
      </w:r>
    </w:p>
    <w:p w:rsidR="00CC386D" w:rsidRDefault="00CC386D" w:rsidP="00F41B6F">
      <w:pPr>
        <w:pStyle w:val="StandardWeb"/>
        <w:spacing w:before="0" w:beforeAutospacing="0" w:after="0" w:afterAutospacing="0" w:line="360" w:lineRule="auto"/>
        <w:jc w:val="both"/>
        <w:rPr>
          <w:rStyle w:val="Fett"/>
          <w:rFonts w:ascii="Arial" w:hAnsi="Arial" w:cs="Arial"/>
          <w:b w:val="0"/>
          <w:sz w:val="22"/>
          <w:szCs w:val="22"/>
        </w:rPr>
      </w:pPr>
      <w:r w:rsidRPr="00F41B6F">
        <w:rPr>
          <w:rFonts w:ascii="Arial" w:hAnsi="Arial" w:cs="Arial"/>
          <w:sz w:val="22"/>
          <w:szCs w:val="22"/>
        </w:rPr>
        <w:t xml:space="preserve">Laut Gericht waren zudem die Mitbestimmungsrechte des Betriebsrates aus </w:t>
      </w:r>
      <w:r w:rsidRPr="00F41B6F">
        <w:rPr>
          <w:rStyle w:val="Hervorhebung"/>
          <w:rFonts w:ascii="Arial" w:hAnsi="Arial" w:cs="Arial"/>
          <w:sz w:val="22"/>
          <w:szCs w:val="22"/>
        </w:rPr>
        <w:t>§ 87 Abs. 1 Nr. 6 und 7 BetrVG</w:t>
      </w:r>
      <w:r w:rsidRPr="00F41B6F">
        <w:rPr>
          <w:rFonts w:ascii="Arial" w:hAnsi="Arial" w:cs="Arial"/>
          <w:sz w:val="22"/>
          <w:szCs w:val="22"/>
        </w:rPr>
        <w:t xml:space="preserve"> verletzt. Nach </w:t>
      </w:r>
      <w:r w:rsidRPr="00F41B6F">
        <w:rPr>
          <w:rStyle w:val="Hervorhebung"/>
          <w:rFonts w:ascii="Arial" w:hAnsi="Arial" w:cs="Arial"/>
          <w:sz w:val="22"/>
          <w:szCs w:val="22"/>
        </w:rPr>
        <w:t>§ 87 Abs. 1 Nr. 6</w:t>
      </w:r>
      <w:r w:rsidRPr="00F41B6F">
        <w:rPr>
          <w:rFonts w:ascii="Arial" w:hAnsi="Arial" w:cs="Arial"/>
          <w:sz w:val="22"/>
          <w:szCs w:val="22"/>
        </w:rPr>
        <w:t xml:space="preserve"> ist der </w:t>
      </w:r>
      <w:r w:rsidRPr="00F41B6F">
        <w:rPr>
          <w:rStyle w:val="glossary-tooltip-text"/>
          <w:rFonts w:ascii="Arial" w:hAnsi="Arial" w:cs="Arial"/>
          <w:sz w:val="22"/>
          <w:szCs w:val="22"/>
        </w:rPr>
        <w:t xml:space="preserve">Betriebsrat in Unternehmen und Betrieben eine Institution, welche die Arbeitnehmerinteressen vertritt und an betrieblichen Entscheidungen mitwirkt. Sein Ziel ist es dabei immer, die Interessen der Mitarbeiter gegenüber dem Arbeitgeber zu vertreten. Jeder eigenständige Betrieb, welcher über mindestens fünf ständige wahlberechtigte Arbeitnehmer verfügt, hat die Möglichkeit einen Betriebsrat zu gründen. Das aktive Wahlrecht zur Betriebsratswahl übt aus, wer berechtigterweise… </w:t>
      </w:r>
      <w:r w:rsidRPr="00F41B6F">
        <w:rPr>
          <w:rStyle w:val="Hyperlink"/>
          <w:rFonts w:ascii="Arial" w:hAnsi="Arial" w:cs="Arial"/>
          <w:color w:val="auto"/>
          <w:sz w:val="22"/>
          <w:szCs w:val="22"/>
          <w:u w:val="none"/>
        </w:rPr>
        <w:t>Mehr</w:t>
      </w:r>
      <w:r w:rsidRPr="00F41B6F">
        <w:rPr>
          <w:rFonts w:ascii="Arial" w:hAnsi="Arial" w:cs="Arial"/>
          <w:sz w:val="22"/>
          <w:szCs w:val="22"/>
        </w:rPr>
        <w:t xml:space="preserve"> bei der Einführung und Anwendung von technischen Einrichtungen, die dazu bestimmt sind, das Verhalten oder die Leistung der Arbeitnehmer zu überwachen, zu beteiligen. Nach </w:t>
      </w:r>
      <w:r w:rsidRPr="00F41B6F">
        <w:rPr>
          <w:rStyle w:val="Hervorhebung"/>
          <w:rFonts w:ascii="Arial" w:hAnsi="Arial" w:cs="Arial"/>
          <w:sz w:val="22"/>
          <w:szCs w:val="22"/>
        </w:rPr>
        <w:t>§ 87 Abs. 1 Nr. 7 BetrVG</w:t>
      </w:r>
      <w:r w:rsidRPr="00F41B6F">
        <w:rPr>
          <w:rFonts w:ascii="Arial" w:hAnsi="Arial" w:cs="Arial"/>
          <w:sz w:val="22"/>
          <w:szCs w:val="22"/>
        </w:rPr>
        <w:t xml:space="preserve"> ist eine Mitbestimmungspflicht des Betriebsrats </w:t>
      </w:r>
      <w:r w:rsidRPr="00F41B6F">
        <w:rPr>
          <w:rStyle w:val="Fett"/>
          <w:rFonts w:ascii="Arial" w:hAnsi="Arial" w:cs="Arial"/>
          <w:b w:val="0"/>
          <w:sz w:val="22"/>
          <w:szCs w:val="22"/>
        </w:rPr>
        <w:t>bei</w:t>
      </w:r>
      <w:r w:rsidRPr="00F41B6F">
        <w:rPr>
          <w:rStyle w:val="Fett"/>
          <w:rFonts w:ascii="Arial" w:hAnsi="Arial" w:cs="Arial"/>
          <w:sz w:val="22"/>
          <w:szCs w:val="22"/>
        </w:rPr>
        <w:t xml:space="preserve"> </w:t>
      </w:r>
      <w:r w:rsidRPr="00F41B6F">
        <w:rPr>
          <w:rStyle w:val="Fett"/>
          <w:rFonts w:ascii="Arial" w:hAnsi="Arial" w:cs="Arial"/>
          <w:b w:val="0"/>
          <w:sz w:val="22"/>
          <w:szCs w:val="22"/>
        </w:rPr>
        <w:t>der Einführung von Regelungen im Gesundheitsschutz vorgeschrieben.</w:t>
      </w:r>
    </w:p>
    <w:p w:rsidR="00F41B6F" w:rsidRPr="00F41B6F" w:rsidRDefault="00F41B6F" w:rsidP="00F41B6F">
      <w:pPr>
        <w:pStyle w:val="StandardWeb"/>
        <w:spacing w:before="0" w:beforeAutospacing="0" w:after="0" w:afterAutospacing="0" w:line="360" w:lineRule="auto"/>
        <w:jc w:val="both"/>
        <w:rPr>
          <w:rFonts w:ascii="Arial" w:hAnsi="Arial" w:cs="Arial"/>
          <w:b/>
          <w:sz w:val="22"/>
          <w:szCs w:val="22"/>
        </w:rPr>
      </w:pPr>
    </w:p>
    <w:p w:rsidR="00CC386D" w:rsidRDefault="00CC386D" w:rsidP="00F41B6F">
      <w:pPr>
        <w:pStyle w:val="StandardWeb"/>
        <w:spacing w:before="0" w:beforeAutospacing="0" w:after="0" w:afterAutospacing="0" w:line="360" w:lineRule="auto"/>
        <w:jc w:val="both"/>
        <w:rPr>
          <w:rFonts w:ascii="Arial" w:hAnsi="Arial" w:cs="Arial"/>
          <w:sz w:val="22"/>
          <w:szCs w:val="22"/>
        </w:rPr>
      </w:pPr>
      <w:r w:rsidRPr="00F41B6F">
        <w:rPr>
          <w:rFonts w:ascii="Arial" w:hAnsi="Arial" w:cs="Arial"/>
          <w:sz w:val="22"/>
          <w:szCs w:val="22"/>
        </w:rPr>
        <w:t>Der Beschluss ist nicht rechtskräftig.</w:t>
      </w:r>
    </w:p>
    <w:p w:rsidR="00F41B6F" w:rsidRDefault="00F41B6F">
      <w:pPr>
        <w:spacing w:after="160" w:line="259" w:lineRule="auto"/>
        <w:rPr>
          <w:rFonts w:eastAsia="Times New Roman" w:cs="Arial"/>
          <w:lang w:eastAsia="de-DE"/>
        </w:rPr>
      </w:pPr>
      <w:r>
        <w:rPr>
          <w:rFonts w:cs="Arial"/>
        </w:rPr>
        <w:br w:type="page"/>
      </w:r>
    </w:p>
    <w:p w:rsidR="00F41B6F" w:rsidRPr="00F41B6F" w:rsidRDefault="00F41B6F" w:rsidP="00F41B6F">
      <w:pPr>
        <w:pStyle w:val="StandardWeb"/>
        <w:spacing w:before="0" w:beforeAutospacing="0" w:after="0" w:afterAutospacing="0" w:line="360" w:lineRule="auto"/>
        <w:jc w:val="both"/>
        <w:rPr>
          <w:rFonts w:ascii="Arial" w:hAnsi="Arial" w:cs="Arial"/>
          <w:sz w:val="22"/>
          <w:szCs w:val="22"/>
        </w:rPr>
      </w:pPr>
    </w:p>
    <w:p w:rsidR="00CC386D" w:rsidRPr="00F41B6F" w:rsidRDefault="00F41B6F" w:rsidP="00F41B6F">
      <w:pPr>
        <w:pStyle w:val="StandardWeb"/>
        <w:spacing w:before="0" w:beforeAutospacing="0" w:after="0" w:afterAutospacing="0" w:line="360" w:lineRule="auto"/>
        <w:jc w:val="both"/>
        <w:rPr>
          <w:rFonts w:ascii="Arial" w:hAnsi="Arial" w:cs="Arial"/>
          <w:sz w:val="22"/>
          <w:szCs w:val="22"/>
        </w:rPr>
      </w:pPr>
      <w:r>
        <w:rPr>
          <w:rStyle w:val="Fett"/>
          <w:rFonts w:ascii="Arial" w:hAnsi="Arial" w:cs="Arial"/>
          <w:sz w:val="22"/>
          <w:szCs w:val="22"/>
        </w:rPr>
        <w:t xml:space="preserve">Quelle: </w:t>
      </w:r>
      <w:r w:rsidR="00CC386D" w:rsidRPr="00F41B6F">
        <w:rPr>
          <w:rFonts w:ascii="Arial" w:hAnsi="Arial" w:cs="Arial"/>
          <w:sz w:val="22"/>
          <w:szCs w:val="22"/>
        </w:rPr>
        <w:t xml:space="preserve">Arbeitsgericht Wesel, Beschluss vom 24.04.2020, </w:t>
      </w:r>
      <w:proofErr w:type="spellStart"/>
      <w:r w:rsidR="00CC386D" w:rsidRPr="00F41B6F">
        <w:rPr>
          <w:rFonts w:ascii="Arial" w:hAnsi="Arial" w:cs="Arial"/>
          <w:sz w:val="22"/>
          <w:szCs w:val="22"/>
        </w:rPr>
        <w:t>Az</w:t>
      </w:r>
      <w:proofErr w:type="spellEnd"/>
      <w:r w:rsidR="00CC386D" w:rsidRPr="00F41B6F">
        <w:rPr>
          <w:rFonts w:ascii="Arial" w:hAnsi="Arial" w:cs="Arial"/>
          <w:sz w:val="22"/>
          <w:szCs w:val="22"/>
        </w:rPr>
        <w:t xml:space="preserve">: 2 </w:t>
      </w:r>
      <w:proofErr w:type="spellStart"/>
      <w:r w:rsidR="00CC386D" w:rsidRPr="00F41B6F">
        <w:rPr>
          <w:rFonts w:ascii="Arial" w:hAnsi="Arial" w:cs="Arial"/>
          <w:sz w:val="22"/>
          <w:szCs w:val="22"/>
        </w:rPr>
        <w:t>BVGa</w:t>
      </w:r>
      <w:proofErr w:type="spellEnd"/>
      <w:r w:rsidR="00CC386D" w:rsidRPr="00F41B6F">
        <w:rPr>
          <w:rFonts w:ascii="Arial" w:hAnsi="Arial" w:cs="Arial"/>
          <w:sz w:val="22"/>
          <w:szCs w:val="22"/>
        </w:rPr>
        <w:t xml:space="preserve"> 4/20</w:t>
      </w:r>
    </w:p>
    <w:p w:rsidR="00F41B6F" w:rsidRPr="00F41B6F" w:rsidRDefault="00F41B6F" w:rsidP="00F41B6F">
      <w:pPr>
        <w:widowControl w:val="0"/>
        <w:spacing w:line="240" w:lineRule="auto"/>
        <w:rPr>
          <w:rFonts w:eastAsia="Times New Roman" w:cs="Arial"/>
          <w:szCs w:val="20"/>
        </w:rPr>
      </w:pPr>
    </w:p>
    <w:p w:rsidR="00F41B6F" w:rsidRPr="00F41B6F" w:rsidRDefault="00F41B6F" w:rsidP="00F41B6F">
      <w:pPr>
        <w:widowControl w:val="0"/>
        <w:spacing w:line="240" w:lineRule="auto"/>
        <w:rPr>
          <w:rFonts w:eastAsia="Times New Roman" w:cs="Arial"/>
          <w:szCs w:val="20"/>
        </w:rPr>
      </w:pPr>
    </w:p>
    <w:p w:rsidR="00F41B6F" w:rsidRPr="00F41B6F" w:rsidRDefault="00F41B6F" w:rsidP="00F41B6F">
      <w:pPr>
        <w:widowControl w:val="0"/>
        <w:spacing w:line="240" w:lineRule="auto"/>
        <w:rPr>
          <w:rFonts w:eastAsia="Times New Roman" w:cs="Arial"/>
          <w:szCs w:val="20"/>
        </w:rPr>
      </w:pPr>
    </w:p>
    <w:p w:rsidR="00F41B6F" w:rsidRPr="00952518" w:rsidRDefault="00F41B6F" w:rsidP="00F41B6F">
      <w:pPr>
        <w:widowControl w:val="0"/>
        <w:spacing w:line="240" w:lineRule="auto"/>
        <w:rPr>
          <w:rFonts w:eastAsia="Times New Roman" w:cs="Arial"/>
          <w:sz w:val="20"/>
          <w:szCs w:val="20"/>
        </w:rPr>
      </w:pPr>
      <w:r w:rsidRPr="00952518">
        <w:rPr>
          <w:rFonts w:eastAsia="Times New Roman" w:cs="Arial"/>
          <w:sz w:val="20"/>
          <w:szCs w:val="20"/>
        </w:rPr>
        <w:t xml:space="preserve">Der Autor ist Mitglied des VDAA Verband deutscher Arbeitsrechtsanwälte e. V. </w:t>
      </w:r>
    </w:p>
    <w:p w:rsidR="00F41B6F" w:rsidRPr="00952518" w:rsidRDefault="00F41B6F" w:rsidP="00F41B6F">
      <w:pPr>
        <w:widowControl w:val="0"/>
        <w:spacing w:line="240" w:lineRule="auto"/>
        <w:rPr>
          <w:rFonts w:eastAsia="Times New Roman" w:cs="Arial"/>
          <w:sz w:val="20"/>
          <w:szCs w:val="20"/>
        </w:rPr>
      </w:pPr>
    </w:p>
    <w:p w:rsidR="00F41B6F" w:rsidRPr="00952518" w:rsidRDefault="00F41B6F" w:rsidP="00F41B6F">
      <w:pPr>
        <w:widowControl w:val="0"/>
        <w:spacing w:line="240" w:lineRule="auto"/>
        <w:rPr>
          <w:rFonts w:eastAsia="Times New Roman" w:cs="Arial"/>
          <w:sz w:val="20"/>
          <w:szCs w:val="20"/>
        </w:rPr>
      </w:pPr>
      <w:r w:rsidRPr="00952518">
        <w:rPr>
          <w:rFonts w:eastAsia="Times New Roman" w:cs="Arial"/>
          <w:sz w:val="20"/>
          <w:szCs w:val="20"/>
        </w:rPr>
        <w:t xml:space="preserve">Für Rückfragen steht Ihnen der Autor gerne zur Verfügung. </w:t>
      </w:r>
    </w:p>
    <w:p w:rsidR="00F41B6F" w:rsidRPr="00952518" w:rsidRDefault="00F41B6F" w:rsidP="00F41B6F">
      <w:pPr>
        <w:widowControl w:val="0"/>
        <w:spacing w:line="240" w:lineRule="auto"/>
        <w:jc w:val="both"/>
        <w:rPr>
          <w:rFonts w:eastAsia="Times New Roman" w:cs="Arial"/>
          <w:sz w:val="20"/>
          <w:szCs w:val="20"/>
          <w:lang w:eastAsia="de-DE"/>
        </w:rPr>
      </w:pPr>
    </w:p>
    <w:p w:rsidR="00F41B6F" w:rsidRPr="00952518" w:rsidRDefault="00F41B6F" w:rsidP="00F41B6F">
      <w:pPr>
        <w:widowControl w:val="0"/>
        <w:spacing w:line="240" w:lineRule="auto"/>
        <w:jc w:val="both"/>
        <w:rPr>
          <w:rFonts w:eastAsia="Times New Roman" w:cs="Arial"/>
          <w:sz w:val="20"/>
          <w:szCs w:val="20"/>
          <w:lang w:eastAsia="de-DE"/>
        </w:rPr>
      </w:pPr>
    </w:p>
    <w:p w:rsidR="00F41B6F" w:rsidRPr="00952518" w:rsidRDefault="00F41B6F" w:rsidP="00F41B6F">
      <w:pPr>
        <w:widowControl w:val="0"/>
        <w:spacing w:line="240" w:lineRule="auto"/>
        <w:jc w:val="both"/>
        <w:rPr>
          <w:rFonts w:eastAsia="Times New Roman" w:cs="Arial"/>
          <w:sz w:val="20"/>
          <w:szCs w:val="20"/>
          <w:lang w:eastAsia="de-DE"/>
        </w:rPr>
      </w:pPr>
      <w:r w:rsidRPr="00952518">
        <w:rPr>
          <w:rFonts w:eastAsia="Times New Roman" w:cs="Arial"/>
          <w:sz w:val="20"/>
          <w:szCs w:val="20"/>
          <w:lang w:eastAsia="de-DE"/>
        </w:rPr>
        <w:t xml:space="preserve">Volker </w:t>
      </w:r>
      <w:proofErr w:type="spellStart"/>
      <w:r w:rsidRPr="00952518">
        <w:rPr>
          <w:rFonts w:eastAsia="Times New Roman" w:cs="Arial"/>
          <w:sz w:val="20"/>
          <w:szCs w:val="20"/>
          <w:lang w:eastAsia="de-DE"/>
        </w:rPr>
        <w:t>Görzel</w:t>
      </w:r>
      <w:proofErr w:type="spellEnd"/>
    </w:p>
    <w:p w:rsidR="00F41B6F" w:rsidRPr="00952518" w:rsidRDefault="00F41B6F" w:rsidP="00F41B6F">
      <w:pPr>
        <w:widowControl w:val="0"/>
        <w:spacing w:line="240" w:lineRule="auto"/>
        <w:jc w:val="both"/>
        <w:rPr>
          <w:rFonts w:eastAsia="Times New Roman" w:cs="Arial"/>
          <w:sz w:val="20"/>
          <w:szCs w:val="20"/>
          <w:lang w:eastAsia="de-DE"/>
        </w:rPr>
      </w:pPr>
      <w:r w:rsidRPr="00952518">
        <w:rPr>
          <w:rFonts w:eastAsia="Times New Roman" w:cs="Arial"/>
          <w:sz w:val="20"/>
          <w:szCs w:val="20"/>
          <w:lang w:eastAsia="de-DE"/>
        </w:rPr>
        <w:t>Rechtsanwalt, Fachanwalt für Arbeitsrecht</w:t>
      </w:r>
    </w:p>
    <w:p w:rsidR="00F41B6F" w:rsidRPr="00952518" w:rsidRDefault="00F41B6F" w:rsidP="00F41B6F">
      <w:pPr>
        <w:widowControl w:val="0"/>
        <w:spacing w:line="240" w:lineRule="auto"/>
        <w:jc w:val="both"/>
        <w:rPr>
          <w:rFonts w:eastAsia="Times New Roman" w:cs="Arial"/>
          <w:sz w:val="20"/>
          <w:szCs w:val="20"/>
          <w:lang w:eastAsia="de-DE"/>
        </w:rPr>
      </w:pPr>
      <w:r w:rsidRPr="00952518">
        <w:rPr>
          <w:rFonts w:eastAsia="Times New Roman" w:cs="Arial"/>
          <w:sz w:val="20"/>
          <w:szCs w:val="20"/>
          <w:lang w:eastAsia="de-DE"/>
        </w:rPr>
        <w:t xml:space="preserve">HMS. </w:t>
      </w:r>
      <w:proofErr w:type="spellStart"/>
      <w:r w:rsidRPr="00952518">
        <w:rPr>
          <w:rFonts w:eastAsia="Times New Roman" w:cs="Arial"/>
          <w:sz w:val="20"/>
          <w:szCs w:val="20"/>
          <w:lang w:eastAsia="de-DE"/>
        </w:rPr>
        <w:t>Barthelmeß</w:t>
      </w:r>
      <w:proofErr w:type="spellEnd"/>
      <w:r w:rsidRPr="00952518">
        <w:rPr>
          <w:rFonts w:eastAsia="Times New Roman" w:cs="Arial"/>
          <w:sz w:val="20"/>
          <w:szCs w:val="20"/>
          <w:lang w:eastAsia="de-DE"/>
        </w:rPr>
        <w:t xml:space="preserve"> </w:t>
      </w:r>
      <w:proofErr w:type="spellStart"/>
      <w:r w:rsidRPr="00952518">
        <w:rPr>
          <w:rFonts w:eastAsia="Times New Roman" w:cs="Arial"/>
          <w:sz w:val="20"/>
          <w:szCs w:val="20"/>
          <w:lang w:eastAsia="de-DE"/>
        </w:rPr>
        <w:t>Görzel</w:t>
      </w:r>
      <w:proofErr w:type="spellEnd"/>
      <w:r w:rsidRPr="00952518">
        <w:rPr>
          <w:rFonts w:eastAsia="Times New Roman" w:cs="Arial"/>
          <w:sz w:val="20"/>
          <w:szCs w:val="20"/>
          <w:lang w:eastAsia="de-DE"/>
        </w:rPr>
        <w:t xml:space="preserve"> Rechtsanwälte</w:t>
      </w:r>
    </w:p>
    <w:p w:rsidR="00F41B6F" w:rsidRPr="00952518" w:rsidRDefault="00F41B6F" w:rsidP="00F41B6F">
      <w:pPr>
        <w:widowControl w:val="0"/>
        <w:spacing w:line="240" w:lineRule="auto"/>
        <w:jc w:val="both"/>
        <w:rPr>
          <w:rFonts w:eastAsia="Times New Roman" w:cs="Arial"/>
          <w:sz w:val="20"/>
          <w:szCs w:val="20"/>
          <w:lang w:eastAsia="de-DE"/>
        </w:rPr>
      </w:pPr>
      <w:proofErr w:type="spellStart"/>
      <w:r w:rsidRPr="00952518">
        <w:rPr>
          <w:rFonts w:eastAsia="Times New Roman" w:cs="Arial"/>
          <w:sz w:val="20"/>
          <w:szCs w:val="20"/>
          <w:lang w:eastAsia="de-DE"/>
        </w:rPr>
        <w:t>Hohenstaufenring</w:t>
      </w:r>
      <w:proofErr w:type="spellEnd"/>
      <w:r w:rsidRPr="00952518">
        <w:rPr>
          <w:rFonts w:eastAsia="Times New Roman" w:cs="Arial"/>
          <w:sz w:val="20"/>
          <w:szCs w:val="20"/>
          <w:lang w:eastAsia="de-DE"/>
        </w:rPr>
        <w:t xml:space="preserve"> 57 a</w:t>
      </w:r>
    </w:p>
    <w:p w:rsidR="00F41B6F" w:rsidRPr="00952518" w:rsidRDefault="00F41B6F" w:rsidP="00F41B6F">
      <w:pPr>
        <w:widowControl w:val="0"/>
        <w:spacing w:line="240" w:lineRule="auto"/>
        <w:jc w:val="both"/>
        <w:rPr>
          <w:rFonts w:eastAsia="Times New Roman" w:cs="Arial"/>
          <w:sz w:val="20"/>
          <w:szCs w:val="20"/>
          <w:lang w:eastAsia="de-DE"/>
        </w:rPr>
      </w:pPr>
      <w:r w:rsidRPr="00952518">
        <w:rPr>
          <w:rFonts w:eastAsia="Times New Roman" w:cs="Arial"/>
          <w:sz w:val="20"/>
          <w:szCs w:val="20"/>
          <w:lang w:eastAsia="de-DE"/>
        </w:rPr>
        <w:t>50674 Köln</w:t>
      </w:r>
    </w:p>
    <w:p w:rsidR="00F41B6F" w:rsidRPr="00952518" w:rsidRDefault="00F41B6F" w:rsidP="00F41B6F">
      <w:pPr>
        <w:widowControl w:val="0"/>
        <w:spacing w:line="240" w:lineRule="auto"/>
        <w:jc w:val="both"/>
        <w:rPr>
          <w:rFonts w:eastAsia="Times New Roman" w:cs="Arial"/>
          <w:sz w:val="20"/>
          <w:szCs w:val="20"/>
          <w:lang w:eastAsia="de-DE"/>
        </w:rPr>
      </w:pPr>
      <w:r w:rsidRPr="00952518">
        <w:rPr>
          <w:rFonts w:eastAsia="Times New Roman" w:cs="Arial"/>
          <w:sz w:val="20"/>
          <w:szCs w:val="20"/>
          <w:lang w:eastAsia="de-DE"/>
        </w:rPr>
        <w:t>Telefon: 0221/ 29 21 92 0</w:t>
      </w:r>
      <w:r w:rsidRPr="00952518">
        <w:rPr>
          <w:rFonts w:eastAsia="Times New Roman" w:cs="Arial"/>
          <w:sz w:val="20"/>
          <w:szCs w:val="20"/>
          <w:lang w:eastAsia="de-DE"/>
        </w:rPr>
        <w:tab/>
        <w:t>Telefax: 0221/ 29 21 92 25</w:t>
      </w:r>
    </w:p>
    <w:p w:rsidR="00F41B6F" w:rsidRPr="00952518" w:rsidRDefault="00D6606A" w:rsidP="00F41B6F">
      <w:pPr>
        <w:widowControl w:val="0"/>
        <w:spacing w:line="240" w:lineRule="auto"/>
        <w:jc w:val="both"/>
        <w:rPr>
          <w:rFonts w:eastAsia="Times New Roman" w:cs="Arial"/>
          <w:sz w:val="20"/>
          <w:szCs w:val="20"/>
          <w:lang w:eastAsia="de-DE"/>
        </w:rPr>
      </w:pPr>
      <w:hyperlink r:id="rId6" w:history="1">
        <w:r w:rsidR="00F41B6F" w:rsidRPr="00952518">
          <w:rPr>
            <w:rStyle w:val="Hyperlink"/>
            <w:rFonts w:eastAsia="Times New Roman" w:cs="Arial"/>
            <w:sz w:val="20"/>
            <w:szCs w:val="20"/>
            <w:lang w:eastAsia="de-DE"/>
          </w:rPr>
          <w:t>goerzel@hms-bg.de</w:t>
        </w:r>
      </w:hyperlink>
      <w:r w:rsidR="00F41B6F" w:rsidRPr="00952518">
        <w:rPr>
          <w:rFonts w:eastAsia="Times New Roman" w:cs="Arial"/>
          <w:sz w:val="20"/>
          <w:szCs w:val="20"/>
          <w:lang w:eastAsia="de-DE"/>
        </w:rPr>
        <w:tab/>
        <w:t xml:space="preserve"> </w:t>
      </w:r>
      <w:r w:rsidR="00F41B6F" w:rsidRPr="00952518">
        <w:rPr>
          <w:rFonts w:eastAsia="Times New Roman" w:cs="Arial"/>
          <w:sz w:val="20"/>
          <w:szCs w:val="20"/>
          <w:lang w:eastAsia="de-DE"/>
        </w:rPr>
        <w:tab/>
      </w:r>
      <w:hyperlink r:id="rId7" w:history="1">
        <w:r w:rsidR="00F41B6F" w:rsidRPr="00952518">
          <w:rPr>
            <w:rStyle w:val="Hyperlink"/>
            <w:rFonts w:eastAsia="Times New Roman" w:cs="Arial"/>
            <w:sz w:val="20"/>
            <w:szCs w:val="20"/>
            <w:lang w:eastAsia="de-DE"/>
          </w:rPr>
          <w:t>www.hms-bg.de</w:t>
        </w:r>
      </w:hyperlink>
    </w:p>
    <w:p w:rsidR="00F41B6F" w:rsidRDefault="00F41B6F" w:rsidP="00F41B6F">
      <w:pPr>
        <w:widowControl w:val="0"/>
        <w:spacing w:line="240" w:lineRule="auto"/>
        <w:jc w:val="both"/>
        <w:rPr>
          <w:rFonts w:eastAsia="Times New Roman" w:cs="Arial"/>
          <w:lang w:eastAsia="de-DE"/>
        </w:rPr>
      </w:pPr>
    </w:p>
    <w:p w:rsidR="00CC386D" w:rsidRDefault="00CC386D" w:rsidP="00F41B6F"/>
    <w:sectPr w:rsidR="00CC386D">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B6F" w:rsidRDefault="00F41B6F" w:rsidP="00F41B6F">
      <w:pPr>
        <w:spacing w:line="240" w:lineRule="auto"/>
      </w:pPr>
      <w:r>
        <w:separator/>
      </w:r>
    </w:p>
  </w:endnote>
  <w:endnote w:type="continuationSeparator" w:id="0">
    <w:p w:rsidR="00F41B6F" w:rsidRDefault="00F41B6F" w:rsidP="00F41B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B6F" w:rsidRDefault="00F41B6F" w:rsidP="00F41B6F">
      <w:pPr>
        <w:spacing w:line="240" w:lineRule="auto"/>
      </w:pPr>
      <w:r>
        <w:separator/>
      </w:r>
    </w:p>
  </w:footnote>
  <w:footnote w:type="continuationSeparator" w:id="0">
    <w:p w:rsidR="00F41B6F" w:rsidRDefault="00F41B6F" w:rsidP="00F41B6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06A" w:rsidRPr="0022435B" w:rsidRDefault="00D6606A" w:rsidP="00D6606A">
    <w:pPr>
      <w:tabs>
        <w:tab w:val="center" w:pos="4535"/>
        <w:tab w:val="right" w:pos="9071"/>
      </w:tabs>
      <w:jc w:val="center"/>
      <w:rPr>
        <w:rFonts w:cs="Arial"/>
        <w:b/>
        <w:bCs/>
        <w:sz w:val="28"/>
        <w:szCs w:val="28"/>
      </w:rPr>
    </w:pPr>
    <w:r w:rsidRPr="0022435B">
      <w:rPr>
        <w:rFonts w:cs="Arial"/>
        <w:b/>
        <w:bCs/>
        <w:sz w:val="28"/>
        <w:szCs w:val="28"/>
      </w:rPr>
      <w:t>VDAA-Arbeitsrechtsdepesche 0</w:t>
    </w:r>
    <w:r>
      <w:rPr>
        <w:rFonts w:cs="Arial"/>
        <w:b/>
        <w:bCs/>
        <w:sz w:val="28"/>
        <w:szCs w:val="28"/>
      </w:rPr>
      <w:t>5</w:t>
    </w:r>
    <w:r w:rsidRPr="0022435B">
      <w:rPr>
        <w:rFonts w:cs="Arial"/>
        <w:b/>
        <w:bCs/>
        <w:sz w:val="28"/>
        <w:szCs w:val="28"/>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86D"/>
    <w:rsid w:val="00741CE8"/>
    <w:rsid w:val="00B90504"/>
    <w:rsid w:val="00CC386D"/>
    <w:rsid w:val="00D6606A"/>
    <w:rsid w:val="00DE2F90"/>
    <w:rsid w:val="00F41B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EB231-230C-4DAA-A901-DF2CCD96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1CE8"/>
    <w:pPr>
      <w:spacing w:after="0" w:line="264" w:lineRule="auto"/>
    </w:pPr>
    <w:rPr>
      <w:rFonts w:ascii="Arial" w:hAnsi="Arial"/>
    </w:rPr>
  </w:style>
  <w:style w:type="paragraph" w:styleId="berschrift1">
    <w:name w:val="heading 1"/>
    <w:basedOn w:val="Standard"/>
    <w:link w:val="berschrift1Zchn"/>
    <w:uiPriority w:val="9"/>
    <w:qFormat/>
    <w:rsid w:val="00CC38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CC38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CC386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386D"/>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semiHidden/>
    <w:unhideWhenUsed/>
    <w:rsid w:val="00CC386D"/>
    <w:rPr>
      <w:color w:val="0000FF"/>
      <w:u w:val="single"/>
    </w:rPr>
  </w:style>
  <w:style w:type="character" w:customStyle="1" w:styleId="berschrift2Zchn">
    <w:name w:val="Überschrift 2 Zchn"/>
    <w:basedOn w:val="Absatz-Standardschriftart"/>
    <w:link w:val="berschrift2"/>
    <w:uiPriority w:val="9"/>
    <w:semiHidden/>
    <w:rsid w:val="00CC386D"/>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CC386D"/>
    <w:rPr>
      <w:rFonts w:asciiTheme="majorHAnsi" w:eastAsiaTheme="majorEastAsia" w:hAnsiTheme="majorHAnsi" w:cstheme="majorBidi"/>
      <w:color w:val="1F4D78" w:themeColor="accent1" w:themeShade="7F"/>
      <w:sz w:val="24"/>
      <w:szCs w:val="24"/>
    </w:rPr>
  </w:style>
  <w:style w:type="character" w:styleId="Fett">
    <w:name w:val="Strong"/>
    <w:basedOn w:val="Absatz-Standardschriftart"/>
    <w:uiPriority w:val="22"/>
    <w:qFormat/>
    <w:rsid w:val="00CC386D"/>
    <w:rPr>
      <w:b/>
      <w:bCs/>
    </w:rPr>
  </w:style>
  <w:style w:type="paragraph" w:customStyle="1" w:styleId="hidden-xs">
    <w:name w:val="hidden-xs"/>
    <w:basedOn w:val="Standard"/>
    <w:rsid w:val="00CC386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CC386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glossary-link">
    <w:name w:val="glossary-link"/>
    <w:basedOn w:val="Absatz-Standardschriftart"/>
    <w:rsid w:val="00CC386D"/>
  </w:style>
  <w:style w:type="character" w:customStyle="1" w:styleId="glossary-tooltip-text">
    <w:name w:val="glossary-tooltip-text"/>
    <w:basedOn w:val="Absatz-Standardschriftart"/>
    <w:rsid w:val="00CC386D"/>
  </w:style>
  <w:style w:type="character" w:styleId="Hervorhebung">
    <w:name w:val="Emphasis"/>
    <w:basedOn w:val="Absatz-Standardschriftart"/>
    <w:uiPriority w:val="20"/>
    <w:qFormat/>
    <w:rsid w:val="00CC386D"/>
    <w:rPr>
      <w:i/>
      <w:iCs/>
    </w:rPr>
  </w:style>
  <w:style w:type="paragraph" w:styleId="Kopfzeile">
    <w:name w:val="header"/>
    <w:basedOn w:val="Standard"/>
    <w:link w:val="KopfzeileZchn"/>
    <w:uiPriority w:val="99"/>
    <w:unhideWhenUsed/>
    <w:rsid w:val="00F41B6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41B6F"/>
    <w:rPr>
      <w:rFonts w:ascii="Arial" w:hAnsi="Arial"/>
    </w:rPr>
  </w:style>
  <w:style w:type="paragraph" w:styleId="Fuzeile">
    <w:name w:val="footer"/>
    <w:basedOn w:val="Standard"/>
    <w:link w:val="FuzeileZchn"/>
    <w:uiPriority w:val="99"/>
    <w:unhideWhenUsed/>
    <w:rsid w:val="00F41B6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41B6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14511">
      <w:bodyDiv w:val="1"/>
      <w:marLeft w:val="0"/>
      <w:marRight w:val="0"/>
      <w:marTop w:val="0"/>
      <w:marBottom w:val="0"/>
      <w:divBdr>
        <w:top w:val="none" w:sz="0" w:space="0" w:color="auto"/>
        <w:left w:val="none" w:sz="0" w:space="0" w:color="auto"/>
        <w:bottom w:val="none" w:sz="0" w:space="0" w:color="auto"/>
        <w:right w:val="none" w:sz="0" w:space="0" w:color="auto"/>
      </w:divBdr>
      <w:divsChild>
        <w:div w:id="1561330204">
          <w:marLeft w:val="0"/>
          <w:marRight w:val="0"/>
          <w:marTop w:val="0"/>
          <w:marBottom w:val="0"/>
          <w:divBdr>
            <w:top w:val="none" w:sz="0" w:space="0" w:color="auto"/>
            <w:left w:val="none" w:sz="0" w:space="0" w:color="auto"/>
            <w:bottom w:val="none" w:sz="0" w:space="0" w:color="auto"/>
            <w:right w:val="none" w:sz="0" w:space="0" w:color="auto"/>
          </w:divBdr>
          <w:divsChild>
            <w:div w:id="408701339">
              <w:marLeft w:val="0"/>
              <w:marRight w:val="0"/>
              <w:marTop w:val="0"/>
              <w:marBottom w:val="0"/>
              <w:divBdr>
                <w:top w:val="none" w:sz="0" w:space="0" w:color="auto"/>
                <w:left w:val="none" w:sz="0" w:space="0" w:color="auto"/>
                <w:bottom w:val="none" w:sz="0" w:space="0" w:color="auto"/>
                <w:right w:val="none" w:sz="0" w:space="0" w:color="auto"/>
              </w:divBdr>
              <w:divsChild>
                <w:div w:id="2097163311">
                  <w:marLeft w:val="0"/>
                  <w:marRight w:val="0"/>
                  <w:marTop w:val="0"/>
                  <w:marBottom w:val="0"/>
                  <w:divBdr>
                    <w:top w:val="none" w:sz="0" w:space="0" w:color="auto"/>
                    <w:left w:val="none" w:sz="0" w:space="0" w:color="auto"/>
                    <w:bottom w:val="none" w:sz="0" w:space="0" w:color="auto"/>
                    <w:right w:val="none" w:sz="0" w:space="0" w:color="auto"/>
                  </w:divBdr>
                  <w:divsChild>
                    <w:div w:id="1490171267">
                      <w:marLeft w:val="0"/>
                      <w:marRight w:val="0"/>
                      <w:marTop w:val="0"/>
                      <w:marBottom w:val="0"/>
                      <w:divBdr>
                        <w:top w:val="none" w:sz="0" w:space="0" w:color="auto"/>
                        <w:left w:val="none" w:sz="0" w:space="0" w:color="auto"/>
                        <w:bottom w:val="none" w:sz="0" w:space="0" w:color="auto"/>
                        <w:right w:val="none" w:sz="0" w:space="0" w:color="auto"/>
                      </w:divBdr>
                      <w:divsChild>
                        <w:div w:id="1943106216">
                          <w:marLeft w:val="0"/>
                          <w:marRight w:val="0"/>
                          <w:marTop w:val="0"/>
                          <w:marBottom w:val="0"/>
                          <w:divBdr>
                            <w:top w:val="none" w:sz="0" w:space="0" w:color="auto"/>
                            <w:left w:val="none" w:sz="0" w:space="0" w:color="auto"/>
                            <w:bottom w:val="none" w:sz="0" w:space="0" w:color="auto"/>
                            <w:right w:val="none" w:sz="0" w:space="0" w:color="auto"/>
                          </w:divBdr>
                        </w:div>
                        <w:div w:id="13466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910202">
      <w:bodyDiv w:val="1"/>
      <w:marLeft w:val="0"/>
      <w:marRight w:val="0"/>
      <w:marTop w:val="0"/>
      <w:marBottom w:val="0"/>
      <w:divBdr>
        <w:top w:val="none" w:sz="0" w:space="0" w:color="auto"/>
        <w:left w:val="none" w:sz="0" w:space="0" w:color="auto"/>
        <w:bottom w:val="none" w:sz="0" w:space="0" w:color="auto"/>
        <w:right w:val="none" w:sz="0" w:space="0" w:color="auto"/>
      </w:divBdr>
    </w:div>
    <w:div w:id="1539583581">
      <w:bodyDiv w:val="1"/>
      <w:marLeft w:val="0"/>
      <w:marRight w:val="0"/>
      <w:marTop w:val="0"/>
      <w:marBottom w:val="0"/>
      <w:divBdr>
        <w:top w:val="none" w:sz="0" w:space="0" w:color="auto"/>
        <w:left w:val="none" w:sz="0" w:space="0" w:color="auto"/>
        <w:bottom w:val="none" w:sz="0" w:space="0" w:color="auto"/>
        <w:right w:val="none" w:sz="0" w:space="0" w:color="auto"/>
      </w:divBdr>
      <w:divsChild>
        <w:div w:id="1671718992">
          <w:marLeft w:val="0"/>
          <w:marRight w:val="0"/>
          <w:marTop w:val="0"/>
          <w:marBottom w:val="0"/>
          <w:divBdr>
            <w:top w:val="none" w:sz="0" w:space="0" w:color="auto"/>
            <w:left w:val="none" w:sz="0" w:space="0" w:color="auto"/>
            <w:bottom w:val="none" w:sz="0" w:space="0" w:color="auto"/>
            <w:right w:val="none" w:sz="0" w:space="0" w:color="auto"/>
          </w:divBdr>
          <w:divsChild>
            <w:div w:id="18112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ms-b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erzel@hms-bg.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4021</Characters>
  <Application>Microsoft Office Word</Application>
  <DocSecurity>0</DocSecurity>
  <Lines>365</Lines>
  <Paragraphs>242</Paragraphs>
  <ScaleCrop>false</ScaleCrop>
  <Company/>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3</cp:revision>
  <dcterms:created xsi:type="dcterms:W3CDTF">2020-05-13T15:52:00Z</dcterms:created>
  <dcterms:modified xsi:type="dcterms:W3CDTF">2020-05-29T13:04:00Z</dcterms:modified>
</cp:coreProperties>
</file>