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E4" w:rsidRDefault="007D06E4" w:rsidP="005E12B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44"/>
        <w:jc w:val="center"/>
        <w:outlineLvl w:val="0"/>
        <w:rPr>
          <w:rFonts w:ascii="Arial" w:hAnsi="Arial" w:cs="Arial"/>
          <w:b/>
          <w:bCs/>
          <w:color w:val="001F5F"/>
          <w:u w:val="thick"/>
        </w:rPr>
      </w:pPr>
      <w:r w:rsidRPr="00227DA7">
        <w:rPr>
          <w:rFonts w:ascii="Arial" w:hAnsi="Arial" w:cs="Arial"/>
          <w:b/>
          <w:bCs/>
          <w:color w:val="001F5F"/>
          <w:u w:val="thick"/>
        </w:rPr>
        <w:t>1.Tag / Freitag, 13.11.2020</w:t>
      </w:r>
    </w:p>
    <w:p w:rsidR="008B04A4" w:rsidRPr="00EE6BF9" w:rsidRDefault="008B04A4" w:rsidP="008B04A4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844"/>
        <w:jc w:val="center"/>
        <w:outlineLvl w:val="1"/>
        <w:rPr>
          <w:rFonts w:ascii="Arial" w:hAnsi="Arial" w:cs="Arial"/>
          <w:b/>
          <w:bCs/>
          <w:color w:val="001F5F"/>
          <w:sz w:val="18"/>
          <w:szCs w:val="18"/>
        </w:rPr>
      </w:pPr>
      <w:r w:rsidRPr="00EE6BF9">
        <w:rPr>
          <w:rFonts w:ascii="Arial" w:hAnsi="Arial" w:cs="Arial"/>
          <w:b/>
          <w:bCs/>
          <w:color w:val="001F5F"/>
          <w:sz w:val="18"/>
          <w:szCs w:val="18"/>
        </w:rPr>
        <w:t>( 8.5 Stunden Fortbildung)</w:t>
      </w:r>
    </w:p>
    <w:p w:rsidR="007D06E4" w:rsidRPr="00435D0B" w:rsidRDefault="007D06E4" w:rsidP="007D06E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06E4" w:rsidRPr="00435D0B" w:rsidRDefault="007D06E4" w:rsidP="007D06E4">
      <w:pPr>
        <w:tabs>
          <w:tab w:val="left" w:pos="1134"/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2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>09.30 Uhr</w:t>
      </w:r>
      <w:r w:rsidR="00D246D0">
        <w:rPr>
          <w:rFonts w:ascii="Arial" w:hAnsi="Arial" w:cs="Arial"/>
          <w:sz w:val="20"/>
          <w:szCs w:val="20"/>
        </w:rPr>
        <w:t xml:space="preserve"> - </w:t>
      </w:r>
      <w:r w:rsidRPr="00435D0B">
        <w:rPr>
          <w:rFonts w:ascii="Arial" w:hAnsi="Arial" w:cs="Arial"/>
          <w:sz w:val="20"/>
          <w:szCs w:val="20"/>
        </w:rPr>
        <w:t>11.15 Uhr</w:t>
      </w:r>
      <w:r w:rsidRPr="00435D0B">
        <w:rPr>
          <w:rFonts w:ascii="Arial" w:hAnsi="Arial" w:cs="Arial"/>
          <w:sz w:val="20"/>
          <w:szCs w:val="20"/>
        </w:rPr>
        <w:tab/>
      </w:r>
      <w:r w:rsidRPr="0089441B">
        <w:rPr>
          <w:rFonts w:ascii="Arial" w:hAnsi="Arial" w:cs="Arial"/>
          <w:b/>
          <w:sz w:val="20"/>
          <w:szCs w:val="20"/>
        </w:rPr>
        <w:t>Dr. Anne Hoßfeld</w:t>
      </w:r>
    </w:p>
    <w:p w:rsidR="007D06E4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8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>Rechtsanwältin / Fachanwältin für</w:t>
      </w:r>
      <w:r>
        <w:rPr>
          <w:rFonts w:ascii="Arial" w:hAnsi="Arial" w:cs="Arial"/>
          <w:sz w:val="20"/>
          <w:szCs w:val="20"/>
        </w:rPr>
        <w:t xml:space="preserve"> </w:t>
      </w:r>
      <w:r w:rsidRPr="00435D0B">
        <w:rPr>
          <w:rFonts w:ascii="Arial" w:hAnsi="Arial" w:cs="Arial"/>
          <w:sz w:val="20"/>
          <w:szCs w:val="20"/>
        </w:rPr>
        <w:t xml:space="preserve">Arbeitsrecht 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35D0B">
        <w:rPr>
          <w:rFonts w:ascii="Arial" w:hAnsi="Arial" w:cs="Arial"/>
          <w:sz w:val="20"/>
          <w:szCs w:val="20"/>
        </w:rPr>
        <w:t xml:space="preserve">Pusch Wahlig </w:t>
      </w:r>
      <w:proofErr w:type="spellStart"/>
      <w:r w:rsidRPr="00435D0B">
        <w:rPr>
          <w:rFonts w:ascii="Arial" w:hAnsi="Arial" w:cs="Arial"/>
          <w:sz w:val="20"/>
          <w:szCs w:val="20"/>
        </w:rPr>
        <w:t>Workplace</w:t>
      </w:r>
      <w:proofErr w:type="spellEnd"/>
      <w:r w:rsidRPr="00435D0B">
        <w:rPr>
          <w:rFonts w:ascii="Arial" w:hAnsi="Arial" w:cs="Arial"/>
          <w:sz w:val="20"/>
          <w:szCs w:val="20"/>
        </w:rPr>
        <w:t xml:space="preserve"> Law</w:t>
      </w:r>
      <w:r>
        <w:rPr>
          <w:rFonts w:ascii="Arial" w:hAnsi="Arial" w:cs="Arial"/>
          <w:sz w:val="20"/>
          <w:szCs w:val="20"/>
        </w:rPr>
        <w:t xml:space="preserve">  </w:t>
      </w:r>
      <w:r w:rsidRPr="00435D0B">
        <w:rPr>
          <w:rFonts w:ascii="Arial" w:hAnsi="Arial" w:cs="Arial"/>
          <w:sz w:val="20"/>
          <w:szCs w:val="20"/>
        </w:rPr>
        <w:t>Frankfurt am Main</w:t>
      </w:r>
    </w:p>
    <w:p w:rsidR="007D06E4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i/>
          <w:iCs/>
          <w:sz w:val="20"/>
          <w:szCs w:val="20"/>
        </w:rPr>
      </w:pPr>
      <w:r w:rsidRPr="00435D0B">
        <w:rPr>
          <w:rFonts w:ascii="Arial" w:hAnsi="Arial" w:cs="Arial"/>
          <w:i/>
          <w:iCs/>
          <w:sz w:val="20"/>
          <w:szCs w:val="20"/>
        </w:rPr>
        <w:tab/>
        <w:t>„Umgang mit Low Performern“</w:t>
      </w:r>
    </w:p>
    <w:p w:rsidR="008B04A4" w:rsidRPr="00435D0B" w:rsidRDefault="008B04A4" w:rsidP="007D06E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2"/>
        <w:rPr>
          <w:rFonts w:ascii="Arial" w:hAnsi="Arial" w:cs="Arial"/>
          <w:sz w:val="20"/>
          <w:szCs w:val="20"/>
        </w:rPr>
      </w:pPr>
    </w:p>
    <w:p w:rsidR="007D06E4" w:rsidRPr="00435D0B" w:rsidRDefault="007D06E4" w:rsidP="007D06E4">
      <w:pPr>
        <w:tabs>
          <w:tab w:val="left" w:pos="1134"/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2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 xml:space="preserve">11.30 Uhr </w:t>
      </w:r>
      <w:r w:rsidR="00D246D0">
        <w:rPr>
          <w:rFonts w:ascii="Arial" w:hAnsi="Arial" w:cs="Arial"/>
          <w:sz w:val="20"/>
          <w:szCs w:val="20"/>
        </w:rPr>
        <w:t xml:space="preserve">- </w:t>
      </w:r>
      <w:r w:rsidRPr="00435D0B">
        <w:rPr>
          <w:rFonts w:ascii="Arial" w:hAnsi="Arial" w:cs="Arial"/>
          <w:sz w:val="20"/>
          <w:szCs w:val="20"/>
        </w:rPr>
        <w:t>13.00 Uhr</w:t>
      </w:r>
      <w:r w:rsidRPr="00435D0B">
        <w:rPr>
          <w:rFonts w:ascii="Arial" w:hAnsi="Arial" w:cs="Arial"/>
          <w:sz w:val="20"/>
          <w:szCs w:val="20"/>
        </w:rPr>
        <w:tab/>
      </w:r>
      <w:r w:rsidRPr="0089441B">
        <w:rPr>
          <w:rFonts w:ascii="Arial" w:hAnsi="Arial" w:cs="Arial"/>
          <w:b/>
          <w:sz w:val="20"/>
          <w:szCs w:val="20"/>
        </w:rPr>
        <w:t>Gerhard Pfeiffer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73" w:right="96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>Vors. Richter am Landesarbeitsgericht Baden-Württemberg Stuttgart</w:t>
      </w:r>
      <w:r w:rsidRPr="00435D0B">
        <w:rPr>
          <w:rFonts w:ascii="Arial" w:hAnsi="Arial" w:cs="Arial"/>
          <w:sz w:val="20"/>
          <w:szCs w:val="20"/>
        </w:rPr>
        <w:tab/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73" w:right="96"/>
        <w:rPr>
          <w:rFonts w:ascii="Arial" w:hAnsi="Arial" w:cs="Arial"/>
          <w:i/>
          <w:iCs/>
          <w:sz w:val="20"/>
          <w:szCs w:val="20"/>
        </w:rPr>
      </w:pPr>
      <w:r w:rsidRPr="00435D0B">
        <w:rPr>
          <w:rFonts w:ascii="Arial" w:hAnsi="Arial" w:cs="Arial"/>
          <w:i/>
          <w:iCs/>
          <w:sz w:val="20"/>
          <w:szCs w:val="20"/>
        </w:rPr>
        <w:tab/>
        <w:t xml:space="preserve">„Ausgewählte Gesichtspunkte der Zulässigkeit der Berufung im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435D0B">
        <w:rPr>
          <w:rFonts w:ascii="Arial" w:hAnsi="Arial" w:cs="Arial"/>
          <w:i/>
          <w:iCs/>
          <w:sz w:val="20"/>
          <w:szCs w:val="20"/>
        </w:rPr>
        <w:t>arbeitsgerichtlichen</w:t>
      </w:r>
      <w:r w:rsidR="00D246D0">
        <w:rPr>
          <w:rFonts w:ascii="Arial" w:hAnsi="Arial" w:cs="Arial"/>
          <w:i/>
          <w:iCs/>
          <w:sz w:val="20"/>
          <w:szCs w:val="20"/>
        </w:rPr>
        <w:t xml:space="preserve"> </w:t>
      </w:r>
      <w:r w:rsidRPr="00435D0B">
        <w:rPr>
          <w:rFonts w:ascii="Arial" w:hAnsi="Arial" w:cs="Arial"/>
          <w:i/>
          <w:iCs/>
          <w:sz w:val="20"/>
          <w:szCs w:val="20"/>
        </w:rPr>
        <w:t>Verfahren</w:t>
      </w:r>
    </w:p>
    <w:p w:rsidR="0089441B" w:rsidRPr="0089441B" w:rsidRDefault="0089441B" w:rsidP="0089441B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b/>
        </w:rPr>
      </w:pPr>
    </w:p>
    <w:p w:rsidR="007D06E4" w:rsidRPr="00435D0B" w:rsidRDefault="007D06E4" w:rsidP="007D06E4">
      <w:pPr>
        <w:tabs>
          <w:tab w:val="left" w:pos="1134"/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2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>13.30 Uhr</w:t>
      </w:r>
      <w:r w:rsidR="00D246D0">
        <w:rPr>
          <w:rFonts w:ascii="Arial" w:hAnsi="Arial" w:cs="Arial"/>
          <w:sz w:val="20"/>
          <w:szCs w:val="20"/>
        </w:rPr>
        <w:t xml:space="preserve"> - </w:t>
      </w:r>
      <w:r w:rsidRPr="00435D0B">
        <w:rPr>
          <w:rFonts w:ascii="Arial" w:hAnsi="Arial" w:cs="Arial"/>
          <w:sz w:val="20"/>
          <w:szCs w:val="20"/>
        </w:rPr>
        <w:t xml:space="preserve">15.15 Uhr </w:t>
      </w:r>
      <w:r w:rsidRPr="00435D0B">
        <w:rPr>
          <w:rFonts w:ascii="Arial" w:hAnsi="Arial" w:cs="Arial"/>
          <w:sz w:val="20"/>
          <w:szCs w:val="20"/>
        </w:rPr>
        <w:tab/>
      </w:r>
      <w:r w:rsidRPr="0089441B">
        <w:rPr>
          <w:rFonts w:ascii="Arial" w:hAnsi="Arial" w:cs="Arial"/>
          <w:b/>
          <w:sz w:val="20"/>
          <w:szCs w:val="20"/>
        </w:rPr>
        <w:t xml:space="preserve">Dr. Jens </w:t>
      </w:r>
      <w:proofErr w:type="spellStart"/>
      <w:r w:rsidRPr="0089441B">
        <w:rPr>
          <w:rFonts w:ascii="Arial" w:hAnsi="Arial" w:cs="Arial"/>
          <w:b/>
          <w:sz w:val="20"/>
          <w:szCs w:val="20"/>
        </w:rPr>
        <w:t>Suckow</w:t>
      </w:r>
      <w:proofErr w:type="spellEnd"/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78" w:right="96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>Richter am Bundesarbeitsgericht (9. Senat) Erfurt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8"/>
        <w:rPr>
          <w:rFonts w:ascii="Arial" w:hAnsi="Arial" w:cs="Arial"/>
          <w:i/>
          <w:iCs/>
          <w:sz w:val="20"/>
          <w:szCs w:val="20"/>
        </w:rPr>
      </w:pPr>
      <w:r w:rsidRPr="00435D0B">
        <w:rPr>
          <w:rFonts w:ascii="Arial" w:hAnsi="Arial" w:cs="Arial"/>
          <w:i/>
          <w:iCs/>
          <w:sz w:val="20"/>
          <w:szCs w:val="20"/>
        </w:rPr>
        <w:tab/>
      </w:r>
      <w:r w:rsidR="00D246D0">
        <w:rPr>
          <w:rFonts w:ascii="Arial" w:hAnsi="Arial" w:cs="Arial"/>
          <w:i/>
          <w:iCs/>
          <w:sz w:val="20"/>
          <w:szCs w:val="20"/>
        </w:rPr>
        <w:t>„</w:t>
      </w:r>
      <w:r w:rsidRPr="00435D0B">
        <w:rPr>
          <w:rFonts w:ascii="Arial" w:hAnsi="Arial" w:cs="Arial"/>
          <w:i/>
          <w:iCs/>
          <w:sz w:val="20"/>
          <w:szCs w:val="20"/>
        </w:rPr>
        <w:t>Neueste BAG Rechtsprechung im Urlaubsrecht“</w:t>
      </w:r>
    </w:p>
    <w:p w:rsidR="0089441B" w:rsidRDefault="0089441B" w:rsidP="007D06E4">
      <w:pPr>
        <w:tabs>
          <w:tab w:val="left" w:pos="1134"/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2"/>
        <w:rPr>
          <w:rFonts w:ascii="Arial" w:hAnsi="Arial" w:cs="Arial"/>
          <w:sz w:val="20"/>
          <w:szCs w:val="20"/>
        </w:rPr>
      </w:pPr>
    </w:p>
    <w:p w:rsidR="007D06E4" w:rsidRPr="0089441B" w:rsidRDefault="007D06E4" w:rsidP="007D06E4">
      <w:pPr>
        <w:tabs>
          <w:tab w:val="left" w:pos="1134"/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2"/>
        <w:rPr>
          <w:rFonts w:ascii="Arial" w:hAnsi="Arial" w:cs="Arial"/>
          <w:b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>15.30 Uhr</w:t>
      </w:r>
      <w:r w:rsidR="00D246D0">
        <w:rPr>
          <w:rFonts w:ascii="Arial" w:hAnsi="Arial" w:cs="Arial"/>
          <w:sz w:val="20"/>
          <w:szCs w:val="20"/>
        </w:rPr>
        <w:t xml:space="preserve"> - </w:t>
      </w:r>
      <w:r w:rsidRPr="00435D0B">
        <w:rPr>
          <w:rFonts w:ascii="Arial" w:hAnsi="Arial" w:cs="Arial"/>
          <w:sz w:val="20"/>
          <w:szCs w:val="20"/>
        </w:rPr>
        <w:t>17.15 Uhr</w:t>
      </w:r>
      <w:r w:rsidRPr="00435D0B">
        <w:rPr>
          <w:rFonts w:ascii="Arial" w:hAnsi="Arial" w:cs="Arial"/>
          <w:sz w:val="20"/>
          <w:szCs w:val="20"/>
        </w:rPr>
        <w:tab/>
      </w:r>
      <w:r w:rsidRPr="0089441B">
        <w:rPr>
          <w:rFonts w:ascii="Arial" w:hAnsi="Arial" w:cs="Arial"/>
          <w:b/>
          <w:sz w:val="20"/>
          <w:szCs w:val="20"/>
        </w:rPr>
        <w:t>Dr. Caroline Siegel, LL.M.</w:t>
      </w:r>
    </w:p>
    <w:p w:rsidR="007D06E4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73" w:right="240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 xml:space="preserve">Rechtsanwältin / Lehrbeauftragte an der Hochschule Ruhr West – </w:t>
      </w:r>
      <w:r>
        <w:rPr>
          <w:rFonts w:ascii="Arial" w:hAnsi="Arial" w:cs="Arial"/>
          <w:sz w:val="20"/>
          <w:szCs w:val="20"/>
        </w:rPr>
        <w:tab/>
      </w:r>
      <w:r w:rsidRPr="00435D0B">
        <w:rPr>
          <w:rFonts w:ascii="Arial" w:hAnsi="Arial" w:cs="Arial"/>
          <w:sz w:val="20"/>
          <w:szCs w:val="20"/>
        </w:rPr>
        <w:t xml:space="preserve">University </w:t>
      </w:r>
      <w:proofErr w:type="spellStart"/>
      <w:r w:rsidRPr="00435D0B">
        <w:rPr>
          <w:rFonts w:ascii="Arial" w:hAnsi="Arial" w:cs="Arial"/>
          <w:sz w:val="20"/>
          <w:szCs w:val="20"/>
        </w:rPr>
        <w:t>of</w:t>
      </w:r>
      <w:proofErr w:type="spellEnd"/>
      <w:r w:rsidRPr="00435D0B">
        <w:rPr>
          <w:rFonts w:ascii="Arial" w:hAnsi="Arial" w:cs="Arial"/>
          <w:sz w:val="20"/>
          <w:szCs w:val="20"/>
        </w:rPr>
        <w:t xml:space="preserve"> Applied Science</w:t>
      </w:r>
      <w:r w:rsidRPr="00435D0B">
        <w:rPr>
          <w:rFonts w:ascii="Arial" w:hAnsi="Arial" w:cs="Arial"/>
          <w:sz w:val="20"/>
          <w:szCs w:val="20"/>
        </w:rPr>
        <w:tab/>
        <w:t xml:space="preserve">Fachanwältin für Arbeitsrecht </w:t>
      </w:r>
      <w:r>
        <w:rPr>
          <w:rFonts w:ascii="Arial" w:hAnsi="Arial" w:cs="Arial"/>
          <w:sz w:val="20"/>
          <w:szCs w:val="20"/>
        </w:rPr>
        <w:t>–</w:t>
      </w:r>
      <w:r w:rsidRPr="00435D0B">
        <w:rPr>
          <w:rFonts w:ascii="Arial" w:hAnsi="Arial" w:cs="Arial"/>
          <w:sz w:val="20"/>
          <w:szCs w:val="20"/>
        </w:rPr>
        <w:t xml:space="preserve"> 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73" w:righ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35D0B">
        <w:rPr>
          <w:rFonts w:ascii="Arial" w:hAnsi="Arial" w:cs="Arial"/>
          <w:sz w:val="20"/>
          <w:szCs w:val="20"/>
        </w:rPr>
        <w:t>VDAA Mitglied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3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>Kapellmann und Partner Rechtsanwälte mbB, Mönchengladbach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73"/>
        <w:rPr>
          <w:rFonts w:ascii="Arial" w:hAnsi="Arial" w:cs="Arial"/>
          <w:i/>
          <w:iCs/>
          <w:sz w:val="20"/>
          <w:szCs w:val="20"/>
        </w:rPr>
      </w:pPr>
      <w:r w:rsidRPr="00435D0B">
        <w:rPr>
          <w:rFonts w:ascii="Arial" w:hAnsi="Arial" w:cs="Arial"/>
          <w:i/>
          <w:iCs/>
          <w:sz w:val="20"/>
          <w:szCs w:val="20"/>
        </w:rPr>
        <w:tab/>
        <w:t>„Arbeitsschutz in der digitalen Arbeitswelt“</w:t>
      </w:r>
    </w:p>
    <w:p w:rsidR="0089441B" w:rsidRPr="0089441B" w:rsidRDefault="0089441B" w:rsidP="007D06E4">
      <w:pPr>
        <w:tabs>
          <w:tab w:val="left" w:pos="0"/>
          <w:tab w:val="left" w:pos="67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D06E4" w:rsidRPr="00435D0B" w:rsidRDefault="007D06E4" w:rsidP="007D06E4">
      <w:pPr>
        <w:tabs>
          <w:tab w:val="left" w:pos="0"/>
          <w:tab w:val="left" w:pos="672"/>
          <w:tab w:val="left" w:pos="1134"/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>17.30 Uhr</w:t>
      </w:r>
      <w:r w:rsidR="00D246D0">
        <w:rPr>
          <w:rFonts w:ascii="Arial" w:hAnsi="Arial" w:cs="Arial"/>
          <w:sz w:val="20"/>
          <w:szCs w:val="20"/>
        </w:rPr>
        <w:t xml:space="preserve"> - </w:t>
      </w:r>
      <w:r w:rsidRPr="00435D0B">
        <w:rPr>
          <w:rFonts w:ascii="Arial" w:hAnsi="Arial" w:cs="Arial"/>
          <w:sz w:val="20"/>
          <w:szCs w:val="20"/>
        </w:rPr>
        <w:t>19.15 Uhr</w:t>
      </w:r>
      <w:r w:rsidRPr="00435D0B">
        <w:rPr>
          <w:rFonts w:ascii="Arial" w:hAnsi="Arial" w:cs="Arial"/>
          <w:sz w:val="20"/>
          <w:szCs w:val="20"/>
        </w:rPr>
        <w:tab/>
      </w:r>
      <w:r w:rsidRPr="0089441B">
        <w:rPr>
          <w:rFonts w:ascii="Arial" w:hAnsi="Arial" w:cs="Arial"/>
          <w:b/>
          <w:sz w:val="20"/>
          <w:szCs w:val="20"/>
        </w:rPr>
        <w:t>Christoph J.</w:t>
      </w:r>
      <w:r w:rsidRPr="0089441B">
        <w:rPr>
          <w:rFonts w:ascii="Arial" w:hAnsi="Arial" w:cs="Arial"/>
          <w:b/>
          <w:spacing w:val="-17"/>
          <w:sz w:val="20"/>
          <w:szCs w:val="20"/>
        </w:rPr>
        <w:t xml:space="preserve"> </w:t>
      </w:r>
      <w:r w:rsidRPr="0089441B">
        <w:rPr>
          <w:rFonts w:ascii="Arial" w:hAnsi="Arial" w:cs="Arial"/>
          <w:b/>
          <w:sz w:val="20"/>
          <w:szCs w:val="20"/>
        </w:rPr>
        <w:t>Hauptvogel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78" w:right="96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 xml:space="preserve">Rechtsanwalt / Fachanwalt für Arbeitsrecht / VDAA-Vizepräsident 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78" w:right="96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>Graf von Westphalen, München</w:t>
      </w:r>
    </w:p>
    <w:p w:rsidR="007D06E4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8" w:right="240"/>
        <w:rPr>
          <w:rFonts w:ascii="Arial" w:hAnsi="Arial" w:cs="Arial"/>
          <w:i/>
          <w:iCs/>
          <w:sz w:val="20"/>
          <w:szCs w:val="20"/>
        </w:rPr>
      </w:pPr>
      <w:r w:rsidRPr="00435D0B">
        <w:rPr>
          <w:rFonts w:ascii="Arial" w:hAnsi="Arial" w:cs="Arial"/>
          <w:i/>
          <w:iCs/>
          <w:sz w:val="20"/>
          <w:szCs w:val="20"/>
        </w:rPr>
        <w:tab/>
        <w:t xml:space="preserve">„Umgang mit High Performern - Mitarbeiterbindung durch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435D0B">
        <w:rPr>
          <w:rFonts w:ascii="Arial" w:hAnsi="Arial" w:cs="Arial"/>
          <w:i/>
          <w:iCs/>
          <w:sz w:val="20"/>
          <w:szCs w:val="20"/>
        </w:rPr>
        <w:t>arbeitsrechtliche Instrumente?“</w:t>
      </w:r>
    </w:p>
    <w:p w:rsidR="008B04A4" w:rsidRPr="00435D0B" w:rsidRDefault="008B04A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8" w:right="240"/>
        <w:rPr>
          <w:rFonts w:ascii="Arial" w:hAnsi="Arial" w:cs="Arial"/>
          <w:i/>
          <w:iCs/>
          <w:sz w:val="20"/>
          <w:szCs w:val="20"/>
        </w:rPr>
      </w:pPr>
    </w:p>
    <w:p w:rsidR="007D06E4" w:rsidRDefault="007D06E4" w:rsidP="007D06E4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thick" w:color="000000"/>
        </w:rPr>
      </w:pPr>
      <w:r>
        <w:rPr>
          <w:rFonts w:ascii="Arial" w:hAnsi="Arial" w:cs="Arial"/>
          <w:b/>
          <w:bCs/>
          <w:u w:val="thick" w:color="000000"/>
        </w:rPr>
        <w:t>2. Tag / Samstag, 14.11.202</w:t>
      </w:r>
      <w:r w:rsidR="00565197">
        <w:rPr>
          <w:rFonts w:ascii="Arial" w:hAnsi="Arial" w:cs="Arial"/>
          <w:b/>
          <w:bCs/>
          <w:u w:val="thick" w:color="000000"/>
        </w:rPr>
        <w:t>0</w:t>
      </w:r>
    </w:p>
    <w:p w:rsidR="008B04A4" w:rsidRDefault="008B04A4" w:rsidP="008B04A4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7DA7">
        <w:rPr>
          <w:rFonts w:ascii="Arial" w:hAnsi="Arial" w:cs="Arial"/>
          <w:b/>
          <w:bCs/>
          <w:sz w:val="20"/>
          <w:szCs w:val="20"/>
        </w:rPr>
        <w:t>( 6.5 Stunden Fortbildung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8B04A4" w:rsidRPr="00227DA7" w:rsidRDefault="008B04A4" w:rsidP="008B04A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D06E4" w:rsidRPr="00435D0B" w:rsidRDefault="007D06E4" w:rsidP="00D246D0">
      <w:pPr>
        <w:tabs>
          <w:tab w:val="left" w:pos="1134"/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2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 xml:space="preserve">09.00 Uhr </w:t>
      </w:r>
      <w:r w:rsidR="00D246D0">
        <w:rPr>
          <w:rFonts w:ascii="Arial" w:hAnsi="Arial" w:cs="Arial"/>
          <w:sz w:val="20"/>
          <w:szCs w:val="20"/>
        </w:rPr>
        <w:t xml:space="preserve">- </w:t>
      </w:r>
      <w:r w:rsidRPr="00435D0B">
        <w:rPr>
          <w:rFonts w:ascii="Arial" w:hAnsi="Arial" w:cs="Arial"/>
          <w:sz w:val="20"/>
          <w:szCs w:val="20"/>
        </w:rPr>
        <w:t>10.45 Uhr</w:t>
      </w:r>
      <w:r w:rsidRPr="00435D0B">
        <w:rPr>
          <w:rFonts w:ascii="Arial" w:hAnsi="Arial" w:cs="Arial"/>
          <w:sz w:val="20"/>
          <w:szCs w:val="20"/>
        </w:rPr>
        <w:tab/>
      </w:r>
      <w:r w:rsidRPr="002C4907">
        <w:rPr>
          <w:rFonts w:ascii="Arial" w:hAnsi="Arial" w:cs="Arial"/>
          <w:b/>
          <w:sz w:val="20"/>
          <w:szCs w:val="20"/>
        </w:rPr>
        <w:t>Dietlinde-Bettina Peters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73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>Richterin am Arbeitsgericht Brandenburg -</w:t>
      </w:r>
    </w:p>
    <w:p w:rsidR="007D06E4" w:rsidRDefault="007D06E4" w:rsidP="00D246D0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3"/>
        <w:rPr>
          <w:rFonts w:ascii="Arial" w:hAnsi="Arial" w:cs="Arial"/>
          <w:i/>
          <w:iCs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</w:r>
      <w:r w:rsidRPr="00435D0B">
        <w:rPr>
          <w:rFonts w:ascii="Arial" w:hAnsi="Arial" w:cs="Arial"/>
          <w:i/>
          <w:iCs/>
          <w:sz w:val="20"/>
          <w:szCs w:val="20"/>
        </w:rPr>
        <w:t>„Das Weisungsrecht der Arbeitgeber“</w:t>
      </w:r>
    </w:p>
    <w:p w:rsidR="008B04A4" w:rsidRPr="00435D0B" w:rsidRDefault="008B04A4" w:rsidP="00D246D0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3"/>
        <w:rPr>
          <w:rFonts w:ascii="Arial" w:hAnsi="Arial" w:cs="Arial"/>
          <w:i/>
          <w:iCs/>
          <w:sz w:val="20"/>
          <w:szCs w:val="20"/>
        </w:rPr>
      </w:pPr>
    </w:p>
    <w:p w:rsidR="007D06E4" w:rsidRPr="00435D0B" w:rsidRDefault="007D06E4" w:rsidP="007D06E4">
      <w:pPr>
        <w:tabs>
          <w:tab w:val="left" w:pos="1134"/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2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>11.00 Uhr</w:t>
      </w:r>
      <w:r w:rsidR="00D246D0">
        <w:rPr>
          <w:rFonts w:ascii="Arial" w:hAnsi="Arial" w:cs="Arial"/>
          <w:sz w:val="20"/>
          <w:szCs w:val="20"/>
        </w:rPr>
        <w:t xml:space="preserve"> - </w:t>
      </w:r>
      <w:r w:rsidRPr="00435D0B">
        <w:rPr>
          <w:rFonts w:ascii="Arial" w:hAnsi="Arial" w:cs="Arial"/>
          <w:sz w:val="20"/>
          <w:szCs w:val="20"/>
        </w:rPr>
        <w:t>12.45 Uhr</w:t>
      </w:r>
      <w:r w:rsidRPr="00435D0B">
        <w:rPr>
          <w:rFonts w:ascii="Arial" w:hAnsi="Arial" w:cs="Arial"/>
          <w:sz w:val="20"/>
          <w:szCs w:val="20"/>
        </w:rPr>
        <w:tab/>
      </w:r>
      <w:r w:rsidRPr="002C4907">
        <w:rPr>
          <w:rFonts w:ascii="Arial" w:hAnsi="Arial" w:cs="Arial"/>
          <w:b/>
          <w:sz w:val="20"/>
          <w:szCs w:val="20"/>
        </w:rPr>
        <w:t>Dr. Claudia Hahn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8" w:right="238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>Rechtsanwältin / Fachanwältin für Arbeitsrecht FRAHM KUCKUCK HAHN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78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>Stuttgart</w:t>
      </w:r>
    </w:p>
    <w:p w:rsidR="007D06E4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8"/>
        <w:rPr>
          <w:rFonts w:ascii="Arial" w:hAnsi="Arial" w:cs="Arial"/>
          <w:i/>
          <w:iCs/>
          <w:sz w:val="20"/>
          <w:szCs w:val="20"/>
        </w:rPr>
      </w:pPr>
      <w:r w:rsidRPr="00435D0B">
        <w:rPr>
          <w:rFonts w:ascii="Arial" w:hAnsi="Arial" w:cs="Arial"/>
          <w:i/>
          <w:iCs/>
          <w:sz w:val="20"/>
          <w:szCs w:val="20"/>
        </w:rPr>
        <w:tab/>
        <w:t>„Selbständigkeit: Schein oder Sein?“</w:t>
      </w:r>
    </w:p>
    <w:p w:rsidR="008B04A4" w:rsidRPr="00435D0B" w:rsidRDefault="008B04A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8"/>
        <w:rPr>
          <w:rFonts w:ascii="Arial" w:hAnsi="Arial" w:cs="Arial"/>
          <w:i/>
          <w:iCs/>
          <w:sz w:val="20"/>
          <w:szCs w:val="20"/>
        </w:rPr>
      </w:pPr>
    </w:p>
    <w:p w:rsidR="007D06E4" w:rsidRPr="002C4907" w:rsidRDefault="007D06E4" w:rsidP="007D06E4">
      <w:pPr>
        <w:tabs>
          <w:tab w:val="left" w:pos="1134"/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62"/>
        <w:rPr>
          <w:rFonts w:ascii="Arial" w:hAnsi="Arial" w:cs="Arial"/>
          <w:b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>13.15 Uhr</w:t>
      </w:r>
      <w:r w:rsidR="00D246D0">
        <w:rPr>
          <w:rFonts w:ascii="Arial" w:hAnsi="Arial" w:cs="Arial"/>
          <w:sz w:val="20"/>
          <w:szCs w:val="20"/>
        </w:rPr>
        <w:t xml:space="preserve"> - </w:t>
      </w:r>
      <w:r w:rsidRPr="00435D0B">
        <w:rPr>
          <w:rFonts w:ascii="Arial" w:hAnsi="Arial" w:cs="Arial"/>
          <w:sz w:val="20"/>
          <w:szCs w:val="20"/>
        </w:rPr>
        <w:t>14.45 Uhr</w:t>
      </w:r>
      <w:r w:rsidRPr="00435D0B">
        <w:rPr>
          <w:rFonts w:ascii="Arial" w:hAnsi="Arial" w:cs="Arial"/>
          <w:sz w:val="20"/>
          <w:szCs w:val="20"/>
        </w:rPr>
        <w:tab/>
      </w:r>
      <w:r w:rsidRPr="002C4907">
        <w:rPr>
          <w:rFonts w:ascii="Arial" w:hAnsi="Arial" w:cs="Arial"/>
          <w:b/>
          <w:sz w:val="20"/>
          <w:szCs w:val="20"/>
        </w:rPr>
        <w:t>Christian Wiszkocsill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73" w:right="238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 xml:space="preserve">Rechtsanwalt / Fachanwalt für Arbeitsrecht / Fachanwalt für Steuerrecht / </w:t>
      </w:r>
      <w:r>
        <w:rPr>
          <w:rFonts w:ascii="Arial" w:hAnsi="Arial" w:cs="Arial"/>
          <w:sz w:val="20"/>
          <w:szCs w:val="20"/>
        </w:rPr>
        <w:tab/>
      </w:r>
      <w:r w:rsidRPr="00435D0B">
        <w:rPr>
          <w:rFonts w:ascii="Arial" w:hAnsi="Arial" w:cs="Arial"/>
          <w:sz w:val="20"/>
          <w:szCs w:val="20"/>
        </w:rPr>
        <w:t>Fachanwalt für Handels- und Gesellschaftsrecht – VDAA Mitglied</w:t>
      </w:r>
      <w:r w:rsidRPr="00435D0B">
        <w:rPr>
          <w:rFonts w:ascii="Arial" w:hAnsi="Arial" w:cs="Arial"/>
          <w:spacing w:val="54"/>
          <w:sz w:val="20"/>
          <w:szCs w:val="20"/>
        </w:rPr>
        <w:t xml:space="preserve"> </w:t>
      </w:r>
      <w:r w:rsidRPr="00435D0B">
        <w:rPr>
          <w:rFonts w:ascii="Arial" w:hAnsi="Arial" w:cs="Arial"/>
          <w:sz w:val="20"/>
          <w:szCs w:val="20"/>
        </w:rPr>
        <w:t>Passau</w:t>
      </w:r>
    </w:p>
    <w:p w:rsidR="007D06E4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8"/>
        <w:rPr>
          <w:rFonts w:ascii="Arial" w:hAnsi="Arial" w:cs="Arial"/>
          <w:i/>
          <w:iCs/>
          <w:sz w:val="20"/>
          <w:szCs w:val="20"/>
        </w:rPr>
      </w:pPr>
      <w:r w:rsidRPr="00435D0B">
        <w:rPr>
          <w:rFonts w:ascii="Arial" w:hAnsi="Arial" w:cs="Arial"/>
          <w:i/>
          <w:iCs/>
          <w:sz w:val="20"/>
          <w:szCs w:val="20"/>
        </w:rPr>
        <w:tab/>
        <w:t>„Aktuelle Entwicklungen zum Arbeitszeitrecht“</w:t>
      </w:r>
    </w:p>
    <w:p w:rsidR="008B04A4" w:rsidRPr="00435D0B" w:rsidRDefault="008B04A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8"/>
        <w:rPr>
          <w:rFonts w:ascii="Arial" w:hAnsi="Arial" w:cs="Arial"/>
          <w:i/>
          <w:iCs/>
          <w:sz w:val="20"/>
          <w:szCs w:val="20"/>
        </w:rPr>
      </w:pPr>
    </w:p>
    <w:p w:rsidR="007D06E4" w:rsidRPr="00435D0B" w:rsidRDefault="007D06E4" w:rsidP="007D06E4">
      <w:pPr>
        <w:tabs>
          <w:tab w:val="left" w:pos="1134"/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2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>15.00 Uhr</w:t>
      </w:r>
      <w:r w:rsidR="00D246D0">
        <w:rPr>
          <w:rFonts w:ascii="Arial" w:hAnsi="Arial" w:cs="Arial"/>
          <w:sz w:val="20"/>
          <w:szCs w:val="20"/>
        </w:rPr>
        <w:t xml:space="preserve"> - </w:t>
      </w:r>
      <w:r w:rsidRPr="00435D0B">
        <w:rPr>
          <w:rFonts w:ascii="Arial" w:hAnsi="Arial" w:cs="Arial"/>
          <w:sz w:val="20"/>
          <w:szCs w:val="20"/>
        </w:rPr>
        <w:t>16.30 Uhr</w:t>
      </w:r>
      <w:r w:rsidRPr="00435D0B">
        <w:rPr>
          <w:rFonts w:ascii="Arial" w:hAnsi="Arial" w:cs="Arial"/>
          <w:sz w:val="20"/>
          <w:szCs w:val="20"/>
        </w:rPr>
        <w:tab/>
      </w:r>
      <w:r w:rsidRPr="002C4907">
        <w:rPr>
          <w:rFonts w:ascii="Arial" w:hAnsi="Arial" w:cs="Arial"/>
          <w:b/>
          <w:sz w:val="20"/>
          <w:szCs w:val="20"/>
        </w:rPr>
        <w:t>Christoph Tillmanns</w:t>
      </w:r>
    </w:p>
    <w:p w:rsidR="007D06E4" w:rsidRPr="00435D0B" w:rsidRDefault="007D06E4" w:rsidP="007D06E4">
      <w:p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78" w:right="238"/>
        <w:rPr>
          <w:rFonts w:ascii="Arial" w:hAnsi="Arial" w:cs="Arial"/>
          <w:sz w:val="20"/>
          <w:szCs w:val="20"/>
        </w:rPr>
      </w:pPr>
      <w:r w:rsidRPr="00435D0B">
        <w:rPr>
          <w:rFonts w:ascii="Arial" w:hAnsi="Arial" w:cs="Arial"/>
          <w:sz w:val="20"/>
          <w:szCs w:val="20"/>
        </w:rPr>
        <w:tab/>
        <w:t xml:space="preserve">Vorsitzender Richter am Landesarbeitsgericht Baden-Württemberg </w:t>
      </w:r>
      <w:r>
        <w:rPr>
          <w:rFonts w:ascii="Arial" w:hAnsi="Arial" w:cs="Arial"/>
          <w:sz w:val="20"/>
          <w:szCs w:val="20"/>
        </w:rPr>
        <w:tab/>
        <w:t>Freiburg</w:t>
      </w:r>
    </w:p>
    <w:p w:rsidR="007D06E4" w:rsidRPr="00435D0B" w:rsidRDefault="007D06E4" w:rsidP="007D06E4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 w:rsidRPr="00435D0B">
        <w:rPr>
          <w:rFonts w:ascii="Arial" w:hAnsi="Arial" w:cs="Arial"/>
          <w:b/>
          <w:bCs/>
          <w:sz w:val="20"/>
          <w:szCs w:val="20"/>
        </w:rPr>
        <w:t xml:space="preserve"> Neues Thema: </w:t>
      </w:r>
      <w:r w:rsidRPr="00435D0B">
        <w:rPr>
          <w:rFonts w:ascii="Arial" w:hAnsi="Arial" w:cs="Arial"/>
          <w:b/>
          <w:bCs/>
          <w:i/>
          <w:sz w:val="20"/>
          <w:szCs w:val="20"/>
        </w:rPr>
        <w:t>„</w:t>
      </w:r>
      <w:r w:rsidRPr="00435D0B">
        <w:rPr>
          <w:rFonts w:ascii="Arial" w:hAnsi="Arial" w:cs="Arial"/>
          <w:i/>
          <w:color w:val="000000"/>
          <w:sz w:val="20"/>
          <w:szCs w:val="20"/>
        </w:rPr>
        <w:t>Arbeitsrecht in der Corona - Krise: alte §§ für neue P</w:t>
      </w:r>
      <w:r w:rsidR="002A4F4B">
        <w:rPr>
          <w:rFonts w:ascii="Arial" w:hAnsi="Arial" w:cs="Arial"/>
          <w:i/>
          <w:color w:val="000000"/>
          <w:sz w:val="20"/>
          <w:szCs w:val="20"/>
        </w:rPr>
        <w:t>r</w:t>
      </w:r>
      <w:r w:rsidRPr="00435D0B">
        <w:rPr>
          <w:rFonts w:ascii="Arial" w:hAnsi="Arial" w:cs="Arial"/>
          <w:i/>
          <w:color w:val="000000"/>
          <w:sz w:val="20"/>
          <w:szCs w:val="20"/>
        </w:rPr>
        <w:t>obleme....“</w:t>
      </w:r>
    </w:p>
    <w:sectPr w:rsidR="007D06E4" w:rsidRPr="00435D0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C5" w:rsidRDefault="00E20CC5" w:rsidP="005E12B7">
      <w:pPr>
        <w:spacing w:after="0" w:line="240" w:lineRule="auto"/>
      </w:pPr>
      <w:r>
        <w:separator/>
      </w:r>
    </w:p>
  </w:endnote>
  <w:endnote w:type="continuationSeparator" w:id="0">
    <w:p w:rsidR="00E20CC5" w:rsidRDefault="00E20CC5" w:rsidP="005E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C5" w:rsidRDefault="00E20CC5" w:rsidP="005E12B7">
      <w:pPr>
        <w:spacing w:after="0" w:line="240" w:lineRule="auto"/>
      </w:pPr>
      <w:r>
        <w:separator/>
      </w:r>
    </w:p>
  </w:footnote>
  <w:footnote w:type="continuationSeparator" w:id="0">
    <w:p w:rsidR="00E20CC5" w:rsidRDefault="00E20CC5" w:rsidP="005E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B7" w:rsidRPr="00227DA7" w:rsidRDefault="005E12B7" w:rsidP="005E12B7">
    <w:pPr>
      <w:kinsoku w:val="0"/>
      <w:overflowPunct w:val="0"/>
      <w:autoSpaceDE w:val="0"/>
      <w:autoSpaceDN w:val="0"/>
      <w:adjustRightInd w:val="0"/>
      <w:spacing w:after="0" w:line="240" w:lineRule="auto"/>
      <w:ind w:right="844"/>
      <w:jc w:val="center"/>
      <w:rPr>
        <w:rFonts w:ascii="Arial" w:hAnsi="Arial" w:cs="Arial"/>
        <w:b/>
        <w:bCs/>
        <w:color w:val="001F5F"/>
      </w:rPr>
    </w:pPr>
    <w:r w:rsidRPr="00227DA7">
      <w:rPr>
        <w:rFonts w:ascii="Arial" w:hAnsi="Arial" w:cs="Arial"/>
        <w:b/>
        <w:bCs/>
        <w:color w:val="001F5F"/>
        <w:u w:val="thick"/>
      </w:rPr>
      <w:t>VDAA Online Arbeitsrechtstag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E4"/>
    <w:rsid w:val="002A4F4B"/>
    <w:rsid w:val="002C4907"/>
    <w:rsid w:val="00565197"/>
    <w:rsid w:val="005E12B7"/>
    <w:rsid w:val="007D06E4"/>
    <w:rsid w:val="0089441B"/>
    <w:rsid w:val="008B04A4"/>
    <w:rsid w:val="00932100"/>
    <w:rsid w:val="009C0973"/>
    <w:rsid w:val="00B479CB"/>
    <w:rsid w:val="00B91F4F"/>
    <w:rsid w:val="00D246D0"/>
    <w:rsid w:val="00E2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70C6-16E7-42A7-BD38-458D89FC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06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6D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9441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E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2B7"/>
  </w:style>
  <w:style w:type="paragraph" w:styleId="Fuzeile">
    <w:name w:val="footer"/>
    <w:basedOn w:val="Standard"/>
    <w:link w:val="FuzeileZchn"/>
    <w:uiPriority w:val="99"/>
    <w:unhideWhenUsed/>
    <w:rsid w:val="005E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Henn</dc:creator>
  <cp:keywords/>
  <dc:description/>
  <cp:lastModifiedBy>Michael Henn</cp:lastModifiedBy>
  <cp:revision>4</cp:revision>
  <cp:lastPrinted>2020-11-10T11:21:00Z</cp:lastPrinted>
  <dcterms:created xsi:type="dcterms:W3CDTF">2020-11-17T19:27:00Z</dcterms:created>
  <dcterms:modified xsi:type="dcterms:W3CDTF">2020-11-17T19:29:00Z</dcterms:modified>
</cp:coreProperties>
</file>