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B02B5D" w14:textId="77777777" w:rsidR="00E265A9" w:rsidRPr="00CC6A78" w:rsidRDefault="00E265A9" w:rsidP="00E265A9">
      <w:pPr>
        <w:tabs>
          <w:tab w:val="left" w:pos="426"/>
        </w:tabs>
        <w:autoSpaceDE w:val="0"/>
        <w:autoSpaceDN w:val="0"/>
        <w:spacing w:after="200" w:line="276" w:lineRule="auto"/>
        <w:jc w:val="right"/>
        <w:rPr>
          <w:rFonts w:eastAsia="ヒラギノ角ゴ Pro W3"/>
          <w:color w:val="1F497D"/>
        </w:rPr>
      </w:pPr>
      <w:bookmarkStart w:id="0" w:name="_Hlk522114436"/>
      <w:bookmarkStart w:id="1" w:name="_Hlk34845288"/>
      <w:r w:rsidRPr="00CC6A78">
        <w:rPr>
          <w:rFonts w:ascii="Cambria" w:eastAsia="ヒラギノ角ゴ Pro W3" w:hAnsi="Cambria" w:cs="Cambria"/>
          <w:b/>
          <w:bCs/>
          <w:color w:val="1F497D"/>
          <w:spacing w:val="20"/>
          <w:sz w:val="80"/>
          <w:szCs w:val="80"/>
        </w:rPr>
        <w:t>V</w:t>
      </w:r>
      <w:r w:rsidRPr="00CC6A78">
        <w:rPr>
          <w:rFonts w:ascii="Cambria" w:eastAsia="ヒラギノ角ゴ Pro W3" w:hAnsi="Cambria" w:cs="Cambria"/>
          <w:b/>
          <w:bCs/>
          <w:color w:val="1F497D"/>
          <w:spacing w:val="20"/>
          <w:sz w:val="60"/>
          <w:szCs w:val="60"/>
        </w:rPr>
        <w:t>DAA</w:t>
      </w:r>
    </w:p>
    <w:p w14:paraId="147C4DE1" w14:textId="77777777" w:rsidR="00E265A9" w:rsidRPr="00CC6A78" w:rsidRDefault="00E265A9" w:rsidP="00E265A9">
      <w:pPr>
        <w:tabs>
          <w:tab w:val="center" w:pos="4536"/>
          <w:tab w:val="right" w:pos="9072"/>
        </w:tabs>
        <w:spacing w:after="200" w:line="276" w:lineRule="auto"/>
        <w:jc w:val="right"/>
        <w:rPr>
          <w:rFonts w:cs="Arial"/>
          <w:b/>
          <w:bCs/>
        </w:rPr>
      </w:pPr>
      <w:r w:rsidRPr="00CC6A78">
        <w:rPr>
          <w:rFonts w:eastAsia="ヒラギノ角ゴ Pro W3"/>
          <w:b/>
          <w:bCs/>
          <w:color w:val="5A5A5A"/>
          <w:sz w:val="28"/>
          <w:szCs w:val="28"/>
        </w:rPr>
        <w:t>V</w:t>
      </w:r>
      <w:r w:rsidRPr="00CC6A78">
        <w:rPr>
          <w:rFonts w:eastAsia="ヒラギノ角ゴ Pro W3"/>
          <w:b/>
          <w:bCs/>
          <w:color w:val="5A5A5A"/>
        </w:rPr>
        <w:t xml:space="preserve">erband deutscher </w:t>
      </w:r>
      <w:proofErr w:type="spellStart"/>
      <w:r w:rsidRPr="00CC6A78">
        <w:rPr>
          <w:rFonts w:eastAsia="ヒラギノ角ゴ Pro W3"/>
          <w:b/>
          <w:bCs/>
          <w:color w:val="5A5A5A"/>
        </w:rPr>
        <w:t>ArbeitsrechtsAnwälte</w:t>
      </w:r>
      <w:proofErr w:type="spellEnd"/>
      <w:r w:rsidRPr="00CC6A78">
        <w:rPr>
          <w:rFonts w:eastAsia="ヒラギノ角ゴ Pro W3"/>
          <w:b/>
          <w:bCs/>
          <w:color w:val="5A5A5A"/>
        </w:rPr>
        <w:t xml:space="preserve"> e. V.</w:t>
      </w:r>
    </w:p>
    <w:p w14:paraId="55B413D2" w14:textId="77777777" w:rsidR="00E655F1" w:rsidRPr="00E265A9" w:rsidRDefault="00E655F1" w:rsidP="00E265A9">
      <w:pPr>
        <w:spacing w:line="360" w:lineRule="auto"/>
        <w:jc w:val="both"/>
        <w:rPr>
          <w:rFonts w:ascii="Arial" w:hAnsi="Arial" w:cs="Arial"/>
          <w:bCs/>
          <w:sz w:val="22"/>
          <w:szCs w:val="22"/>
        </w:rPr>
      </w:pPr>
    </w:p>
    <w:p w14:paraId="362E9A28" w14:textId="625E31D2" w:rsidR="00FC7183" w:rsidRPr="002C576F" w:rsidRDefault="00292563" w:rsidP="00E265A9">
      <w:pPr>
        <w:spacing w:line="360" w:lineRule="auto"/>
        <w:jc w:val="both"/>
        <w:rPr>
          <w:rFonts w:ascii="Arial" w:hAnsi="Arial" w:cs="Arial"/>
          <w:b/>
          <w:bCs/>
          <w:sz w:val="20"/>
          <w:szCs w:val="20"/>
        </w:rPr>
      </w:pPr>
      <w:r w:rsidRPr="002C576F">
        <w:rPr>
          <w:rFonts w:ascii="Arial" w:hAnsi="Arial" w:cs="Arial"/>
          <w:b/>
          <w:bCs/>
          <w:sz w:val="20"/>
          <w:szCs w:val="20"/>
        </w:rPr>
        <w:t>Rekordbußgeld für Verstoß gegen Arbeitnehmerdatenschutz in Höhe von rund 35 Millionen Euro gegen Unternehmen verhängt</w:t>
      </w:r>
    </w:p>
    <w:p w14:paraId="06C27C5E" w14:textId="51E874FE" w:rsidR="002A031C" w:rsidRPr="002C576F" w:rsidRDefault="002A031C" w:rsidP="00E265A9">
      <w:pPr>
        <w:spacing w:line="360" w:lineRule="auto"/>
        <w:jc w:val="both"/>
        <w:rPr>
          <w:rFonts w:ascii="Arial" w:hAnsi="Arial" w:cs="Arial"/>
          <w:bCs/>
          <w:sz w:val="20"/>
          <w:szCs w:val="20"/>
        </w:rPr>
      </w:pPr>
    </w:p>
    <w:p w14:paraId="0EA31B4D" w14:textId="77777777" w:rsidR="00E265A9" w:rsidRPr="002C576F" w:rsidRDefault="00E265A9" w:rsidP="00E265A9">
      <w:pPr>
        <w:spacing w:line="360" w:lineRule="auto"/>
        <w:jc w:val="both"/>
        <w:rPr>
          <w:rFonts w:ascii="Arial" w:hAnsi="Arial" w:cs="Arial"/>
          <w:bCs/>
          <w:sz w:val="20"/>
          <w:szCs w:val="20"/>
        </w:rPr>
      </w:pPr>
      <w:r w:rsidRPr="002C576F">
        <w:rPr>
          <w:rFonts w:ascii="Arial" w:hAnsi="Arial" w:cs="Arial"/>
          <w:bCs/>
          <w:sz w:val="20"/>
          <w:szCs w:val="20"/>
        </w:rPr>
        <w:t>ein Artikel von Rechtsanwalt und Fachanwalt für Arbeitsrecht Prof. Dr. Michael Fuhlrott, Hamburg</w:t>
      </w:r>
    </w:p>
    <w:p w14:paraId="2BEF2789" w14:textId="77777777" w:rsidR="00E265A9" w:rsidRPr="002C576F" w:rsidRDefault="00E265A9" w:rsidP="00E265A9">
      <w:pPr>
        <w:spacing w:line="360" w:lineRule="auto"/>
        <w:jc w:val="both"/>
        <w:rPr>
          <w:rFonts w:ascii="Arial" w:hAnsi="Arial" w:cs="Arial"/>
          <w:bCs/>
          <w:sz w:val="20"/>
          <w:szCs w:val="20"/>
        </w:rPr>
      </w:pPr>
    </w:p>
    <w:p w14:paraId="35E315DB" w14:textId="325E96F0" w:rsidR="00FC7183" w:rsidRPr="002C576F" w:rsidRDefault="00292563" w:rsidP="00E265A9">
      <w:pPr>
        <w:spacing w:line="360" w:lineRule="auto"/>
        <w:jc w:val="both"/>
        <w:rPr>
          <w:rFonts w:ascii="Arial" w:hAnsi="Arial" w:cs="Arial"/>
          <w:b/>
          <w:bCs/>
          <w:sz w:val="20"/>
          <w:szCs w:val="20"/>
        </w:rPr>
      </w:pPr>
      <w:r w:rsidRPr="002C576F">
        <w:rPr>
          <w:rFonts w:ascii="Arial" w:hAnsi="Arial" w:cs="Arial"/>
          <w:b/>
          <w:bCs/>
          <w:sz w:val="20"/>
          <w:szCs w:val="20"/>
        </w:rPr>
        <w:t>Hamburgische Datenaufsicht verhängt ein Bußgeld wegen der Überwachung von Arbeitnehmern</w:t>
      </w:r>
      <w:r w:rsidR="00FC7183" w:rsidRPr="002C576F">
        <w:rPr>
          <w:rFonts w:ascii="Arial" w:hAnsi="Arial" w:cs="Arial"/>
          <w:b/>
          <w:bCs/>
          <w:sz w:val="20"/>
          <w:szCs w:val="20"/>
        </w:rPr>
        <w:t xml:space="preserve"> </w:t>
      </w:r>
    </w:p>
    <w:p w14:paraId="13D2833B" w14:textId="77777777" w:rsidR="00E739FE" w:rsidRPr="002C576F" w:rsidRDefault="00E739FE" w:rsidP="00E265A9">
      <w:pPr>
        <w:spacing w:line="360" w:lineRule="auto"/>
        <w:jc w:val="both"/>
        <w:rPr>
          <w:rFonts w:ascii="Arial" w:hAnsi="Arial" w:cs="Arial"/>
          <w:b/>
          <w:bCs/>
          <w:sz w:val="20"/>
          <w:szCs w:val="20"/>
        </w:rPr>
      </w:pPr>
    </w:p>
    <w:p w14:paraId="6881B6A5" w14:textId="4A2A4B34" w:rsidR="00206AB3" w:rsidRPr="002C576F" w:rsidRDefault="00292563" w:rsidP="00E265A9">
      <w:pPr>
        <w:spacing w:line="360" w:lineRule="auto"/>
        <w:jc w:val="both"/>
        <w:rPr>
          <w:rFonts w:ascii="Arial" w:hAnsi="Arial" w:cs="Arial"/>
          <w:bCs/>
          <w:sz w:val="20"/>
          <w:szCs w:val="20"/>
        </w:rPr>
      </w:pPr>
      <w:r w:rsidRPr="002C576F">
        <w:rPr>
          <w:rFonts w:ascii="Arial" w:hAnsi="Arial" w:cs="Arial"/>
          <w:bCs/>
          <w:sz w:val="20"/>
          <w:szCs w:val="20"/>
        </w:rPr>
        <w:t>Verstöße gegen die Datenschutzgrundverordnung können erhebliche Geldbußen nach sich ziehen.</w:t>
      </w:r>
    </w:p>
    <w:p w14:paraId="26FDD157" w14:textId="77777777" w:rsidR="00FC7183" w:rsidRPr="002C576F" w:rsidRDefault="00FC7183" w:rsidP="00E265A9">
      <w:pPr>
        <w:spacing w:line="360" w:lineRule="auto"/>
        <w:jc w:val="both"/>
        <w:rPr>
          <w:rFonts w:ascii="Arial" w:hAnsi="Arial" w:cs="Arial"/>
          <w:b/>
          <w:bCs/>
          <w:sz w:val="20"/>
          <w:szCs w:val="20"/>
        </w:rPr>
      </w:pPr>
    </w:p>
    <w:p w14:paraId="1063701F" w14:textId="0FF352C7" w:rsidR="00B7111C" w:rsidRPr="002C576F" w:rsidRDefault="00292563" w:rsidP="00E265A9">
      <w:pPr>
        <w:spacing w:line="360" w:lineRule="auto"/>
        <w:jc w:val="both"/>
        <w:rPr>
          <w:rFonts w:ascii="Arial" w:hAnsi="Arial" w:cs="Arial"/>
          <w:sz w:val="20"/>
          <w:szCs w:val="20"/>
        </w:rPr>
      </w:pPr>
      <w:r w:rsidRPr="002C576F">
        <w:rPr>
          <w:rFonts w:ascii="Arial" w:hAnsi="Arial" w:cs="Arial"/>
          <w:sz w:val="20"/>
          <w:szCs w:val="20"/>
        </w:rPr>
        <w:t>Eine Einschätzung</w:t>
      </w:r>
      <w:r w:rsidR="00FC7183" w:rsidRPr="002C576F">
        <w:rPr>
          <w:rFonts w:ascii="Arial" w:hAnsi="Arial" w:cs="Arial"/>
          <w:sz w:val="20"/>
          <w:szCs w:val="20"/>
        </w:rPr>
        <w:t xml:space="preserve"> gibt der </w:t>
      </w:r>
      <w:r w:rsidR="00B7111C" w:rsidRPr="002C576F">
        <w:rPr>
          <w:rFonts w:ascii="Arial" w:hAnsi="Arial" w:cs="Arial"/>
          <w:sz w:val="20"/>
          <w:szCs w:val="20"/>
        </w:rPr>
        <w:t>Hamburger Fachanwalt für Arbeitsr</w:t>
      </w:r>
      <w:r w:rsidR="00D11BE3" w:rsidRPr="002C576F">
        <w:rPr>
          <w:rFonts w:ascii="Arial" w:hAnsi="Arial" w:cs="Arial"/>
          <w:sz w:val="20"/>
          <w:szCs w:val="20"/>
        </w:rPr>
        <w:t>echt Prof. Dr. Michael Fuhlrott, FHM Rechtsanwälte, ab:</w:t>
      </w:r>
    </w:p>
    <w:p w14:paraId="4077E9DE" w14:textId="77777777" w:rsidR="00B7111C" w:rsidRPr="002C576F" w:rsidRDefault="00B7111C" w:rsidP="00E265A9">
      <w:pPr>
        <w:spacing w:line="360" w:lineRule="auto"/>
        <w:jc w:val="both"/>
        <w:rPr>
          <w:rFonts w:ascii="Arial" w:hAnsi="Arial" w:cs="Arial"/>
          <w:sz w:val="20"/>
          <w:szCs w:val="20"/>
        </w:rPr>
      </w:pPr>
    </w:p>
    <w:p w14:paraId="097A2E68" w14:textId="49577FB5" w:rsidR="00FC7183" w:rsidRPr="002C576F" w:rsidRDefault="00DC2AC9" w:rsidP="00E265A9">
      <w:pPr>
        <w:numPr>
          <w:ilvl w:val="0"/>
          <w:numId w:val="13"/>
        </w:numPr>
        <w:spacing w:line="360" w:lineRule="auto"/>
        <w:jc w:val="both"/>
        <w:rPr>
          <w:rFonts w:ascii="Arial" w:hAnsi="Arial" w:cs="Arial"/>
          <w:b/>
          <w:bCs/>
          <w:sz w:val="20"/>
          <w:szCs w:val="20"/>
        </w:rPr>
      </w:pPr>
      <w:r w:rsidRPr="002C576F">
        <w:rPr>
          <w:rFonts w:ascii="Arial" w:hAnsi="Arial" w:cs="Arial"/>
          <w:b/>
          <w:bCs/>
          <w:sz w:val="20"/>
          <w:szCs w:val="20"/>
        </w:rPr>
        <w:t>Der Sachverhalt: Informationssammlung über Beschäftigte</w:t>
      </w:r>
    </w:p>
    <w:p w14:paraId="411A3963" w14:textId="77777777" w:rsidR="00FC7183" w:rsidRPr="002C576F" w:rsidRDefault="00FC7183" w:rsidP="00E265A9">
      <w:pPr>
        <w:spacing w:line="360" w:lineRule="auto"/>
        <w:jc w:val="both"/>
        <w:rPr>
          <w:rFonts w:ascii="Arial" w:hAnsi="Arial" w:cs="Arial"/>
          <w:sz w:val="20"/>
          <w:szCs w:val="20"/>
        </w:rPr>
      </w:pPr>
    </w:p>
    <w:p w14:paraId="232C6227" w14:textId="2434849B" w:rsidR="00F058B2" w:rsidRPr="002C576F" w:rsidRDefault="00292563" w:rsidP="00E265A9">
      <w:pPr>
        <w:spacing w:line="360" w:lineRule="auto"/>
        <w:jc w:val="both"/>
        <w:rPr>
          <w:rFonts w:ascii="Arial" w:hAnsi="Arial" w:cs="Arial"/>
          <w:sz w:val="20"/>
          <w:szCs w:val="20"/>
        </w:rPr>
      </w:pPr>
      <w:r w:rsidRPr="002C576F">
        <w:rPr>
          <w:rFonts w:ascii="Arial" w:hAnsi="Arial" w:cs="Arial"/>
          <w:sz w:val="20"/>
          <w:szCs w:val="20"/>
        </w:rPr>
        <w:t>Nach in der Mitteilung des Hamburgische</w:t>
      </w:r>
      <w:r w:rsidR="00D11BE3" w:rsidRPr="002C576F">
        <w:rPr>
          <w:rFonts w:ascii="Arial" w:hAnsi="Arial" w:cs="Arial"/>
          <w:sz w:val="20"/>
          <w:szCs w:val="20"/>
        </w:rPr>
        <w:t>n</w:t>
      </w:r>
      <w:r w:rsidRPr="002C576F">
        <w:rPr>
          <w:rFonts w:ascii="Arial" w:hAnsi="Arial" w:cs="Arial"/>
          <w:sz w:val="20"/>
          <w:szCs w:val="20"/>
        </w:rPr>
        <w:t xml:space="preserve"> Beauftragte</w:t>
      </w:r>
      <w:r w:rsidR="00D11BE3" w:rsidRPr="002C576F">
        <w:rPr>
          <w:rFonts w:ascii="Arial" w:hAnsi="Arial" w:cs="Arial"/>
          <w:sz w:val="20"/>
          <w:szCs w:val="20"/>
        </w:rPr>
        <w:t>n</w:t>
      </w:r>
      <w:r w:rsidRPr="002C576F">
        <w:rPr>
          <w:rFonts w:ascii="Arial" w:hAnsi="Arial" w:cs="Arial"/>
          <w:sz w:val="20"/>
          <w:szCs w:val="20"/>
        </w:rPr>
        <w:t xml:space="preserve"> für Datenschutz und Informationsfreiheit (</w:t>
      </w:r>
      <w:proofErr w:type="spellStart"/>
      <w:r w:rsidRPr="002C576F">
        <w:rPr>
          <w:rFonts w:ascii="Arial" w:hAnsi="Arial" w:cs="Arial"/>
          <w:sz w:val="20"/>
          <w:szCs w:val="20"/>
        </w:rPr>
        <w:t>HmbBfDI</w:t>
      </w:r>
      <w:proofErr w:type="spellEnd"/>
      <w:r w:rsidRPr="002C576F">
        <w:rPr>
          <w:rFonts w:ascii="Arial" w:hAnsi="Arial" w:cs="Arial"/>
          <w:sz w:val="20"/>
          <w:szCs w:val="20"/>
        </w:rPr>
        <w:t>) vom 01.10.2020 darg</w:t>
      </w:r>
      <w:bookmarkStart w:id="2" w:name="_GoBack"/>
      <w:bookmarkEnd w:id="2"/>
      <w:r w:rsidRPr="002C576F">
        <w:rPr>
          <w:rFonts w:ascii="Arial" w:hAnsi="Arial" w:cs="Arial"/>
          <w:sz w:val="20"/>
          <w:szCs w:val="20"/>
        </w:rPr>
        <w:t xml:space="preserve">estellten Sachverhalts überwachte das Unternehmen mit Sitz in Hamburg in einem in Nürnberg ansässigen Service-Center die eigenen Mitarbeiter seit dem Jahr 2014. Unter anderem sollen Urlaubs- und Krankheitsabwesenheiten und die Gründe einschließlich Diagnose genau erfasst worden sein, wobei auch konkrete Urlaubserlebnisse festgehalten wurden. Zudem soll das Unternehmen auch Inhalte von Gesprächen der Vorgesetzten mit Mitarbeitern erfasst haben, die von harmlosen Details bis hin zu familiären Problemen oder religiösen Bekenntnissen gereicht haben sollen. Die Erkenntnisse sollen sodann gespeichert </w:t>
      </w:r>
      <w:r w:rsidR="00F058B2" w:rsidRPr="002C576F">
        <w:rPr>
          <w:rFonts w:ascii="Arial" w:hAnsi="Arial" w:cs="Arial"/>
          <w:sz w:val="20"/>
          <w:szCs w:val="20"/>
        </w:rPr>
        <w:t xml:space="preserve">und für bis zu 50 weitere Führungskräfte sichtbar gewesen sein. </w:t>
      </w:r>
    </w:p>
    <w:p w14:paraId="35DE8CC3" w14:textId="77777777" w:rsidR="00F058B2" w:rsidRPr="002C576F" w:rsidRDefault="00F058B2" w:rsidP="00E265A9">
      <w:pPr>
        <w:spacing w:line="360" w:lineRule="auto"/>
        <w:jc w:val="both"/>
        <w:rPr>
          <w:rFonts w:ascii="Arial" w:hAnsi="Arial" w:cs="Arial"/>
          <w:sz w:val="20"/>
          <w:szCs w:val="20"/>
        </w:rPr>
      </w:pPr>
    </w:p>
    <w:p w14:paraId="4697CAD9" w14:textId="471444C9" w:rsidR="00F058B2" w:rsidRPr="002C576F" w:rsidRDefault="00F058B2" w:rsidP="00E265A9">
      <w:pPr>
        <w:spacing w:line="360" w:lineRule="auto"/>
        <w:jc w:val="both"/>
        <w:rPr>
          <w:rFonts w:ascii="Arial" w:hAnsi="Arial" w:cs="Arial"/>
          <w:sz w:val="20"/>
          <w:szCs w:val="20"/>
        </w:rPr>
      </w:pPr>
      <w:r w:rsidRPr="002C576F">
        <w:rPr>
          <w:rFonts w:ascii="Arial" w:hAnsi="Arial" w:cs="Arial"/>
          <w:sz w:val="20"/>
          <w:szCs w:val="20"/>
        </w:rPr>
        <w:t xml:space="preserve">Für diese Handlungen wurde gegen das Unternehmen ein Bußgeldbescheid von EUR 35.258.707,95 </w:t>
      </w:r>
      <w:r w:rsidR="00D11BE3" w:rsidRPr="002C576F">
        <w:rPr>
          <w:rFonts w:ascii="Arial" w:hAnsi="Arial" w:cs="Arial"/>
          <w:sz w:val="20"/>
          <w:szCs w:val="20"/>
        </w:rPr>
        <w:t>erlassen</w:t>
      </w:r>
      <w:r w:rsidRPr="002C576F">
        <w:rPr>
          <w:rFonts w:ascii="Arial" w:hAnsi="Arial" w:cs="Arial"/>
          <w:sz w:val="20"/>
          <w:szCs w:val="20"/>
        </w:rPr>
        <w:t>.</w:t>
      </w:r>
    </w:p>
    <w:p w14:paraId="67FCAE24" w14:textId="77777777" w:rsidR="00F058B2" w:rsidRPr="002C576F" w:rsidRDefault="00F058B2" w:rsidP="00E265A9">
      <w:pPr>
        <w:spacing w:line="360" w:lineRule="auto"/>
        <w:jc w:val="both"/>
        <w:rPr>
          <w:rFonts w:ascii="Arial" w:hAnsi="Arial" w:cs="Arial"/>
          <w:sz w:val="20"/>
          <w:szCs w:val="20"/>
        </w:rPr>
      </w:pPr>
    </w:p>
    <w:p w14:paraId="6A8CF2FB" w14:textId="77777777" w:rsidR="00E265A9" w:rsidRPr="002C576F" w:rsidRDefault="00F058B2" w:rsidP="00E265A9">
      <w:pPr>
        <w:spacing w:line="360" w:lineRule="auto"/>
        <w:rPr>
          <w:rFonts w:ascii="Arial" w:hAnsi="Arial" w:cs="Arial"/>
          <w:sz w:val="20"/>
          <w:szCs w:val="20"/>
        </w:rPr>
      </w:pPr>
      <w:r w:rsidRPr="002C576F">
        <w:rPr>
          <w:rFonts w:ascii="Arial" w:hAnsi="Arial" w:cs="Arial"/>
          <w:sz w:val="20"/>
          <w:szCs w:val="20"/>
        </w:rPr>
        <w:t>Der Sachverhalt ist der Meldung des Hamburgische</w:t>
      </w:r>
      <w:r w:rsidR="00D11BE3" w:rsidRPr="002C576F">
        <w:rPr>
          <w:rFonts w:ascii="Arial" w:hAnsi="Arial" w:cs="Arial"/>
          <w:sz w:val="20"/>
          <w:szCs w:val="20"/>
        </w:rPr>
        <w:t>n</w:t>
      </w:r>
      <w:r w:rsidRPr="002C576F">
        <w:rPr>
          <w:rFonts w:ascii="Arial" w:hAnsi="Arial" w:cs="Arial"/>
          <w:sz w:val="20"/>
          <w:szCs w:val="20"/>
        </w:rPr>
        <w:t xml:space="preserve"> Beauftragte</w:t>
      </w:r>
      <w:r w:rsidR="00D11BE3" w:rsidRPr="002C576F">
        <w:rPr>
          <w:rFonts w:ascii="Arial" w:hAnsi="Arial" w:cs="Arial"/>
          <w:sz w:val="20"/>
          <w:szCs w:val="20"/>
        </w:rPr>
        <w:t>n</w:t>
      </w:r>
      <w:r w:rsidRPr="002C576F">
        <w:rPr>
          <w:rFonts w:ascii="Arial" w:hAnsi="Arial" w:cs="Arial"/>
          <w:sz w:val="20"/>
          <w:szCs w:val="20"/>
        </w:rPr>
        <w:t xml:space="preserve"> für Datenschutz und Informationsfreiheit, abrufbar unter </w:t>
      </w:r>
    </w:p>
    <w:p w14:paraId="5393EB12" w14:textId="3C527A33" w:rsidR="00E265A9" w:rsidRPr="002C576F" w:rsidRDefault="002E41D8" w:rsidP="00E265A9">
      <w:pPr>
        <w:spacing w:line="360" w:lineRule="auto"/>
        <w:rPr>
          <w:rFonts w:ascii="Arial" w:hAnsi="Arial" w:cs="Arial"/>
          <w:sz w:val="20"/>
          <w:szCs w:val="20"/>
        </w:rPr>
      </w:pPr>
      <w:hyperlink r:id="rId8" w:history="1">
        <w:r w:rsidR="00F058B2" w:rsidRPr="002C576F">
          <w:rPr>
            <w:rStyle w:val="Hyperlink"/>
            <w:rFonts w:ascii="Arial" w:hAnsi="Arial" w:cs="Arial"/>
            <w:sz w:val="20"/>
            <w:szCs w:val="20"/>
          </w:rPr>
          <w:t>https://datenschutz-hamburg.de/pressemitteilungen/2020/10/2020-10-01-h-m-verfahren</w:t>
        </w:r>
      </w:hyperlink>
      <w:r w:rsidR="00F058B2" w:rsidRPr="002C576F">
        <w:rPr>
          <w:rFonts w:ascii="Arial" w:hAnsi="Arial" w:cs="Arial"/>
          <w:sz w:val="20"/>
          <w:szCs w:val="20"/>
        </w:rPr>
        <w:t xml:space="preserve"> </w:t>
      </w:r>
    </w:p>
    <w:p w14:paraId="2F530D7F" w14:textId="6CAE01EE" w:rsidR="00FC7183" w:rsidRPr="002C576F" w:rsidRDefault="00F058B2" w:rsidP="00E265A9">
      <w:pPr>
        <w:spacing w:line="360" w:lineRule="auto"/>
        <w:rPr>
          <w:rFonts w:ascii="Arial" w:hAnsi="Arial" w:cs="Arial"/>
          <w:sz w:val="20"/>
          <w:szCs w:val="20"/>
        </w:rPr>
      </w:pPr>
      <w:r w:rsidRPr="002C576F">
        <w:rPr>
          <w:rFonts w:ascii="Arial" w:hAnsi="Arial" w:cs="Arial"/>
          <w:sz w:val="20"/>
          <w:szCs w:val="20"/>
        </w:rPr>
        <w:t>zu entnehmen.</w:t>
      </w:r>
    </w:p>
    <w:p w14:paraId="5FB02924" w14:textId="77777777" w:rsidR="00FC7183" w:rsidRPr="002C576F" w:rsidRDefault="00FC7183" w:rsidP="00E265A9">
      <w:pPr>
        <w:spacing w:line="360" w:lineRule="auto"/>
        <w:jc w:val="both"/>
        <w:rPr>
          <w:rFonts w:ascii="Arial" w:hAnsi="Arial" w:cs="Arial"/>
          <w:sz w:val="20"/>
          <w:szCs w:val="20"/>
        </w:rPr>
      </w:pPr>
    </w:p>
    <w:p w14:paraId="20398014" w14:textId="687CF8FE" w:rsidR="00FC7183" w:rsidRPr="002C576F" w:rsidRDefault="00DC2AC9" w:rsidP="00E265A9">
      <w:pPr>
        <w:numPr>
          <w:ilvl w:val="0"/>
          <w:numId w:val="13"/>
        </w:numPr>
        <w:spacing w:line="360" w:lineRule="auto"/>
        <w:jc w:val="both"/>
        <w:rPr>
          <w:rFonts w:ascii="Arial" w:hAnsi="Arial" w:cs="Arial"/>
          <w:b/>
          <w:bCs/>
          <w:sz w:val="20"/>
          <w:szCs w:val="20"/>
        </w:rPr>
      </w:pPr>
      <w:r w:rsidRPr="002C576F">
        <w:rPr>
          <w:rFonts w:ascii="Arial" w:hAnsi="Arial" w:cs="Arial"/>
          <w:b/>
          <w:bCs/>
          <w:sz w:val="20"/>
          <w:szCs w:val="20"/>
        </w:rPr>
        <w:t>Datenerhebung nur, soweit erforderlich</w:t>
      </w:r>
    </w:p>
    <w:p w14:paraId="6DF87043" w14:textId="77777777" w:rsidR="00FC7183" w:rsidRPr="002C576F" w:rsidRDefault="00FC7183" w:rsidP="00E265A9">
      <w:pPr>
        <w:spacing w:line="360" w:lineRule="auto"/>
        <w:jc w:val="both"/>
        <w:rPr>
          <w:rFonts w:ascii="Arial" w:hAnsi="Arial" w:cs="Arial"/>
          <w:sz w:val="20"/>
          <w:szCs w:val="20"/>
        </w:rPr>
      </w:pPr>
    </w:p>
    <w:p w14:paraId="64DF5012" w14:textId="41D4FEE5" w:rsidR="00F058B2" w:rsidRPr="002C576F" w:rsidRDefault="00F058B2" w:rsidP="00E265A9">
      <w:pPr>
        <w:spacing w:line="360" w:lineRule="auto"/>
        <w:jc w:val="both"/>
        <w:rPr>
          <w:rFonts w:ascii="Arial" w:hAnsi="Arial" w:cs="Arial"/>
          <w:sz w:val="20"/>
          <w:szCs w:val="20"/>
        </w:rPr>
      </w:pPr>
      <w:r w:rsidRPr="002C576F">
        <w:rPr>
          <w:rFonts w:ascii="Arial" w:hAnsi="Arial" w:cs="Arial"/>
          <w:sz w:val="20"/>
          <w:szCs w:val="20"/>
        </w:rPr>
        <w:lastRenderedPageBreak/>
        <w:t xml:space="preserve">Das Vorgehen des Unternehmens wurde damit von der Datenschutzbehörde als datenschutzrechtswidrig qualifiziert. „Die Verarbeitung von personenbezogenen Daten bedarf nach der Datenschutzgrundverordnung stets einer Erlaubnis. Ohne </w:t>
      </w:r>
      <w:r w:rsidR="00D11BE3" w:rsidRPr="002C576F">
        <w:rPr>
          <w:rFonts w:ascii="Arial" w:hAnsi="Arial" w:cs="Arial"/>
          <w:sz w:val="20"/>
          <w:szCs w:val="20"/>
        </w:rPr>
        <w:t xml:space="preserve">eine </w:t>
      </w:r>
      <w:r w:rsidRPr="002C576F">
        <w:rPr>
          <w:rFonts w:ascii="Arial" w:hAnsi="Arial" w:cs="Arial"/>
          <w:sz w:val="20"/>
          <w:szCs w:val="20"/>
        </w:rPr>
        <w:t>solche Erlaubnis ist das Verarbeiten und Speichern von personenbezogenen Daten unzulässig“, so Prof. Dr. Michael Fuhlrott, Fachanwalt für Arbeitsrecht.</w:t>
      </w:r>
    </w:p>
    <w:p w14:paraId="4EA66C02" w14:textId="618A7093" w:rsidR="00F058B2" w:rsidRPr="002C576F" w:rsidRDefault="00F058B2" w:rsidP="00E265A9">
      <w:pPr>
        <w:spacing w:line="360" w:lineRule="auto"/>
        <w:jc w:val="both"/>
        <w:rPr>
          <w:rFonts w:ascii="Arial" w:hAnsi="Arial" w:cs="Arial"/>
          <w:sz w:val="20"/>
          <w:szCs w:val="20"/>
        </w:rPr>
      </w:pPr>
    </w:p>
    <w:p w14:paraId="170DAE2B" w14:textId="35785478" w:rsidR="00F058B2" w:rsidRPr="002C576F" w:rsidRDefault="00F058B2" w:rsidP="00E265A9">
      <w:pPr>
        <w:spacing w:line="360" w:lineRule="auto"/>
        <w:jc w:val="both"/>
        <w:rPr>
          <w:rFonts w:ascii="Arial" w:hAnsi="Arial" w:cs="Arial"/>
          <w:sz w:val="20"/>
          <w:szCs w:val="20"/>
        </w:rPr>
      </w:pPr>
      <w:r w:rsidRPr="002C576F">
        <w:rPr>
          <w:rFonts w:ascii="Arial" w:hAnsi="Arial" w:cs="Arial"/>
          <w:sz w:val="20"/>
          <w:szCs w:val="20"/>
        </w:rPr>
        <w:t xml:space="preserve">Ein derartiger Erlaubnistatbestand könne sich insbesondere aus dem Gesetz ergeben oder in Form einer freiwillig erteilten Zustimmung des Arbeitnehmers zu erblicken sein. „Für das Arbeitsverhältnis enthält das Bundesdatenschutzgesetz hier spezielle Regelungen“, so Fuhlrott. „Eine Verarbeitung von personenbezogenen Daten ist danach aber nur zulässig, wenn diese für die Durchführung des Arbeitsverhältnisses erforderlich </w:t>
      </w:r>
      <w:r w:rsidR="00D11BE3" w:rsidRPr="002C576F">
        <w:rPr>
          <w:rFonts w:ascii="Arial" w:hAnsi="Arial" w:cs="Arial"/>
          <w:sz w:val="20"/>
          <w:szCs w:val="20"/>
        </w:rPr>
        <w:t>sind</w:t>
      </w:r>
      <w:r w:rsidR="00DC2AC9" w:rsidRPr="002C576F">
        <w:rPr>
          <w:rFonts w:ascii="Arial" w:hAnsi="Arial" w:cs="Arial"/>
          <w:sz w:val="20"/>
          <w:szCs w:val="20"/>
        </w:rPr>
        <w:t>. Das Speichern von besonders sensiblen Daten wie Gesundheitsdaten ohne konkreten Anlass und ohne Information des Arbeitnehmers ist danach regelmäßig verboten“, so Fuhlrott. Denn: „Für die Durchführung des Arbeitsverhältnisses ist es unerheblich, was der Arbeitnehmer in seinem Urlaub erlebt oder ob dieser familiäre Probleme hat“.</w:t>
      </w:r>
    </w:p>
    <w:p w14:paraId="69BA5FFE" w14:textId="2E01828B" w:rsidR="00DC2AC9" w:rsidRPr="002C576F" w:rsidRDefault="00DC2AC9" w:rsidP="00E265A9">
      <w:pPr>
        <w:spacing w:line="360" w:lineRule="auto"/>
        <w:jc w:val="both"/>
        <w:rPr>
          <w:rFonts w:ascii="Arial" w:hAnsi="Arial" w:cs="Arial"/>
          <w:sz w:val="20"/>
          <w:szCs w:val="20"/>
        </w:rPr>
      </w:pPr>
    </w:p>
    <w:p w14:paraId="0AF9DE39" w14:textId="6F566AA7" w:rsidR="00DC2AC9" w:rsidRPr="002C576F" w:rsidRDefault="00DC2AC9" w:rsidP="00E265A9">
      <w:pPr>
        <w:numPr>
          <w:ilvl w:val="0"/>
          <w:numId w:val="13"/>
        </w:numPr>
        <w:spacing w:line="360" w:lineRule="auto"/>
        <w:jc w:val="both"/>
        <w:rPr>
          <w:rFonts w:ascii="Arial" w:hAnsi="Arial" w:cs="Arial"/>
          <w:b/>
          <w:bCs/>
          <w:sz w:val="20"/>
          <w:szCs w:val="20"/>
        </w:rPr>
      </w:pPr>
      <w:r w:rsidRPr="002C576F">
        <w:rPr>
          <w:rFonts w:ascii="Arial" w:hAnsi="Arial" w:cs="Arial"/>
          <w:b/>
          <w:bCs/>
          <w:sz w:val="20"/>
          <w:szCs w:val="20"/>
        </w:rPr>
        <w:t>Grundsatz: Keine heimliche Überwachung</w:t>
      </w:r>
    </w:p>
    <w:p w14:paraId="62E69769" w14:textId="434B72A2" w:rsidR="00DC2AC9" w:rsidRPr="002C576F" w:rsidRDefault="00DC2AC9" w:rsidP="00E265A9">
      <w:pPr>
        <w:spacing w:line="360" w:lineRule="auto"/>
        <w:jc w:val="both"/>
        <w:rPr>
          <w:rFonts w:ascii="Arial" w:hAnsi="Arial" w:cs="Arial"/>
          <w:sz w:val="20"/>
          <w:szCs w:val="20"/>
        </w:rPr>
      </w:pPr>
    </w:p>
    <w:p w14:paraId="62F13355" w14:textId="77777777" w:rsidR="00DC2AC9" w:rsidRPr="002C576F" w:rsidRDefault="00DC2AC9" w:rsidP="00E265A9">
      <w:pPr>
        <w:spacing w:line="360" w:lineRule="auto"/>
        <w:jc w:val="both"/>
        <w:rPr>
          <w:rFonts w:ascii="Arial" w:hAnsi="Arial" w:cs="Arial"/>
          <w:sz w:val="20"/>
          <w:szCs w:val="20"/>
        </w:rPr>
      </w:pPr>
      <w:r w:rsidRPr="002C576F">
        <w:rPr>
          <w:rFonts w:ascii="Arial" w:hAnsi="Arial" w:cs="Arial"/>
          <w:sz w:val="20"/>
          <w:szCs w:val="20"/>
        </w:rPr>
        <w:t xml:space="preserve">Erschwerend hinzu komme auch die Heimlichkeit der Datenerhebung. Nach der Datenschutzgrundverordnung ist der Arbeitnehmer über die Datenerhebung zu informieren. </w:t>
      </w:r>
    </w:p>
    <w:p w14:paraId="1238258F" w14:textId="77777777" w:rsidR="00DC2AC9" w:rsidRPr="002C576F" w:rsidRDefault="00DC2AC9" w:rsidP="00E265A9">
      <w:pPr>
        <w:spacing w:line="360" w:lineRule="auto"/>
        <w:jc w:val="both"/>
        <w:rPr>
          <w:rFonts w:ascii="Arial" w:hAnsi="Arial" w:cs="Arial"/>
          <w:sz w:val="20"/>
          <w:szCs w:val="20"/>
        </w:rPr>
      </w:pPr>
    </w:p>
    <w:p w14:paraId="62A15ED9" w14:textId="66C4315C" w:rsidR="00DC2AC9" w:rsidRPr="002C576F" w:rsidRDefault="00F058B2" w:rsidP="00E265A9">
      <w:pPr>
        <w:spacing w:line="360" w:lineRule="auto"/>
        <w:jc w:val="both"/>
        <w:rPr>
          <w:rFonts w:ascii="Arial" w:hAnsi="Arial" w:cs="Arial"/>
          <w:sz w:val="20"/>
          <w:szCs w:val="20"/>
        </w:rPr>
      </w:pPr>
      <w:r w:rsidRPr="002C576F">
        <w:rPr>
          <w:rFonts w:ascii="Arial" w:hAnsi="Arial" w:cs="Arial"/>
          <w:sz w:val="20"/>
          <w:szCs w:val="20"/>
        </w:rPr>
        <w:t>„Die heimliche Überwachung von Arbeitnehmern ist nur ausnahmsweise zulässig</w:t>
      </w:r>
      <w:r w:rsidR="00DC2AC9" w:rsidRPr="002C576F">
        <w:rPr>
          <w:rFonts w:ascii="Arial" w:hAnsi="Arial" w:cs="Arial"/>
          <w:sz w:val="20"/>
          <w:szCs w:val="20"/>
        </w:rPr>
        <w:t xml:space="preserve">. Sie setzt einen konkreten Verdacht einer </w:t>
      </w:r>
      <w:r w:rsidR="00D11BE3" w:rsidRPr="002C576F">
        <w:rPr>
          <w:rFonts w:ascii="Arial" w:hAnsi="Arial" w:cs="Arial"/>
          <w:sz w:val="20"/>
          <w:szCs w:val="20"/>
        </w:rPr>
        <w:t xml:space="preserve">schweren </w:t>
      </w:r>
      <w:r w:rsidR="00DC2AC9" w:rsidRPr="002C576F">
        <w:rPr>
          <w:rFonts w:ascii="Arial" w:hAnsi="Arial" w:cs="Arial"/>
          <w:sz w:val="20"/>
          <w:szCs w:val="20"/>
        </w:rPr>
        <w:t>Pflichtverletzung oder Straftat des Arbeitnehmers voraus. Ist dies der Fall, darf der Arbeitgeber im Einzelfall auch heimliche Überwachungsmaßnahmen vornehmen, also etwa einen Detektiv beauftragen oder die Emails des Arbeitnehmers sichten“, so Fuhlrott</w:t>
      </w:r>
      <w:r w:rsidR="00FC7183" w:rsidRPr="002C576F">
        <w:rPr>
          <w:rFonts w:ascii="Arial" w:hAnsi="Arial" w:cs="Arial"/>
          <w:sz w:val="20"/>
          <w:szCs w:val="20"/>
        </w:rPr>
        <w:t>.</w:t>
      </w:r>
      <w:r w:rsidR="00DC2AC9" w:rsidRPr="002C576F">
        <w:rPr>
          <w:rFonts w:ascii="Arial" w:hAnsi="Arial" w:cs="Arial"/>
          <w:sz w:val="20"/>
          <w:szCs w:val="20"/>
        </w:rPr>
        <w:t xml:space="preserve"> </w:t>
      </w:r>
    </w:p>
    <w:p w14:paraId="6D385A70" w14:textId="77777777" w:rsidR="00DC2AC9" w:rsidRPr="002C576F" w:rsidRDefault="00DC2AC9" w:rsidP="00E265A9">
      <w:pPr>
        <w:spacing w:line="360" w:lineRule="auto"/>
        <w:jc w:val="both"/>
        <w:rPr>
          <w:rFonts w:ascii="Arial" w:hAnsi="Arial" w:cs="Arial"/>
          <w:sz w:val="20"/>
          <w:szCs w:val="20"/>
        </w:rPr>
      </w:pPr>
    </w:p>
    <w:p w14:paraId="58F348EB" w14:textId="63C08EEF" w:rsidR="00FC7183" w:rsidRPr="002C576F" w:rsidRDefault="00DC2AC9" w:rsidP="00E265A9">
      <w:pPr>
        <w:spacing w:line="360" w:lineRule="auto"/>
        <w:jc w:val="both"/>
        <w:rPr>
          <w:rFonts w:ascii="Arial" w:hAnsi="Arial" w:cs="Arial"/>
          <w:sz w:val="20"/>
          <w:szCs w:val="20"/>
        </w:rPr>
      </w:pPr>
      <w:r w:rsidRPr="002C576F">
        <w:rPr>
          <w:rFonts w:ascii="Arial" w:hAnsi="Arial" w:cs="Arial"/>
          <w:sz w:val="20"/>
          <w:szCs w:val="20"/>
        </w:rPr>
        <w:t>Ein anlassloses heimliches Sammeln von Informationen ist hiernach aber unter keinen Umständen gerechtfertigt, so Fuhlrott</w:t>
      </w:r>
    </w:p>
    <w:p w14:paraId="6DF920B2" w14:textId="77777777" w:rsidR="00FC7183" w:rsidRPr="002C576F" w:rsidRDefault="00FC7183" w:rsidP="00E265A9">
      <w:pPr>
        <w:spacing w:line="360" w:lineRule="auto"/>
        <w:jc w:val="both"/>
        <w:rPr>
          <w:rFonts w:ascii="Arial" w:hAnsi="Arial" w:cs="Arial"/>
          <w:sz w:val="20"/>
          <w:szCs w:val="20"/>
        </w:rPr>
      </w:pPr>
    </w:p>
    <w:p w14:paraId="62B35D00" w14:textId="77777777" w:rsidR="00DC2AC9" w:rsidRPr="002C576F" w:rsidRDefault="00DC2AC9" w:rsidP="00E265A9">
      <w:pPr>
        <w:numPr>
          <w:ilvl w:val="0"/>
          <w:numId w:val="13"/>
        </w:numPr>
        <w:spacing w:line="360" w:lineRule="auto"/>
        <w:jc w:val="both"/>
        <w:rPr>
          <w:rFonts w:ascii="Arial" w:hAnsi="Arial" w:cs="Arial"/>
          <w:b/>
          <w:bCs/>
          <w:sz w:val="20"/>
          <w:szCs w:val="20"/>
        </w:rPr>
      </w:pPr>
      <w:r w:rsidRPr="002C576F">
        <w:rPr>
          <w:rFonts w:ascii="Arial" w:hAnsi="Arial" w:cs="Arial"/>
          <w:b/>
          <w:bCs/>
          <w:sz w:val="20"/>
          <w:szCs w:val="20"/>
        </w:rPr>
        <w:t>Bußgeld: Rekordsumme</w:t>
      </w:r>
    </w:p>
    <w:p w14:paraId="24B321F8" w14:textId="77777777" w:rsidR="00DC2AC9" w:rsidRPr="002C576F" w:rsidRDefault="00DC2AC9" w:rsidP="00E265A9">
      <w:pPr>
        <w:spacing w:line="360" w:lineRule="auto"/>
        <w:jc w:val="both"/>
        <w:rPr>
          <w:rFonts w:ascii="Arial" w:hAnsi="Arial" w:cs="Arial"/>
          <w:b/>
          <w:bCs/>
          <w:sz w:val="20"/>
          <w:szCs w:val="20"/>
        </w:rPr>
      </w:pPr>
    </w:p>
    <w:p w14:paraId="5C24668D" w14:textId="1B88A1E9" w:rsidR="00DC2AC9" w:rsidRPr="002C576F" w:rsidRDefault="00DC2AC9" w:rsidP="00E265A9">
      <w:pPr>
        <w:spacing w:line="360" w:lineRule="auto"/>
        <w:jc w:val="both"/>
        <w:rPr>
          <w:rFonts w:ascii="Arial" w:hAnsi="Arial" w:cs="Arial"/>
          <w:sz w:val="20"/>
          <w:szCs w:val="20"/>
        </w:rPr>
      </w:pPr>
      <w:r w:rsidRPr="002C576F">
        <w:rPr>
          <w:rFonts w:ascii="Arial" w:hAnsi="Arial" w:cs="Arial"/>
          <w:sz w:val="20"/>
          <w:szCs w:val="20"/>
        </w:rPr>
        <w:t xml:space="preserve">Die aktuell verhängte Geldbuße ist von ihrer Höhe her insgesamt und auch für einen Verstoß bei Beschäftigtendaten bislang einzigartig. Sie übersteigt das bislang gegen ein Wohnungsverwaltungsunternehmen wegen datenschutzrechtswidrigen Umgangs </w:t>
      </w:r>
      <w:r w:rsidR="00D11BE3" w:rsidRPr="002C576F">
        <w:rPr>
          <w:rFonts w:ascii="Arial" w:hAnsi="Arial" w:cs="Arial"/>
          <w:sz w:val="20"/>
          <w:szCs w:val="20"/>
        </w:rPr>
        <w:t>mit den</w:t>
      </w:r>
      <w:r w:rsidRPr="002C576F">
        <w:rPr>
          <w:rFonts w:ascii="Arial" w:hAnsi="Arial" w:cs="Arial"/>
          <w:sz w:val="20"/>
          <w:szCs w:val="20"/>
        </w:rPr>
        <w:t xml:space="preserve"> in Mieterakten enthaltenen Daten verhängte Bußgeld von 14.5 Millionen um mehr als das Doppelte. </w:t>
      </w:r>
    </w:p>
    <w:p w14:paraId="52ED6399" w14:textId="77777777" w:rsidR="00DC2AC9" w:rsidRPr="002C576F" w:rsidRDefault="00DC2AC9" w:rsidP="00E265A9">
      <w:pPr>
        <w:spacing w:line="360" w:lineRule="auto"/>
        <w:jc w:val="both"/>
        <w:rPr>
          <w:rFonts w:ascii="Arial" w:hAnsi="Arial" w:cs="Arial"/>
          <w:sz w:val="20"/>
          <w:szCs w:val="20"/>
        </w:rPr>
      </w:pPr>
    </w:p>
    <w:p w14:paraId="2F61F4D1" w14:textId="5C135F35" w:rsidR="00DC2AC9" w:rsidRPr="002C576F" w:rsidRDefault="00DC2AC9" w:rsidP="00E265A9">
      <w:pPr>
        <w:spacing w:line="360" w:lineRule="auto"/>
        <w:jc w:val="both"/>
        <w:rPr>
          <w:rFonts w:ascii="Arial" w:hAnsi="Arial" w:cs="Arial"/>
          <w:sz w:val="20"/>
          <w:szCs w:val="20"/>
        </w:rPr>
      </w:pPr>
      <w:r w:rsidRPr="002C576F">
        <w:rPr>
          <w:rFonts w:ascii="Arial" w:hAnsi="Arial" w:cs="Arial"/>
          <w:sz w:val="20"/>
          <w:szCs w:val="20"/>
        </w:rPr>
        <w:t>Dies entspreche a</w:t>
      </w:r>
      <w:r w:rsidR="00D11BE3" w:rsidRPr="002C576F">
        <w:rPr>
          <w:rFonts w:ascii="Arial" w:hAnsi="Arial" w:cs="Arial"/>
          <w:sz w:val="20"/>
          <w:szCs w:val="20"/>
        </w:rPr>
        <w:t>llerdings den</w:t>
      </w:r>
      <w:r w:rsidRPr="002C576F">
        <w:rPr>
          <w:rFonts w:ascii="Arial" w:hAnsi="Arial" w:cs="Arial"/>
          <w:sz w:val="20"/>
          <w:szCs w:val="20"/>
        </w:rPr>
        <w:t xml:space="preserve"> gesetzgeberischen Vorgaben, so Fuhlrott: „Die Geldbußen nach der Datenschutzgrundverordnung (Art. 83 DS-GVO) können immens hohe Summen erreichen. Sie dienen nicht der Kompensation eines entstandenen Schadens oder der Gewinnabschöpfung, sondern sollen abschreckend sein. Die absolute Höhe richtet sich nach dem konkreten Unternehmensgewinn und kann </w:t>
      </w:r>
      <w:r w:rsidRPr="002C576F">
        <w:rPr>
          <w:rFonts w:ascii="Arial" w:hAnsi="Arial" w:cs="Arial"/>
          <w:sz w:val="20"/>
          <w:szCs w:val="20"/>
        </w:rPr>
        <w:lastRenderedPageBreak/>
        <w:t>im Fall eines Unternehmens von bis zu 4 % seines gesamten weltweit erzielten Jahresumsatzes des vorangegangenen Geschäftsjahrs verhängt werden.“</w:t>
      </w:r>
    </w:p>
    <w:p w14:paraId="018A8DA3" w14:textId="3B684982" w:rsidR="00DC2AC9" w:rsidRPr="002C576F" w:rsidRDefault="00DC2AC9" w:rsidP="00E265A9">
      <w:pPr>
        <w:spacing w:line="360" w:lineRule="auto"/>
        <w:jc w:val="both"/>
        <w:rPr>
          <w:rFonts w:ascii="Arial" w:hAnsi="Arial" w:cs="Arial"/>
          <w:sz w:val="20"/>
          <w:szCs w:val="20"/>
        </w:rPr>
      </w:pPr>
    </w:p>
    <w:p w14:paraId="1856F2E1" w14:textId="459D0BE3" w:rsidR="00DC2AC9" w:rsidRPr="002C576F" w:rsidRDefault="00DC2AC9" w:rsidP="00E265A9">
      <w:pPr>
        <w:spacing w:line="360" w:lineRule="auto"/>
        <w:jc w:val="both"/>
        <w:rPr>
          <w:rFonts w:ascii="Arial" w:hAnsi="Arial" w:cs="Arial"/>
          <w:sz w:val="20"/>
          <w:szCs w:val="20"/>
        </w:rPr>
      </w:pPr>
      <w:r w:rsidRPr="002C576F">
        <w:rPr>
          <w:rFonts w:ascii="Arial" w:hAnsi="Arial" w:cs="Arial"/>
          <w:sz w:val="20"/>
          <w:szCs w:val="20"/>
        </w:rPr>
        <w:t>Die Datenschutzbehörden haben sich zur Vereinheitlichung der Bemessung von Ge</w:t>
      </w:r>
      <w:r w:rsidR="00D11BE3" w:rsidRPr="002C576F">
        <w:rPr>
          <w:rFonts w:ascii="Arial" w:hAnsi="Arial" w:cs="Arial"/>
          <w:sz w:val="20"/>
          <w:szCs w:val="20"/>
        </w:rPr>
        <w:t>ldbußen Ende 2019 abgestimmt und</w:t>
      </w:r>
      <w:r w:rsidRPr="002C576F">
        <w:rPr>
          <w:rFonts w:ascii="Arial" w:hAnsi="Arial" w:cs="Arial"/>
          <w:sz w:val="20"/>
          <w:szCs w:val="20"/>
        </w:rPr>
        <w:t xml:space="preserve"> hierbei </w:t>
      </w:r>
      <w:r w:rsidR="00D11BE3" w:rsidRPr="002C576F">
        <w:rPr>
          <w:rFonts w:ascii="Arial" w:hAnsi="Arial" w:cs="Arial"/>
          <w:sz w:val="20"/>
          <w:szCs w:val="20"/>
        </w:rPr>
        <w:t xml:space="preserve">fünf Bemessungskriterien entwickelt, so Fuhlrott. Maßgebliche Faktoren für die </w:t>
      </w:r>
      <w:proofErr w:type="spellStart"/>
      <w:r w:rsidR="00D11BE3" w:rsidRPr="002C576F">
        <w:rPr>
          <w:rFonts w:ascii="Arial" w:hAnsi="Arial" w:cs="Arial"/>
          <w:sz w:val="20"/>
          <w:szCs w:val="20"/>
        </w:rPr>
        <w:t>Bebußung</w:t>
      </w:r>
      <w:proofErr w:type="spellEnd"/>
      <w:r w:rsidR="00D11BE3" w:rsidRPr="002C576F">
        <w:rPr>
          <w:rFonts w:ascii="Arial" w:hAnsi="Arial" w:cs="Arial"/>
          <w:sz w:val="20"/>
          <w:szCs w:val="20"/>
        </w:rPr>
        <w:t xml:space="preserve"> seien danach die</w:t>
      </w:r>
      <w:r w:rsidRPr="002C576F">
        <w:rPr>
          <w:rFonts w:ascii="Arial" w:hAnsi="Arial" w:cs="Arial"/>
          <w:sz w:val="20"/>
          <w:szCs w:val="20"/>
        </w:rPr>
        <w:t xml:space="preserve"> Größe des Unternehmens, </w:t>
      </w:r>
      <w:r w:rsidR="00D11BE3" w:rsidRPr="002C576F">
        <w:rPr>
          <w:rFonts w:ascii="Arial" w:hAnsi="Arial" w:cs="Arial"/>
          <w:sz w:val="20"/>
          <w:szCs w:val="20"/>
        </w:rPr>
        <w:t xml:space="preserve">dessen </w:t>
      </w:r>
      <w:r w:rsidRPr="002C576F">
        <w:rPr>
          <w:rFonts w:ascii="Arial" w:hAnsi="Arial" w:cs="Arial"/>
          <w:sz w:val="20"/>
          <w:szCs w:val="20"/>
        </w:rPr>
        <w:t xml:space="preserve">mittlerer Jahresumsatz, </w:t>
      </w:r>
      <w:r w:rsidR="00D11BE3" w:rsidRPr="002C576F">
        <w:rPr>
          <w:rFonts w:ascii="Arial" w:hAnsi="Arial" w:cs="Arial"/>
          <w:sz w:val="20"/>
          <w:szCs w:val="20"/>
        </w:rPr>
        <w:t xml:space="preserve">seine </w:t>
      </w:r>
      <w:r w:rsidRPr="002C576F">
        <w:rPr>
          <w:rFonts w:ascii="Arial" w:hAnsi="Arial" w:cs="Arial"/>
          <w:sz w:val="20"/>
          <w:szCs w:val="20"/>
        </w:rPr>
        <w:t>wirtschaftliche</w:t>
      </w:r>
      <w:r w:rsidR="00D11BE3" w:rsidRPr="002C576F">
        <w:rPr>
          <w:rFonts w:ascii="Arial" w:hAnsi="Arial" w:cs="Arial"/>
          <w:sz w:val="20"/>
          <w:szCs w:val="20"/>
        </w:rPr>
        <w:t>n</w:t>
      </w:r>
      <w:r w:rsidRPr="002C576F">
        <w:rPr>
          <w:rFonts w:ascii="Arial" w:hAnsi="Arial" w:cs="Arial"/>
          <w:sz w:val="20"/>
          <w:szCs w:val="20"/>
        </w:rPr>
        <w:t xml:space="preserve"> Kennzahlen, </w:t>
      </w:r>
      <w:r w:rsidR="00D11BE3" w:rsidRPr="002C576F">
        <w:rPr>
          <w:rFonts w:ascii="Arial" w:hAnsi="Arial" w:cs="Arial"/>
          <w:sz w:val="20"/>
          <w:szCs w:val="20"/>
        </w:rPr>
        <w:t xml:space="preserve">die </w:t>
      </w:r>
      <w:r w:rsidRPr="002C576F">
        <w:rPr>
          <w:rFonts w:ascii="Arial" w:hAnsi="Arial" w:cs="Arial"/>
          <w:sz w:val="20"/>
          <w:szCs w:val="20"/>
        </w:rPr>
        <w:t xml:space="preserve">Schwere der Tatumstände sowie weitere täterbezogene und sonstige noch </w:t>
      </w:r>
      <w:r w:rsidR="00D11BE3" w:rsidRPr="002C576F">
        <w:rPr>
          <w:rFonts w:ascii="Arial" w:hAnsi="Arial" w:cs="Arial"/>
          <w:sz w:val="20"/>
          <w:szCs w:val="20"/>
        </w:rPr>
        <w:t>nicht berücksichtigte Umstände.</w:t>
      </w:r>
    </w:p>
    <w:p w14:paraId="34DDEE3D" w14:textId="41096DC8" w:rsidR="00D11BE3" w:rsidRPr="002C576F" w:rsidRDefault="00D11BE3" w:rsidP="00E265A9">
      <w:pPr>
        <w:spacing w:line="360" w:lineRule="auto"/>
        <w:jc w:val="both"/>
        <w:rPr>
          <w:rFonts w:ascii="Arial" w:hAnsi="Arial" w:cs="Arial"/>
          <w:sz w:val="20"/>
          <w:szCs w:val="20"/>
        </w:rPr>
      </w:pPr>
    </w:p>
    <w:p w14:paraId="21C56068" w14:textId="76BAEA56" w:rsidR="00D11BE3" w:rsidRPr="002C576F" w:rsidRDefault="00D11BE3" w:rsidP="00E265A9">
      <w:pPr>
        <w:spacing w:line="360" w:lineRule="auto"/>
        <w:jc w:val="both"/>
        <w:rPr>
          <w:rFonts w:ascii="Arial" w:hAnsi="Arial" w:cs="Arial"/>
          <w:sz w:val="20"/>
          <w:szCs w:val="20"/>
        </w:rPr>
      </w:pPr>
      <w:r w:rsidRPr="002C576F">
        <w:rPr>
          <w:rFonts w:ascii="Arial" w:hAnsi="Arial" w:cs="Arial"/>
          <w:sz w:val="20"/>
          <w:szCs w:val="20"/>
        </w:rPr>
        <w:t>„Das aktuell verhängte Bußgeld verdeutlicht einmal mehr die Bedeutung des Beschäftigtendatenschutzes. Unternehmen sind tunlichst beraten, die internen Prozesse darauf zu prüfen. Personenbezogene Daten dürfen nur verarbeitet werden, wenn dies erforderlich ist. Nachlässigkeiten in diesem Bereich können gravierende Konsequenzen zur Folge haben“, so Fuhlrott.</w:t>
      </w:r>
    </w:p>
    <w:p w14:paraId="108568BA" w14:textId="77777777" w:rsidR="00FC7183" w:rsidRPr="002C576F" w:rsidRDefault="00FC7183" w:rsidP="00E265A9">
      <w:pPr>
        <w:spacing w:line="360" w:lineRule="auto"/>
        <w:jc w:val="both"/>
        <w:rPr>
          <w:rFonts w:ascii="Arial" w:hAnsi="Arial" w:cs="Arial"/>
          <w:sz w:val="20"/>
          <w:szCs w:val="20"/>
        </w:rPr>
      </w:pPr>
    </w:p>
    <w:p w14:paraId="690F5EF1" w14:textId="0CCB21DD" w:rsidR="00FC7183" w:rsidRPr="002C576F" w:rsidRDefault="00FC7183" w:rsidP="00E265A9">
      <w:pPr>
        <w:spacing w:line="360" w:lineRule="auto"/>
        <w:jc w:val="both"/>
        <w:rPr>
          <w:rFonts w:ascii="Arial" w:hAnsi="Arial" w:cs="Arial"/>
          <w:sz w:val="20"/>
          <w:szCs w:val="20"/>
        </w:rPr>
      </w:pPr>
      <w:r w:rsidRPr="002C576F">
        <w:rPr>
          <w:rFonts w:ascii="Arial" w:hAnsi="Arial" w:cs="Arial"/>
          <w:sz w:val="20"/>
          <w:szCs w:val="20"/>
        </w:rPr>
        <w:t>Fuhlrott empfiehlt Arbeitgebern und Arbeitnehmern, bei Fragen zur Reich</w:t>
      </w:r>
      <w:r w:rsidR="00DC2AC9" w:rsidRPr="002C576F">
        <w:rPr>
          <w:rFonts w:ascii="Arial" w:hAnsi="Arial" w:cs="Arial"/>
          <w:sz w:val="20"/>
          <w:szCs w:val="20"/>
        </w:rPr>
        <w:t xml:space="preserve">weite oder dem Umfang der Regelungen zum Datenschutz </w:t>
      </w:r>
      <w:r w:rsidRPr="002C576F">
        <w:rPr>
          <w:rFonts w:ascii="Arial" w:hAnsi="Arial" w:cs="Arial"/>
          <w:sz w:val="20"/>
          <w:szCs w:val="20"/>
        </w:rPr>
        <w:t xml:space="preserve">Rechtsrat einzuholen, wobei er u. a. dazu auch auf den VDAA Verband deutscher </w:t>
      </w:r>
      <w:proofErr w:type="spellStart"/>
      <w:r w:rsidRPr="002C576F">
        <w:rPr>
          <w:rFonts w:ascii="Arial" w:hAnsi="Arial" w:cs="Arial"/>
          <w:sz w:val="20"/>
          <w:szCs w:val="20"/>
        </w:rPr>
        <w:t>ArbeitsrechtsAnwälte</w:t>
      </w:r>
      <w:proofErr w:type="spellEnd"/>
      <w:r w:rsidRPr="002C576F">
        <w:rPr>
          <w:rFonts w:ascii="Arial" w:hAnsi="Arial" w:cs="Arial"/>
          <w:sz w:val="20"/>
          <w:szCs w:val="20"/>
        </w:rPr>
        <w:t xml:space="preserve"> e. V. – </w:t>
      </w:r>
      <w:hyperlink r:id="rId9" w:history="1">
        <w:r w:rsidRPr="002C576F">
          <w:rPr>
            <w:rStyle w:val="Hyperlink"/>
            <w:rFonts w:ascii="Arial" w:hAnsi="Arial" w:cs="Arial"/>
            <w:sz w:val="20"/>
            <w:szCs w:val="20"/>
          </w:rPr>
          <w:t>www.vdaa.de</w:t>
        </w:r>
      </w:hyperlink>
      <w:r w:rsidRPr="002C576F">
        <w:rPr>
          <w:rFonts w:ascii="Arial" w:hAnsi="Arial" w:cs="Arial"/>
          <w:sz w:val="20"/>
          <w:szCs w:val="20"/>
        </w:rPr>
        <w:t xml:space="preserve"> – verweist.</w:t>
      </w:r>
    </w:p>
    <w:p w14:paraId="3DC27F4E" w14:textId="77777777" w:rsidR="00E739FE" w:rsidRPr="00E265A9" w:rsidRDefault="00E739FE" w:rsidP="00E265A9">
      <w:pPr>
        <w:spacing w:line="360" w:lineRule="auto"/>
        <w:jc w:val="both"/>
        <w:rPr>
          <w:rFonts w:ascii="Arial" w:hAnsi="Arial" w:cs="Arial"/>
          <w:sz w:val="22"/>
          <w:szCs w:val="22"/>
        </w:rPr>
      </w:pPr>
    </w:p>
    <w:bookmarkEnd w:id="0"/>
    <w:bookmarkEnd w:id="1"/>
    <w:p w14:paraId="41D47F94" w14:textId="77777777" w:rsidR="00E265A9" w:rsidRPr="00F743BD" w:rsidRDefault="00E265A9" w:rsidP="00E265A9">
      <w:pPr>
        <w:jc w:val="both"/>
        <w:rPr>
          <w:rFonts w:ascii="Arial" w:eastAsia="Arial Unicode MS" w:hAnsi="Arial" w:cs="Arial"/>
          <w:sz w:val="20"/>
          <w:lang w:eastAsia="de-DE"/>
        </w:rPr>
      </w:pPr>
      <w:r w:rsidRPr="00F743BD">
        <w:rPr>
          <w:rFonts w:ascii="Arial" w:hAnsi="Arial" w:cs="Arial"/>
          <w:sz w:val="20"/>
        </w:rPr>
        <w:t>Der Autor ist Mitglied des VDAA Verband deutscher Arbeitsrechtsanwälte e. V.</w:t>
      </w:r>
    </w:p>
    <w:p w14:paraId="102F236A" w14:textId="77777777" w:rsidR="00E265A9" w:rsidRPr="00137886" w:rsidRDefault="00E265A9" w:rsidP="00E265A9">
      <w:pPr>
        <w:rPr>
          <w:lang w:eastAsia="de-DE"/>
        </w:rPr>
      </w:pPr>
    </w:p>
    <w:p w14:paraId="7B6E5A64" w14:textId="77777777" w:rsidR="00E265A9" w:rsidRPr="00137886" w:rsidRDefault="00E265A9" w:rsidP="00E265A9">
      <w:pPr>
        <w:jc w:val="both"/>
        <w:rPr>
          <w:rFonts w:ascii="Arial" w:hAnsi="Arial" w:cs="Arial"/>
          <w:bCs/>
          <w:sz w:val="20"/>
          <w:szCs w:val="20"/>
        </w:rPr>
      </w:pPr>
      <w:r w:rsidRPr="00137886">
        <w:rPr>
          <w:rFonts w:ascii="Arial" w:hAnsi="Arial" w:cs="Arial"/>
          <w:bCs/>
          <w:sz w:val="20"/>
          <w:szCs w:val="20"/>
        </w:rPr>
        <w:t>Für Rückfragen steht Ihnen der Autor gerne zur Verfügung:</w:t>
      </w:r>
    </w:p>
    <w:p w14:paraId="2585153D" w14:textId="77777777" w:rsidR="00E265A9" w:rsidRDefault="00E265A9" w:rsidP="00E265A9">
      <w:pPr>
        <w:widowControl w:val="0"/>
        <w:jc w:val="both"/>
        <w:rPr>
          <w:rFonts w:ascii="Arial" w:hAnsi="Arial" w:cs="Arial"/>
          <w:lang w:eastAsia="de-DE"/>
        </w:rPr>
      </w:pPr>
    </w:p>
    <w:p w14:paraId="7D8C90AF" w14:textId="77777777" w:rsidR="00E265A9" w:rsidRPr="00626F51" w:rsidRDefault="00E265A9" w:rsidP="00E265A9">
      <w:pPr>
        <w:rPr>
          <w:rFonts w:ascii="Arial" w:hAnsi="Arial" w:cs="Arial"/>
          <w:bCs/>
          <w:sz w:val="20"/>
          <w:szCs w:val="20"/>
        </w:rPr>
      </w:pPr>
      <w:r w:rsidRPr="00626F51">
        <w:rPr>
          <w:rFonts w:ascii="Arial" w:hAnsi="Arial" w:cs="Arial"/>
          <w:bCs/>
          <w:sz w:val="20"/>
          <w:szCs w:val="20"/>
        </w:rPr>
        <w:t>Prof. Dr. Michael Fuhlrott</w:t>
      </w:r>
    </w:p>
    <w:p w14:paraId="14978D60" w14:textId="77777777" w:rsidR="00E265A9" w:rsidRPr="00626F51" w:rsidRDefault="00E265A9" w:rsidP="00E265A9">
      <w:pPr>
        <w:rPr>
          <w:rFonts w:ascii="Arial" w:hAnsi="Arial" w:cs="Arial"/>
          <w:bCs/>
          <w:sz w:val="20"/>
          <w:szCs w:val="20"/>
        </w:rPr>
      </w:pPr>
      <w:r w:rsidRPr="00626F51">
        <w:rPr>
          <w:rFonts w:ascii="Arial" w:hAnsi="Arial" w:cs="Arial"/>
          <w:bCs/>
          <w:sz w:val="20"/>
          <w:szCs w:val="20"/>
        </w:rPr>
        <w:t>Rechtsanwalt</w:t>
      </w:r>
      <w:r>
        <w:rPr>
          <w:rFonts w:ascii="Arial" w:hAnsi="Arial" w:cs="Arial"/>
          <w:bCs/>
          <w:sz w:val="20"/>
          <w:szCs w:val="20"/>
        </w:rPr>
        <w:t xml:space="preserve">, </w:t>
      </w:r>
      <w:r w:rsidRPr="00626F51">
        <w:rPr>
          <w:rFonts w:ascii="Arial" w:hAnsi="Arial" w:cs="Arial"/>
          <w:bCs/>
          <w:sz w:val="20"/>
          <w:szCs w:val="20"/>
        </w:rPr>
        <w:t>Fachanwalt für Arbeitsrecht</w:t>
      </w:r>
    </w:p>
    <w:p w14:paraId="151762D6" w14:textId="77777777" w:rsidR="00E265A9" w:rsidRDefault="00E265A9" w:rsidP="00E265A9">
      <w:pPr>
        <w:rPr>
          <w:rFonts w:ascii="Arial" w:hAnsi="Arial" w:cs="Arial"/>
          <w:sz w:val="20"/>
          <w:szCs w:val="20"/>
        </w:rPr>
      </w:pPr>
      <w:r>
        <w:rPr>
          <w:rFonts w:ascii="Arial" w:hAnsi="Arial" w:cs="Arial"/>
          <w:sz w:val="20"/>
          <w:szCs w:val="20"/>
        </w:rPr>
        <w:t>FHM Rechtsanwälte</w:t>
      </w:r>
    </w:p>
    <w:p w14:paraId="3D375FBE" w14:textId="77777777" w:rsidR="00E265A9" w:rsidRDefault="00E265A9" w:rsidP="00E265A9">
      <w:pPr>
        <w:rPr>
          <w:rFonts w:ascii="Arial" w:hAnsi="Arial" w:cs="Arial"/>
          <w:sz w:val="20"/>
          <w:szCs w:val="20"/>
        </w:rPr>
      </w:pPr>
      <w:proofErr w:type="spellStart"/>
      <w:r>
        <w:rPr>
          <w:rFonts w:ascii="Arial" w:hAnsi="Arial" w:cs="Arial"/>
          <w:sz w:val="20"/>
          <w:szCs w:val="20"/>
        </w:rPr>
        <w:t>Rothenbaumchaussee</w:t>
      </w:r>
      <w:proofErr w:type="spellEnd"/>
      <w:r>
        <w:rPr>
          <w:rFonts w:ascii="Arial" w:hAnsi="Arial" w:cs="Arial"/>
          <w:sz w:val="20"/>
          <w:szCs w:val="20"/>
        </w:rPr>
        <w:t xml:space="preserve"> 5</w:t>
      </w:r>
    </w:p>
    <w:p w14:paraId="1060D81D" w14:textId="77777777" w:rsidR="00E265A9" w:rsidRDefault="00E265A9" w:rsidP="00E265A9">
      <w:pPr>
        <w:rPr>
          <w:rFonts w:ascii="Arial" w:hAnsi="Arial" w:cs="Arial"/>
          <w:sz w:val="20"/>
          <w:szCs w:val="20"/>
        </w:rPr>
      </w:pPr>
      <w:r>
        <w:rPr>
          <w:rFonts w:ascii="Arial" w:hAnsi="Arial" w:cs="Arial"/>
          <w:sz w:val="20"/>
          <w:szCs w:val="20"/>
        </w:rPr>
        <w:t>20148 Hamburg</w:t>
      </w:r>
    </w:p>
    <w:p w14:paraId="6E4F8D13" w14:textId="77777777" w:rsidR="00E265A9" w:rsidRDefault="00E265A9" w:rsidP="00E265A9">
      <w:pPr>
        <w:ind w:left="2268" w:hanging="2268"/>
        <w:rPr>
          <w:rFonts w:ascii="Arial" w:hAnsi="Arial" w:cs="Arial"/>
          <w:sz w:val="20"/>
          <w:szCs w:val="20"/>
        </w:rPr>
      </w:pPr>
      <w:r>
        <w:rPr>
          <w:rFonts w:ascii="Arial" w:hAnsi="Arial" w:cs="Arial"/>
          <w:sz w:val="20"/>
          <w:szCs w:val="20"/>
        </w:rPr>
        <w:t>Tel.: 040 – 36 111 83 0</w:t>
      </w:r>
      <w:r>
        <w:rPr>
          <w:rFonts w:ascii="Arial" w:hAnsi="Arial" w:cs="Arial"/>
          <w:sz w:val="20"/>
          <w:szCs w:val="20"/>
        </w:rPr>
        <w:tab/>
        <w:t xml:space="preserve">Fax: 040 – 36 111 83 33 </w:t>
      </w:r>
    </w:p>
    <w:p w14:paraId="7CE4091C" w14:textId="77777777" w:rsidR="00E265A9" w:rsidRDefault="002E41D8" w:rsidP="00E265A9">
      <w:pPr>
        <w:ind w:left="2268" w:hanging="2268"/>
        <w:rPr>
          <w:rFonts w:ascii="Arial" w:hAnsi="Arial" w:cs="Arial"/>
          <w:sz w:val="20"/>
          <w:szCs w:val="20"/>
        </w:rPr>
      </w:pPr>
      <w:hyperlink r:id="rId10" w:history="1">
        <w:r w:rsidR="00E265A9">
          <w:rPr>
            <w:rStyle w:val="Hyperlink"/>
            <w:rFonts w:ascii="Arial" w:hAnsi="Arial" w:cs="Arial"/>
            <w:sz w:val="20"/>
            <w:szCs w:val="20"/>
          </w:rPr>
          <w:t>fuhlrott@fhm-law.de</w:t>
        </w:r>
      </w:hyperlink>
      <w:r w:rsidR="00E265A9">
        <w:rPr>
          <w:rStyle w:val="Hyperlink"/>
          <w:rFonts w:ascii="Arial" w:hAnsi="Arial" w:cs="Arial"/>
          <w:sz w:val="20"/>
          <w:szCs w:val="20"/>
        </w:rPr>
        <w:tab/>
      </w:r>
      <w:hyperlink r:id="rId11" w:history="1">
        <w:r w:rsidR="00E265A9">
          <w:rPr>
            <w:rStyle w:val="Hyperlink"/>
            <w:rFonts w:ascii="Arial" w:hAnsi="Arial" w:cs="Arial"/>
            <w:sz w:val="20"/>
            <w:szCs w:val="20"/>
          </w:rPr>
          <w:t>www.fhm-law.de</w:t>
        </w:r>
      </w:hyperlink>
      <w:r w:rsidR="00E265A9">
        <w:rPr>
          <w:rFonts w:ascii="Arial" w:hAnsi="Arial" w:cs="Arial"/>
          <w:sz w:val="20"/>
          <w:szCs w:val="20"/>
          <w:u w:val="single"/>
        </w:rPr>
        <w:t xml:space="preserve"> </w:t>
      </w:r>
    </w:p>
    <w:p w14:paraId="0A1158B8" w14:textId="6AF8AB4A" w:rsidR="006144A3" w:rsidRPr="001961F0" w:rsidRDefault="006144A3" w:rsidP="00E265A9">
      <w:pPr>
        <w:spacing w:before="100" w:beforeAutospacing="1" w:after="100" w:afterAutospacing="1"/>
        <w:jc w:val="both"/>
        <w:rPr>
          <w:rFonts w:ascii="Arial" w:hAnsi="Arial" w:cs="Arial"/>
          <w:b/>
          <w:bCs/>
          <w:color w:val="002060"/>
          <w:sz w:val="20"/>
          <w:szCs w:val="20"/>
          <w:lang w:eastAsia="de-DE"/>
        </w:rPr>
      </w:pPr>
    </w:p>
    <w:sectPr w:rsidR="006144A3" w:rsidRPr="001961F0">
      <w:headerReference w:type="default" r:id="rId12"/>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A3DED" w14:textId="77777777" w:rsidR="0070572F" w:rsidRDefault="0070572F" w:rsidP="000D1A95">
      <w:r>
        <w:separator/>
      </w:r>
    </w:p>
  </w:endnote>
  <w:endnote w:type="continuationSeparator" w:id="0">
    <w:p w14:paraId="26B92A60" w14:textId="77777777" w:rsidR="0070572F" w:rsidRDefault="0070572F"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B2B28" w14:textId="77777777" w:rsidR="0070572F" w:rsidRDefault="0070572F" w:rsidP="000D1A95">
      <w:r>
        <w:separator/>
      </w:r>
    </w:p>
  </w:footnote>
  <w:footnote w:type="continuationSeparator" w:id="0">
    <w:p w14:paraId="3C74E5B1" w14:textId="77777777" w:rsidR="0070572F" w:rsidRDefault="0070572F"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5B1516" w14:textId="77777777" w:rsidR="002E41D8" w:rsidRPr="001B047C" w:rsidRDefault="002E41D8" w:rsidP="002E41D8">
    <w:pPr>
      <w:tabs>
        <w:tab w:val="center" w:pos="4535"/>
        <w:tab w:val="right" w:pos="9071"/>
      </w:tabs>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1</w:t>
    </w:r>
    <w:r w:rsidRPr="001B047C">
      <w:rPr>
        <w:rFonts w:ascii="Arial" w:hAnsi="Arial" w:cs="Arial"/>
        <w:b/>
        <w:bCs/>
        <w:sz w:val="28"/>
        <w:szCs w:val="28"/>
      </w:rPr>
      <w:t>0-2020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7D50"/>
    <w:multiLevelType w:val="hybridMultilevel"/>
    <w:tmpl w:val="0572205E"/>
    <w:lvl w:ilvl="0" w:tplc="63E495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2C1AB9"/>
    <w:multiLevelType w:val="hybridMultilevel"/>
    <w:tmpl w:val="E8688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F4906CB"/>
    <w:multiLevelType w:val="hybridMultilevel"/>
    <w:tmpl w:val="C34CC486"/>
    <w:lvl w:ilvl="0" w:tplc="E50815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E9F6906"/>
    <w:multiLevelType w:val="hybridMultilevel"/>
    <w:tmpl w:val="1E062210"/>
    <w:lvl w:ilvl="0" w:tplc="300EE7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9"/>
  </w:num>
  <w:num w:numId="4">
    <w:abstractNumId w:val="12"/>
  </w:num>
  <w:num w:numId="5">
    <w:abstractNumId w:val="6"/>
  </w:num>
  <w:num w:numId="6">
    <w:abstractNumId w:val="10"/>
  </w:num>
  <w:num w:numId="7">
    <w:abstractNumId w:val="2"/>
  </w:num>
  <w:num w:numId="8">
    <w:abstractNumId w:val="8"/>
  </w:num>
  <w:num w:numId="9">
    <w:abstractNumId w:val="11"/>
  </w:num>
  <w:num w:numId="10">
    <w:abstractNumId w:val="7"/>
  </w:num>
  <w:num w:numId="11">
    <w:abstractNumId w:val="5"/>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60DA7"/>
    <w:rsid w:val="00061BBE"/>
    <w:rsid w:val="000716E4"/>
    <w:rsid w:val="00071F85"/>
    <w:rsid w:val="00076177"/>
    <w:rsid w:val="000807AA"/>
    <w:rsid w:val="00082913"/>
    <w:rsid w:val="000834AF"/>
    <w:rsid w:val="0008667F"/>
    <w:rsid w:val="00087FB2"/>
    <w:rsid w:val="0009229D"/>
    <w:rsid w:val="0009538F"/>
    <w:rsid w:val="0009705D"/>
    <w:rsid w:val="000974ED"/>
    <w:rsid w:val="000A0CC8"/>
    <w:rsid w:val="000A225B"/>
    <w:rsid w:val="000A3A0B"/>
    <w:rsid w:val="000A445D"/>
    <w:rsid w:val="000A69A6"/>
    <w:rsid w:val="000B0F8F"/>
    <w:rsid w:val="000B2B6E"/>
    <w:rsid w:val="000B4E08"/>
    <w:rsid w:val="000B5E0D"/>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103934"/>
    <w:rsid w:val="0010524B"/>
    <w:rsid w:val="00106E7A"/>
    <w:rsid w:val="00107220"/>
    <w:rsid w:val="001117EB"/>
    <w:rsid w:val="0011509D"/>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3A00"/>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D3D"/>
    <w:rsid w:val="001D21F3"/>
    <w:rsid w:val="001E4458"/>
    <w:rsid w:val="001E66EC"/>
    <w:rsid w:val="001E68B6"/>
    <w:rsid w:val="001F20A2"/>
    <w:rsid w:val="001F304B"/>
    <w:rsid w:val="001F7AAD"/>
    <w:rsid w:val="00202728"/>
    <w:rsid w:val="00203939"/>
    <w:rsid w:val="00203AAB"/>
    <w:rsid w:val="00204736"/>
    <w:rsid w:val="00206AB3"/>
    <w:rsid w:val="002138B8"/>
    <w:rsid w:val="00213FEE"/>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7008"/>
    <w:rsid w:val="002719FC"/>
    <w:rsid w:val="00273588"/>
    <w:rsid w:val="0027538D"/>
    <w:rsid w:val="00276AEF"/>
    <w:rsid w:val="002776EC"/>
    <w:rsid w:val="00277A00"/>
    <w:rsid w:val="0028213B"/>
    <w:rsid w:val="0028317B"/>
    <w:rsid w:val="00284BC9"/>
    <w:rsid w:val="00286B2B"/>
    <w:rsid w:val="00287C03"/>
    <w:rsid w:val="00290579"/>
    <w:rsid w:val="00292480"/>
    <w:rsid w:val="00292563"/>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76F"/>
    <w:rsid w:val="002C5B42"/>
    <w:rsid w:val="002D7BA1"/>
    <w:rsid w:val="002E41D8"/>
    <w:rsid w:val="002E7817"/>
    <w:rsid w:val="002F0A0E"/>
    <w:rsid w:val="002F0E3F"/>
    <w:rsid w:val="002F0FA6"/>
    <w:rsid w:val="002F1D5C"/>
    <w:rsid w:val="002F4B49"/>
    <w:rsid w:val="0030240D"/>
    <w:rsid w:val="00303652"/>
    <w:rsid w:val="0030369D"/>
    <w:rsid w:val="0030766B"/>
    <w:rsid w:val="00310DCE"/>
    <w:rsid w:val="00312EED"/>
    <w:rsid w:val="00314264"/>
    <w:rsid w:val="003153FE"/>
    <w:rsid w:val="003158AA"/>
    <w:rsid w:val="00320543"/>
    <w:rsid w:val="003206D9"/>
    <w:rsid w:val="00323A07"/>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5667"/>
    <w:rsid w:val="00405E8B"/>
    <w:rsid w:val="00406920"/>
    <w:rsid w:val="00410710"/>
    <w:rsid w:val="0042345E"/>
    <w:rsid w:val="00424355"/>
    <w:rsid w:val="00425D8D"/>
    <w:rsid w:val="004265D9"/>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F10"/>
    <w:rsid w:val="00475B23"/>
    <w:rsid w:val="00481C8C"/>
    <w:rsid w:val="00483A9A"/>
    <w:rsid w:val="004867DD"/>
    <w:rsid w:val="004A0999"/>
    <w:rsid w:val="004B02E7"/>
    <w:rsid w:val="004B0569"/>
    <w:rsid w:val="004B15E1"/>
    <w:rsid w:val="004C19BB"/>
    <w:rsid w:val="004C6153"/>
    <w:rsid w:val="004D0D94"/>
    <w:rsid w:val="004D2CAD"/>
    <w:rsid w:val="004D3E0D"/>
    <w:rsid w:val="004D4A28"/>
    <w:rsid w:val="004E1DA7"/>
    <w:rsid w:val="004E3774"/>
    <w:rsid w:val="004E38DD"/>
    <w:rsid w:val="004E4539"/>
    <w:rsid w:val="004E5F27"/>
    <w:rsid w:val="004F5E83"/>
    <w:rsid w:val="004F7D95"/>
    <w:rsid w:val="005031B9"/>
    <w:rsid w:val="00503A65"/>
    <w:rsid w:val="00506894"/>
    <w:rsid w:val="0051298C"/>
    <w:rsid w:val="005130BD"/>
    <w:rsid w:val="00515110"/>
    <w:rsid w:val="00515256"/>
    <w:rsid w:val="00516E1E"/>
    <w:rsid w:val="00516F91"/>
    <w:rsid w:val="00522144"/>
    <w:rsid w:val="0052453E"/>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43B9"/>
    <w:rsid w:val="00555419"/>
    <w:rsid w:val="00562412"/>
    <w:rsid w:val="00563043"/>
    <w:rsid w:val="00563C73"/>
    <w:rsid w:val="00565A46"/>
    <w:rsid w:val="00565D0F"/>
    <w:rsid w:val="00566873"/>
    <w:rsid w:val="005706C5"/>
    <w:rsid w:val="00570972"/>
    <w:rsid w:val="005710DC"/>
    <w:rsid w:val="00571BFB"/>
    <w:rsid w:val="00572F8D"/>
    <w:rsid w:val="0057349E"/>
    <w:rsid w:val="0057479D"/>
    <w:rsid w:val="00580F57"/>
    <w:rsid w:val="0058407D"/>
    <w:rsid w:val="005867D1"/>
    <w:rsid w:val="00596F6E"/>
    <w:rsid w:val="005977A1"/>
    <w:rsid w:val="005A13B3"/>
    <w:rsid w:val="005A6BAC"/>
    <w:rsid w:val="005A7AE6"/>
    <w:rsid w:val="005B10E8"/>
    <w:rsid w:val="005B16D6"/>
    <w:rsid w:val="005B3053"/>
    <w:rsid w:val="005B459E"/>
    <w:rsid w:val="005B49EA"/>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14AD"/>
    <w:rsid w:val="006015D2"/>
    <w:rsid w:val="00602052"/>
    <w:rsid w:val="00602624"/>
    <w:rsid w:val="00604B53"/>
    <w:rsid w:val="00604C69"/>
    <w:rsid w:val="00604E93"/>
    <w:rsid w:val="00605BBE"/>
    <w:rsid w:val="00610F5A"/>
    <w:rsid w:val="006144A3"/>
    <w:rsid w:val="00617897"/>
    <w:rsid w:val="006227DD"/>
    <w:rsid w:val="006233DE"/>
    <w:rsid w:val="00626797"/>
    <w:rsid w:val="00627560"/>
    <w:rsid w:val="00631720"/>
    <w:rsid w:val="006352BD"/>
    <w:rsid w:val="00636260"/>
    <w:rsid w:val="0063716F"/>
    <w:rsid w:val="00642CF3"/>
    <w:rsid w:val="006434D3"/>
    <w:rsid w:val="00644BC4"/>
    <w:rsid w:val="00645AA2"/>
    <w:rsid w:val="00647F57"/>
    <w:rsid w:val="00652A1E"/>
    <w:rsid w:val="00652DF5"/>
    <w:rsid w:val="0065602E"/>
    <w:rsid w:val="006571A7"/>
    <w:rsid w:val="00662CB3"/>
    <w:rsid w:val="00663600"/>
    <w:rsid w:val="00665A19"/>
    <w:rsid w:val="0066655D"/>
    <w:rsid w:val="00670ACE"/>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572F"/>
    <w:rsid w:val="00707BB1"/>
    <w:rsid w:val="00711BBD"/>
    <w:rsid w:val="00714479"/>
    <w:rsid w:val="00717C31"/>
    <w:rsid w:val="0072060D"/>
    <w:rsid w:val="007240D9"/>
    <w:rsid w:val="00725AFA"/>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1A7D"/>
    <w:rsid w:val="00792182"/>
    <w:rsid w:val="00792F66"/>
    <w:rsid w:val="00793434"/>
    <w:rsid w:val="00796A52"/>
    <w:rsid w:val="007A2825"/>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651B"/>
    <w:rsid w:val="0080698E"/>
    <w:rsid w:val="00807815"/>
    <w:rsid w:val="00810562"/>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50E70"/>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423"/>
    <w:rsid w:val="009B7CE2"/>
    <w:rsid w:val="009C04F1"/>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5E82"/>
    <w:rsid w:val="00A16AF7"/>
    <w:rsid w:val="00A208D4"/>
    <w:rsid w:val="00A2117F"/>
    <w:rsid w:val="00A21607"/>
    <w:rsid w:val="00A22F27"/>
    <w:rsid w:val="00A230EE"/>
    <w:rsid w:val="00A23851"/>
    <w:rsid w:val="00A26BA6"/>
    <w:rsid w:val="00A33214"/>
    <w:rsid w:val="00A3375D"/>
    <w:rsid w:val="00A34E91"/>
    <w:rsid w:val="00A46B39"/>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21773"/>
    <w:rsid w:val="00B22BF7"/>
    <w:rsid w:val="00B244FA"/>
    <w:rsid w:val="00B24B7B"/>
    <w:rsid w:val="00B2535D"/>
    <w:rsid w:val="00B258E0"/>
    <w:rsid w:val="00B26812"/>
    <w:rsid w:val="00B27046"/>
    <w:rsid w:val="00B31564"/>
    <w:rsid w:val="00B322AC"/>
    <w:rsid w:val="00B33321"/>
    <w:rsid w:val="00B358D6"/>
    <w:rsid w:val="00B37C3C"/>
    <w:rsid w:val="00B4097A"/>
    <w:rsid w:val="00B4155B"/>
    <w:rsid w:val="00B41C10"/>
    <w:rsid w:val="00B433CB"/>
    <w:rsid w:val="00B463D3"/>
    <w:rsid w:val="00B47DB0"/>
    <w:rsid w:val="00B51C95"/>
    <w:rsid w:val="00B5373A"/>
    <w:rsid w:val="00B55FAA"/>
    <w:rsid w:val="00B668F8"/>
    <w:rsid w:val="00B67F3E"/>
    <w:rsid w:val="00B7111C"/>
    <w:rsid w:val="00B733C7"/>
    <w:rsid w:val="00B738DA"/>
    <w:rsid w:val="00B748D8"/>
    <w:rsid w:val="00B761F6"/>
    <w:rsid w:val="00B76D46"/>
    <w:rsid w:val="00B8388D"/>
    <w:rsid w:val="00B85CE2"/>
    <w:rsid w:val="00B91319"/>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13FD"/>
    <w:rsid w:val="00C52328"/>
    <w:rsid w:val="00C53BAD"/>
    <w:rsid w:val="00C56FDB"/>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1BE3"/>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7976"/>
    <w:rsid w:val="00D47C85"/>
    <w:rsid w:val="00D51054"/>
    <w:rsid w:val="00D523B3"/>
    <w:rsid w:val="00D52BCD"/>
    <w:rsid w:val="00D54E68"/>
    <w:rsid w:val="00D6208D"/>
    <w:rsid w:val="00D620B6"/>
    <w:rsid w:val="00D621DB"/>
    <w:rsid w:val="00D62988"/>
    <w:rsid w:val="00D652A2"/>
    <w:rsid w:val="00D67350"/>
    <w:rsid w:val="00D70F2F"/>
    <w:rsid w:val="00D81170"/>
    <w:rsid w:val="00D82E89"/>
    <w:rsid w:val="00D835BB"/>
    <w:rsid w:val="00D8387B"/>
    <w:rsid w:val="00D85653"/>
    <w:rsid w:val="00D86034"/>
    <w:rsid w:val="00D918F9"/>
    <w:rsid w:val="00D921E2"/>
    <w:rsid w:val="00D9349C"/>
    <w:rsid w:val="00D94260"/>
    <w:rsid w:val="00D9686F"/>
    <w:rsid w:val="00D9700A"/>
    <w:rsid w:val="00D978D6"/>
    <w:rsid w:val="00D97FF9"/>
    <w:rsid w:val="00DA253D"/>
    <w:rsid w:val="00DA2F85"/>
    <w:rsid w:val="00DA5DB2"/>
    <w:rsid w:val="00DB07E0"/>
    <w:rsid w:val="00DB08F9"/>
    <w:rsid w:val="00DB4EAF"/>
    <w:rsid w:val="00DB5BE4"/>
    <w:rsid w:val="00DC278D"/>
    <w:rsid w:val="00DC2AC9"/>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5A9"/>
    <w:rsid w:val="00E26D0D"/>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39FE"/>
    <w:rsid w:val="00E75BFA"/>
    <w:rsid w:val="00E7749A"/>
    <w:rsid w:val="00E83A15"/>
    <w:rsid w:val="00E91726"/>
    <w:rsid w:val="00E93F39"/>
    <w:rsid w:val="00E953FD"/>
    <w:rsid w:val="00E96269"/>
    <w:rsid w:val="00EB6E3E"/>
    <w:rsid w:val="00EB7349"/>
    <w:rsid w:val="00EC08C8"/>
    <w:rsid w:val="00EC2C8D"/>
    <w:rsid w:val="00EC3668"/>
    <w:rsid w:val="00EC6D45"/>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58B2"/>
    <w:rsid w:val="00F07814"/>
    <w:rsid w:val="00F13DD4"/>
    <w:rsid w:val="00F14B59"/>
    <w:rsid w:val="00F174D3"/>
    <w:rsid w:val="00F218E8"/>
    <w:rsid w:val="00F21BFF"/>
    <w:rsid w:val="00F21F3A"/>
    <w:rsid w:val="00F2632B"/>
    <w:rsid w:val="00F329AE"/>
    <w:rsid w:val="00F35C0C"/>
    <w:rsid w:val="00F368D2"/>
    <w:rsid w:val="00F373BB"/>
    <w:rsid w:val="00F378BC"/>
    <w:rsid w:val="00F42277"/>
    <w:rsid w:val="00F430CD"/>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C286F"/>
    <w:rsid w:val="00FC44BF"/>
    <w:rsid w:val="00FC7183"/>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C6ABCCC"/>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99"/>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NichtaufgelsteErwhnung1">
    <w:name w:val="Nicht aufgelöste Erwähnung1"/>
    <w:uiPriority w:val="99"/>
    <w:semiHidden/>
    <w:unhideWhenUsed/>
    <w:rsid w:val="00605BBE"/>
    <w:rPr>
      <w:rFonts w:cs="Times New Roman"/>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140270476">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enschutz-hamburg.de/pressemitteilungen/2020/10/2020-10-01-h-m-verfahre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hm-law.de" TargetMode="External"/><Relationship Id="rId5" Type="http://schemas.openxmlformats.org/officeDocument/2006/relationships/webSettings" Target="webSettings.xml"/><Relationship Id="rId10" Type="http://schemas.openxmlformats.org/officeDocument/2006/relationships/hyperlink" Target="mailto:fuhlrott@fhm-law.de" TargetMode="External"/><Relationship Id="rId4" Type="http://schemas.openxmlformats.org/officeDocument/2006/relationships/settings" Target="settings.xml"/><Relationship Id="rId9" Type="http://schemas.openxmlformats.org/officeDocument/2006/relationships/hyperlink" Target="http://www.vdaa.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C4D96-441F-412D-B0D6-EACB19C7D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728</Words>
  <Characters>5395</Characters>
  <Application>Microsoft Office Word</Application>
  <DocSecurity>0</DocSecurity>
  <Lines>44</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6111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5</cp:revision>
  <cp:lastPrinted>2020-03-11T11:55:00Z</cp:lastPrinted>
  <dcterms:created xsi:type="dcterms:W3CDTF">2020-10-01T15:51:00Z</dcterms:created>
  <dcterms:modified xsi:type="dcterms:W3CDTF">2020-11-05T10:42:00Z</dcterms:modified>
</cp:coreProperties>
</file>