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F3" w:rsidRPr="00E944F3" w:rsidRDefault="00E944F3" w:rsidP="00E944F3">
      <w:pPr>
        <w:tabs>
          <w:tab w:val="left" w:pos="426"/>
        </w:tabs>
        <w:autoSpaceDE w:val="0"/>
        <w:autoSpaceDN w:val="0"/>
        <w:spacing w:after="200" w:line="276" w:lineRule="auto"/>
        <w:jc w:val="right"/>
        <w:rPr>
          <w:rFonts w:asciiTheme="minorHAnsi" w:eastAsia="ヒラギノ角ゴ Pro W3" w:hAnsiTheme="minorHAnsi" w:cstheme="minorBidi"/>
          <w:color w:val="1F497D"/>
        </w:rPr>
      </w:pPr>
      <w:bookmarkStart w:id="0" w:name="_GoBack"/>
      <w:bookmarkEnd w:id="0"/>
      <w:r w:rsidRPr="00E944F3">
        <w:rPr>
          <w:rFonts w:ascii="Cambria" w:eastAsia="ヒラギノ角ゴ Pro W3" w:hAnsi="Cambria" w:cs="Cambria"/>
          <w:b/>
          <w:bCs/>
          <w:color w:val="1F497D"/>
          <w:spacing w:val="20"/>
          <w:sz w:val="80"/>
          <w:szCs w:val="80"/>
        </w:rPr>
        <w:t>V</w:t>
      </w:r>
      <w:r w:rsidRPr="00E944F3">
        <w:rPr>
          <w:rFonts w:ascii="Cambria" w:eastAsia="ヒラギノ角ゴ Pro W3" w:hAnsi="Cambria" w:cs="Cambria"/>
          <w:b/>
          <w:bCs/>
          <w:color w:val="1F497D"/>
          <w:spacing w:val="20"/>
          <w:sz w:val="60"/>
          <w:szCs w:val="60"/>
        </w:rPr>
        <w:t>DAA</w:t>
      </w:r>
    </w:p>
    <w:p w:rsidR="00E944F3" w:rsidRPr="00E944F3" w:rsidRDefault="00E944F3" w:rsidP="00E944F3">
      <w:pPr>
        <w:tabs>
          <w:tab w:val="center" w:pos="4536"/>
          <w:tab w:val="right" w:pos="9072"/>
        </w:tabs>
        <w:spacing w:after="200" w:line="276" w:lineRule="auto"/>
        <w:jc w:val="right"/>
        <w:rPr>
          <w:rFonts w:asciiTheme="minorHAnsi" w:hAnsiTheme="minorHAnsi" w:cs="Arial"/>
          <w:b/>
          <w:bCs/>
        </w:rPr>
      </w:pPr>
      <w:r w:rsidRPr="00E944F3">
        <w:rPr>
          <w:rFonts w:asciiTheme="minorHAnsi" w:eastAsia="ヒラギノ角ゴ Pro W3" w:hAnsiTheme="minorHAnsi" w:cstheme="minorBidi"/>
          <w:b/>
          <w:bCs/>
          <w:color w:val="5A5A5A"/>
          <w:sz w:val="28"/>
          <w:szCs w:val="28"/>
        </w:rPr>
        <w:t>V</w:t>
      </w:r>
      <w:r w:rsidRPr="00E944F3">
        <w:rPr>
          <w:rFonts w:asciiTheme="minorHAnsi" w:eastAsia="ヒラギノ角ゴ Pro W3" w:hAnsiTheme="minorHAnsi" w:cstheme="minorBidi"/>
          <w:b/>
          <w:bCs/>
          <w:color w:val="5A5A5A"/>
        </w:rPr>
        <w:t xml:space="preserve">erband deutscher </w:t>
      </w:r>
      <w:proofErr w:type="spellStart"/>
      <w:r w:rsidRPr="00E944F3">
        <w:rPr>
          <w:rFonts w:asciiTheme="minorHAnsi" w:eastAsia="ヒラギノ角ゴ Pro W3" w:hAnsiTheme="minorHAnsi" w:cstheme="minorBidi"/>
          <w:b/>
          <w:bCs/>
          <w:color w:val="5A5A5A"/>
        </w:rPr>
        <w:t>ArbeitsrechtsAnwälte</w:t>
      </w:r>
      <w:proofErr w:type="spellEnd"/>
      <w:r w:rsidRPr="00E944F3">
        <w:rPr>
          <w:rFonts w:asciiTheme="minorHAnsi" w:eastAsia="ヒラギノ角ゴ Pro W3" w:hAnsiTheme="minorHAnsi" w:cstheme="minorBidi"/>
          <w:b/>
          <w:bCs/>
          <w:color w:val="5A5A5A"/>
        </w:rPr>
        <w:t xml:space="preserve"> e. V.</w:t>
      </w:r>
    </w:p>
    <w:p w:rsidR="008458F4" w:rsidRPr="00E944F3" w:rsidRDefault="008458F4" w:rsidP="00E944F3">
      <w:pPr>
        <w:spacing w:line="360" w:lineRule="auto"/>
        <w:rPr>
          <w:rFonts w:ascii="Arial" w:hAnsi="Arial" w:cs="Arial"/>
          <w:b/>
          <w:bCs/>
        </w:rPr>
      </w:pPr>
      <w:r w:rsidRPr="00E944F3">
        <w:rPr>
          <w:rFonts w:ascii="Arial" w:hAnsi="Arial" w:cs="Arial"/>
          <w:b/>
          <w:bCs/>
        </w:rPr>
        <w:t>Kurzarbeit kürzt Urlaubsanspruch</w:t>
      </w:r>
    </w:p>
    <w:p w:rsidR="008458F4" w:rsidRPr="00E944F3" w:rsidRDefault="008458F4" w:rsidP="00E944F3">
      <w:pPr>
        <w:spacing w:line="360" w:lineRule="auto"/>
        <w:jc w:val="both"/>
        <w:rPr>
          <w:rStyle w:val="Fett"/>
          <w:rFonts w:ascii="Arial" w:hAnsi="Arial" w:cs="Arial"/>
          <w:b w:val="0"/>
        </w:rPr>
      </w:pPr>
    </w:p>
    <w:p w:rsidR="00E944F3" w:rsidRDefault="00E944F3" w:rsidP="00E944F3">
      <w:pPr>
        <w:spacing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E944F3" w:rsidRPr="00E944F3" w:rsidRDefault="00E944F3" w:rsidP="00E944F3">
      <w:pPr>
        <w:spacing w:line="360" w:lineRule="auto"/>
        <w:jc w:val="both"/>
        <w:rPr>
          <w:rStyle w:val="Fett"/>
          <w:rFonts w:ascii="Arial" w:hAnsi="Arial" w:cs="Arial"/>
          <w:b w:val="0"/>
        </w:rPr>
      </w:pPr>
    </w:p>
    <w:p w:rsidR="008458F4" w:rsidRPr="00E944F3" w:rsidRDefault="008458F4" w:rsidP="00E944F3">
      <w:pPr>
        <w:spacing w:line="360" w:lineRule="auto"/>
        <w:jc w:val="both"/>
      </w:pPr>
      <w:r w:rsidRPr="00E944F3">
        <w:rPr>
          <w:rFonts w:ascii="Arial" w:hAnsi="Arial" w:cs="Arial"/>
          <w:b/>
          <w:bCs/>
        </w:rPr>
        <w:t xml:space="preserve">Das Landesarbeitsgericht (LAG) Düsseldorf hat soeben entschieden, dass (zumindest) Kurzarbeit Null den Urlaubsanspruch reduziert. </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t xml:space="preserve">Darauf verweist der Bremer Fachanwalt für Arbeitsrecht und Gewerblichen Rechtsschutz Klaus-Dieter Franzen, Landesregionalleiter „Bremen“ des VDAA Verband deutscher </w:t>
      </w:r>
      <w:proofErr w:type="spellStart"/>
      <w:r w:rsidRPr="00E944F3">
        <w:rPr>
          <w:rFonts w:ascii="Arial" w:hAnsi="Arial" w:cs="Arial"/>
        </w:rPr>
        <w:t>ArbeitsrechtsAnwälte</w:t>
      </w:r>
      <w:proofErr w:type="spellEnd"/>
      <w:r w:rsidRPr="00E944F3">
        <w:rPr>
          <w:rFonts w:ascii="Arial" w:hAnsi="Arial" w:cs="Arial"/>
        </w:rPr>
        <w:t xml:space="preserve"> e. V.</w:t>
      </w:r>
      <w:r w:rsidRPr="00E944F3">
        <w:rPr>
          <w:rStyle w:val="Fett"/>
          <w:rFonts w:ascii="Arial" w:hAnsi="Arial" w:cs="Arial"/>
        </w:rPr>
        <w:t xml:space="preserve"> </w:t>
      </w:r>
      <w:r w:rsidRPr="00E944F3">
        <w:rPr>
          <w:rStyle w:val="Fett"/>
          <w:rFonts w:ascii="Arial" w:hAnsi="Arial" w:cs="Arial"/>
          <w:b w:val="0"/>
          <w:bCs w:val="0"/>
        </w:rPr>
        <w:t>mit Sitz in Stuttgart unter Hinweis auf die Entscheidung des</w:t>
      </w:r>
      <w:r w:rsidRPr="00E944F3">
        <w:rPr>
          <w:rStyle w:val="Fett"/>
          <w:rFonts w:ascii="Arial" w:hAnsi="Arial" w:cs="Arial"/>
        </w:rPr>
        <w:t xml:space="preserve"> </w:t>
      </w:r>
      <w:r w:rsidRPr="00E944F3">
        <w:rPr>
          <w:rFonts w:ascii="Arial" w:hAnsi="Arial" w:cs="Arial"/>
        </w:rPr>
        <w:t>LAG Düsseldorf vom 2. März 2021 (Az.: 6 Sa 824/20).</w:t>
      </w:r>
    </w:p>
    <w:p w:rsidR="008458F4" w:rsidRPr="00E944F3" w:rsidRDefault="008458F4" w:rsidP="00E944F3">
      <w:pPr>
        <w:spacing w:line="360" w:lineRule="auto"/>
        <w:jc w:val="both"/>
        <w:rPr>
          <w:rFonts w:ascii="Arial" w:hAnsi="Arial" w:cs="Arial"/>
          <w:bCs/>
        </w:rPr>
      </w:pPr>
    </w:p>
    <w:p w:rsidR="008458F4" w:rsidRPr="00E944F3" w:rsidRDefault="008458F4" w:rsidP="00E944F3">
      <w:pPr>
        <w:numPr>
          <w:ilvl w:val="0"/>
          <w:numId w:val="1"/>
        </w:numPr>
        <w:spacing w:line="360" w:lineRule="auto"/>
        <w:contextualSpacing/>
        <w:jc w:val="both"/>
        <w:rPr>
          <w:rFonts w:ascii="Arial" w:hAnsi="Arial" w:cs="Arial"/>
          <w:b/>
          <w:bCs/>
        </w:rPr>
      </w:pPr>
      <w:r w:rsidRPr="00E944F3">
        <w:rPr>
          <w:rFonts w:ascii="Arial" w:hAnsi="Arial" w:cs="Arial"/>
          <w:b/>
          <w:bCs/>
        </w:rPr>
        <w:t>Wie lag der Fall?</w:t>
      </w:r>
    </w:p>
    <w:p w:rsidR="008458F4" w:rsidRPr="00E944F3" w:rsidRDefault="008458F4" w:rsidP="00E944F3">
      <w:pPr>
        <w:spacing w:line="360" w:lineRule="auto"/>
        <w:jc w:val="both"/>
        <w:rPr>
          <w:rFonts w:ascii="Arial" w:hAnsi="Arial" w:cs="Arial"/>
        </w:rPr>
      </w:pPr>
      <w:r w:rsidRPr="00E944F3">
        <w:rPr>
          <w:rFonts w:ascii="Arial" w:hAnsi="Arial" w:cs="Arial"/>
        </w:rPr>
        <w:t>Die Klägerin ist als Verkaufshilfe mit Backtätigkeiten bei der Beklagten, einem Betrieb der Systemgastronomie, beschäftigt. Sie ist in einer Drei-Tage-Woche in Teilzeit tätig. Vereinbarungsgemäß stehen ihr umgerechnet 14 Arbeitstage Urlaub zu.</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t xml:space="preserve">Ab dem 01. April 2020 galt für die Klägerin infolge der Corona-Pandemie von April bis Dezember wiederholt Kurzarbeit Null. In den Monaten Juni, Juli und Oktober 2020 bestand diese durchgehend. Im August und September 2020 hatte die Beklagte ihr insgesamt 11,5 Arbeitstage Urlaub gewährt. </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t xml:space="preserve">Die Klägerin war der Ansicht, die Kurzarbeit habe keinen Einfluss auf ihre Urlaubsansprüche. Konjunkturbedingte Kurzarbeit erfolge nicht auf Wunsch des Arbeitnehmers, sondern im Interesse der Arbeitgeberin. Kurzarbeit sei auch keine Freizeit. So unterliege sie während der Kurzarbeit Meldepflichten. Auch könne die Arbeitgeberin die Kurzarbeit kurzfristig vorzeitig beenden, weswegen es an einer Planbarkeit der freien Zeit fehle. Sie begehrte deshalb die Feststellung, dass ihr für das Jahr 2020 der ungekürzte Urlaub von 14 Arbeitstagen zustehe, d.h. noch 2,5 Arbeitstage. </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lastRenderedPageBreak/>
        <w:t>Die Beklagte war dagegen der Ansicht, dass mangels Arbeitspflicht der Kurzarbeit Null keine Urlaubsansprüche entstünden. Sie habe deshalb den Urlaubsanspruch der Klägerin für 2020 bereits vollständig erfüllt.</w:t>
      </w:r>
    </w:p>
    <w:p w:rsidR="008458F4" w:rsidRPr="00E944F3" w:rsidRDefault="008458F4" w:rsidP="00E944F3">
      <w:pPr>
        <w:spacing w:line="360" w:lineRule="auto"/>
        <w:jc w:val="both"/>
        <w:rPr>
          <w:rFonts w:ascii="Arial" w:hAnsi="Arial" w:cs="Arial"/>
        </w:rPr>
      </w:pPr>
    </w:p>
    <w:p w:rsidR="008458F4" w:rsidRPr="00E944F3" w:rsidRDefault="008458F4" w:rsidP="00E944F3">
      <w:pPr>
        <w:numPr>
          <w:ilvl w:val="0"/>
          <w:numId w:val="1"/>
        </w:numPr>
        <w:spacing w:line="360" w:lineRule="auto"/>
        <w:contextualSpacing/>
        <w:jc w:val="both"/>
        <w:rPr>
          <w:rFonts w:ascii="Arial" w:hAnsi="Arial" w:cs="Arial"/>
          <w:b/>
          <w:bCs/>
        </w:rPr>
      </w:pPr>
      <w:r w:rsidRPr="00E944F3">
        <w:rPr>
          <w:rFonts w:ascii="Arial" w:hAnsi="Arial" w:cs="Arial"/>
          <w:b/>
          <w:bCs/>
        </w:rPr>
        <w:t>Die Entscheidung</w:t>
      </w:r>
    </w:p>
    <w:p w:rsidR="008458F4" w:rsidRPr="00E944F3" w:rsidRDefault="008458F4" w:rsidP="00E944F3">
      <w:pPr>
        <w:spacing w:line="360" w:lineRule="auto"/>
        <w:jc w:val="both"/>
        <w:rPr>
          <w:rFonts w:ascii="Arial" w:hAnsi="Arial" w:cs="Arial"/>
        </w:rPr>
      </w:pPr>
      <w:r w:rsidRPr="00E944F3">
        <w:rPr>
          <w:rFonts w:ascii="Arial" w:hAnsi="Arial" w:cs="Arial"/>
        </w:rPr>
        <w:t xml:space="preserve">Das LAG Düsseldorf hat die Klage wie bereits zuvor das Arbeitsgericht Essen abgewiesen. </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t xml:space="preserve">Die Richter sind der Ansicht, dass die Klägerin während der Kurzarbeit Null in den Monaten Juni, Juli und Oktober 2020 keine Urlaubsansprüche erworben habe. </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t xml:space="preserve">Vielmehr stehe ihr der Jahresurlaub 2020 nur anteilig im gekürzten Umfang zu. Für jeden vollen Monat der Kurzarbeit Null war der Urlaub um 1/12 zu kürzen. </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t xml:space="preserve">Im Hinblick darauf, dass der Erholungsurlaub bezweckt, sich zu erholen, setze dies eine Verpflichtung zur Tätigkeit voraus. Da während der Kurzarbeit die beiderseitigen Leistungspflichten aufgehoben seien, werden Kurzarbeiter wie vorübergehend teilzeitbeschäftigte Arbeitnehmer behandelt, deren Erholungsurlaub ebenfalls anteilig zu kürzen ist. Dieses Ergebnis entspreche auch dem EU-Recht. </w:t>
      </w:r>
    </w:p>
    <w:p w:rsidR="008458F4" w:rsidRPr="00E944F3" w:rsidRDefault="008458F4" w:rsidP="00E944F3">
      <w:pPr>
        <w:spacing w:line="360" w:lineRule="auto"/>
        <w:jc w:val="both"/>
        <w:rPr>
          <w:rFonts w:ascii="Arial" w:hAnsi="Arial" w:cs="Arial"/>
        </w:rPr>
      </w:pPr>
    </w:p>
    <w:p w:rsidR="008458F4" w:rsidRPr="00E944F3" w:rsidRDefault="008458F4" w:rsidP="00E944F3">
      <w:pPr>
        <w:spacing w:line="360" w:lineRule="auto"/>
        <w:jc w:val="both"/>
        <w:rPr>
          <w:rFonts w:ascii="Arial" w:hAnsi="Arial" w:cs="Arial"/>
        </w:rPr>
      </w:pPr>
      <w:r w:rsidRPr="00E944F3">
        <w:rPr>
          <w:rFonts w:ascii="Arial" w:hAnsi="Arial" w:cs="Arial"/>
        </w:rPr>
        <w:t>Das LAG hat die Revision zum Bundesarbeitsgericht zugelassen.</w:t>
      </w:r>
    </w:p>
    <w:p w:rsidR="008458F4" w:rsidRPr="00E944F3" w:rsidRDefault="008458F4" w:rsidP="00E944F3">
      <w:pPr>
        <w:spacing w:line="360" w:lineRule="auto"/>
        <w:jc w:val="both"/>
        <w:rPr>
          <w:rFonts w:ascii="Arial" w:hAnsi="Arial" w:cs="Arial"/>
        </w:rPr>
      </w:pPr>
    </w:p>
    <w:p w:rsidR="008458F4" w:rsidRDefault="008458F4" w:rsidP="00E944F3">
      <w:pPr>
        <w:spacing w:line="360" w:lineRule="auto"/>
        <w:jc w:val="both"/>
        <w:rPr>
          <w:rFonts w:ascii="Arial" w:hAnsi="Arial" w:cs="Arial"/>
        </w:rPr>
      </w:pPr>
      <w:r w:rsidRPr="00E944F3">
        <w:rPr>
          <w:rFonts w:ascii="Arial" w:hAnsi="Arial" w:cs="Arial"/>
        </w:rPr>
        <w:t xml:space="preserve">Franzen empfahl, dies zu beachten und riet bei Fragen Rechtsrat in Anspruch zu nehmen, wobei er u. a. auch auf den VDAA Verband deutscher </w:t>
      </w:r>
      <w:proofErr w:type="spellStart"/>
      <w:r w:rsidRPr="00E944F3">
        <w:rPr>
          <w:rFonts w:ascii="Arial" w:hAnsi="Arial" w:cs="Arial"/>
        </w:rPr>
        <w:t>ArbeitsrechtsAnwälte</w:t>
      </w:r>
      <w:proofErr w:type="spellEnd"/>
      <w:r w:rsidRPr="00E944F3">
        <w:rPr>
          <w:rFonts w:ascii="Arial" w:hAnsi="Arial" w:cs="Arial"/>
        </w:rPr>
        <w:t xml:space="preserve"> e. V. – </w:t>
      </w:r>
      <w:hyperlink r:id="rId7" w:history="1">
        <w:r w:rsidRPr="00E944F3">
          <w:rPr>
            <w:rStyle w:val="Hyperlink"/>
            <w:rFonts w:ascii="Arial" w:hAnsi="Arial" w:cs="Arial"/>
          </w:rPr>
          <w:t>www.vdaa.de</w:t>
        </w:r>
      </w:hyperlink>
      <w:r w:rsidRPr="00E944F3">
        <w:rPr>
          <w:rFonts w:ascii="Arial" w:hAnsi="Arial" w:cs="Arial"/>
        </w:rPr>
        <w:t xml:space="preserve"> – verwies. </w:t>
      </w:r>
    </w:p>
    <w:p w:rsidR="00E944F3" w:rsidRDefault="00E944F3" w:rsidP="00E944F3">
      <w:pPr>
        <w:spacing w:line="360" w:lineRule="auto"/>
        <w:jc w:val="both"/>
        <w:rPr>
          <w:rFonts w:ascii="Arial" w:hAnsi="Arial" w:cs="Arial"/>
        </w:rPr>
      </w:pPr>
    </w:p>
    <w:p w:rsidR="00E944F3" w:rsidRPr="00E944F3" w:rsidRDefault="00E944F3" w:rsidP="00E944F3">
      <w:pPr>
        <w:spacing w:line="360" w:lineRule="auto"/>
        <w:jc w:val="both"/>
        <w:rPr>
          <w:rFonts w:ascii="Arial" w:hAnsi="Arial" w:cs="Arial"/>
        </w:rPr>
      </w:pPr>
    </w:p>
    <w:p w:rsidR="00E944F3" w:rsidRPr="00F743BD" w:rsidRDefault="00E944F3" w:rsidP="00E944F3">
      <w:pPr>
        <w:jc w:val="both"/>
        <w:rPr>
          <w:rFonts w:ascii="Arial" w:eastAsia="Arial Unicode MS" w:hAnsi="Arial" w:cs="Arial"/>
          <w:sz w:val="20"/>
          <w:szCs w:val="24"/>
          <w:lang w:eastAsia="de-DE"/>
        </w:rPr>
      </w:pPr>
      <w:r w:rsidRPr="00F743BD">
        <w:rPr>
          <w:rFonts w:ascii="Arial" w:eastAsia="Times New Roman" w:hAnsi="Arial" w:cs="Arial"/>
          <w:sz w:val="20"/>
          <w:szCs w:val="24"/>
        </w:rPr>
        <w:t>Der Autor ist Landesregionalleiter „Bremen“ des VDAA Verband deutscher Arbeitsrechtsanwälte e. V.</w:t>
      </w:r>
    </w:p>
    <w:p w:rsidR="00E944F3" w:rsidRPr="00F743BD" w:rsidRDefault="00E944F3" w:rsidP="00E944F3">
      <w:pPr>
        <w:rPr>
          <w:rFonts w:ascii="Arial" w:eastAsia="Times New Roman" w:hAnsi="Arial" w:cs="Arial"/>
          <w:sz w:val="20"/>
          <w:szCs w:val="24"/>
          <w:lang w:eastAsia="de-DE"/>
        </w:rPr>
      </w:pPr>
    </w:p>
    <w:p w:rsidR="00E944F3" w:rsidRPr="00D12B6D" w:rsidRDefault="00E944F3" w:rsidP="00E944F3">
      <w:pPr>
        <w:rPr>
          <w:rFonts w:ascii="Arial" w:eastAsia="Arial Unicode MS" w:hAnsi="Arial" w:cs="Arial"/>
          <w:sz w:val="20"/>
          <w:szCs w:val="24"/>
          <w:lang w:eastAsia="de-DE"/>
        </w:rPr>
      </w:pPr>
      <w:r w:rsidRPr="00D12B6D">
        <w:rPr>
          <w:rFonts w:ascii="Arial" w:eastAsia="Times New Roman" w:hAnsi="Arial" w:cs="Arial"/>
          <w:sz w:val="20"/>
          <w:szCs w:val="24"/>
          <w:lang w:eastAsia="de-DE"/>
        </w:rPr>
        <w:t>Für Rückfragen steht Ihnen der Autor gerne zur Verfügung</w:t>
      </w:r>
    </w:p>
    <w:p w:rsidR="00E944F3" w:rsidRPr="00D12B6D" w:rsidRDefault="00E944F3" w:rsidP="00E944F3">
      <w:pPr>
        <w:ind w:firstLine="708"/>
        <w:rPr>
          <w:rFonts w:ascii="Arial" w:eastAsia="MS Mincho" w:hAnsi="Arial" w:cs="Arial"/>
          <w:sz w:val="20"/>
          <w:szCs w:val="24"/>
          <w:lang w:eastAsia="de-DE"/>
        </w:rPr>
      </w:pPr>
    </w:p>
    <w:p w:rsidR="00E944F3" w:rsidRPr="00D12B6D" w:rsidRDefault="00E944F3" w:rsidP="00E944F3">
      <w:pPr>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E944F3" w:rsidRPr="00D12B6D" w:rsidRDefault="00E944F3" w:rsidP="00E944F3">
      <w:pPr>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E944F3" w:rsidRDefault="00E944F3" w:rsidP="00E944F3">
      <w:pPr>
        <w:jc w:val="both"/>
        <w:rPr>
          <w:rFonts w:ascii="Arial" w:eastAsia="Times New Roman" w:hAnsi="Arial" w:cs="Arial"/>
          <w:sz w:val="20"/>
          <w:szCs w:val="20"/>
        </w:rPr>
      </w:pPr>
      <w:r w:rsidRPr="00D12B6D">
        <w:rPr>
          <w:rFonts w:ascii="Arial" w:eastAsia="Times New Roman" w:hAnsi="Arial" w:cs="Arial"/>
          <w:sz w:val="20"/>
          <w:szCs w:val="20"/>
        </w:rPr>
        <w:t>Fachanwalt für Gewerblichen Rechtsschutz</w:t>
      </w:r>
    </w:p>
    <w:p w:rsidR="00E944F3" w:rsidRPr="00D12B6D" w:rsidRDefault="00E944F3" w:rsidP="00E944F3">
      <w:pPr>
        <w:jc w:val="both"/>
        <w:rPr>
          <w:rFonts w:ascii="Arial" w:eastAsia="Times New Roman" w:hAnsi="Arial" w:cs="Arial"/>
          <w:sz w:val="20"/>
          <w:szCs w:val="20"/>
        </w:rPr>
      </w:pPr>
      <w:r>
        <w:rPr>
          <w:rFonts w:ascii="Arial" w:eastAsia="Times New Roman" w:hAnsi="Arial" w:cs="Arial"/>
          <w:sz w:val="20"/>
          <w:szCs w:val="20"/>
        </w:rPr>
        <w:t>FRANZEN Legal</w:t>
      </w:r>
    </w:p>
    <w:p w:rsidR="00E944F3" w:rsidRPr="003A1E58" w:rsidRDefault="00E944F3" w:rsidP="00E944F3">
      <w:pPr>
        <w:rPr>
          <w:rFonts w:ascii="Arial" w:eastAsia="MS Mincho" w:hAnsi="Arial" w:cs="Arial"/>
          <w:sz w:val="20"/>
          <w:szCs w:val="24"/>
          <w:lang w:eastAsia="de-DE"/>
        </w:rPr>
      </w:pPr>
      <w:r w:rsidRPr="003A1E58">
        <w:rPr>
          <w:rFonts w:ascii="Arial" w:eastAsia="MS Mincho" w:hAnsi="Arial" w:cs="Arial"/>
          <w:sz w:val="20"/>
          <w:szCs w:val="24"/>
          <w:lang w:eastAsia="de-DE"/>
        </w:rPr>
        <w:t>Altenwall 6</w:t>
      </w:r>
    </w:p>
    <w:p w:rsidR="00E944F3" w:rsidRPr="00137886" w:rsidRDefault="00E944F3" w:rsidP="00E944F3">
      <w:pPr>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E944F3" w:rsidRDefault="00E944F3" w:rsidP="00E944F3">
      <w:pPr>
        <w:rPr>
          <w:rFonts w:ascii="Arial" w:eastAsia="Times New Roman" w:hAnsi="Arial" w:cs="Arial"/>
          <w:sz w:val="20"/>
          <w:szCs w:val="20"/>
          <w:lang w:eastAsia="de-DE"/>
        </w:rPr>
      </w:pPr>
      <w:r w:rsidRPr="00137886">
        <w:rPr>
          <w:rFonts w:ascii="Arial" w:eastAsia="Times New Roman" w:hAnsi="Arial" w:cs="Arial"/>
          <w:sz w:val="20"/>
          <w:szCs w:val="20"/>
          <w:lang w:eastAsia="de-DE"/>
        </w:rPr>
        <w:t>Tel.: 0421-</w:t>
      </w:r>
      <w:r w:rsidRPr="003A1E58">
        <w:rPr>
          <w:rFonts w:ascii="Arial" w:eastAsia="Times New Roman" w:hAnsi="Arial" w:cs="Arial"/>
          <w:sz w:val="20"/>
          <w:szCs w:val="20"/>
          <w:lang w:eastAsia="de-DE"/>
        </w:rPr>
        <w:t>33 78 413</w:t>
      </w:r>
      <w:r w:rsidRPr="00137886">
        <w:rPr>
          <w:rFonts w:ascii="Arial" w:eastAsia="Times New Roman" w:hAnsi="Arial" w:cs="Arial"/>
          <w:sz w:val="20"/>
          <w:szCs w:val="20"/>
          <w:lang w:eastAsia="de-DE"/>
        </w:rPr>
        <w:tab/>
        <w:t>Fax: 0421-</w:t>
      </w:r>
      <w:r w:rsidRPr="003A1E58">
        <w:rPr>
          <w:rFonts w:ascii="Arial" w:eastAsia="Times New Roman" w:hAnsi="Arial" w:cs="Arial"/>
          <w:sz w:val="20"/>
          <w:szCs w:val="20"/>
          <w:lang w:eastAsia="de-DE"/>
        </w:rPr>
        <w:t>33 78 416</w:t>
      </w:r>
    </w:p>
    <w:p w:rsidR="00E944F3" w:rsidRDefault="00C63D9B" w:rsidP="00E944F3">
      <w:pPr>
        <w:rPr>
          <w:rFonts w:ascii="Arial" w:eastAsia="Times New Roman" w:hAnsi="Arial" w:cs="Arial"/>
          <w:color w:val="000000"/>
          <w:sz w:val="20"/>
          <w:szCs w:val="20"/>
          <w:lang w:eastAsia="de-DE"/>
        </w:rPr>
      </w:pPr>
      <w:hyperlink r:id="rId8" w:history="1">
        <w:r w:rsidR="00E944F3" w:rsidRPr="00137886">
          <w:rPr>
            <w:rFonts w:ascii="Arial" w:eastAsia="Times New Roman" w:hAnsi="Arial" w:cs="Arial"/>
            <w:color w:val="000000"/>
            <w:sz w:val="20"/>
            <w:szCs w:val="20"/>
            <w:u w:val="single"/>
            <w:lang w:eastAsia="de-DE"/>
          </w:rPr>
          <w:t>mailto:franzen@legales.de</w:t>
        </w:r>
      </w:hyperlink>
      <w:r w:rsidR="00E944F3" w:rsidRPr="00137886">
        <w:rPr>
          <w:rFonts w:ascii="Arial" w:eastAsia="Times New Roman" w:hAnsi="Arial" w:cs="Arial"/>
          <w:color w:val="000000"/>
          <w:sz w:val="20"/>
          <w:szCs w:val="20"/>
          <w:lang w:eastAsia="de-DE"/>
        </w:rPr>
        <w:tab/>
      </w:r>
      <w:hyperlink r:id="rId9" w:history="1">
        <w:r w:rsidR="00E944F3" w:rsidRPr="008C59B5">
          <w:rPr>
            <w:rStyle w:val="Hyperlink"/>
            <w:rFonts w:ascii="Arial" w:eastAsia="Times New Roman" w:hAnsi="Arial" w:cs="Arial"/>
            <w:sz w:val="20"/>
            <w:szCs w:val="20"/>
            <w:lang w:eastAsia="de-DE"/>
          </w:rPr>
          <w:t>franzen@franzen-legal.de</w:t>
        </w:r>
      </w:hyperlink>
    </w:p>
    <w:p w:rsidR="009C0973" w:rsidRDefault="009C0973" w:rsidP="00E944F3">
      <w:pPr>
        <w:jc w:val="both"/>
      </w:pPr>
    </w:p>
    <w:sectPr w:rsidR="009C097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9B" w:rsidRDefault="00C63D9B" w:rsidP="00E944F3">
      <w:r>
        <w:separator/>
      </w:r>
    </w:p>
  </w:endnote>
  <w:endnote w:type="continuationSeparator" w:id="0">
    <w:p w:rsidR="00C63D9B" w:rsidRDefault="00C63D9B" w:rsidP="00E9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9B" w:rsidRDefault="00C63D9B" w:rsidP="00E944F3">
      <w:r>
        <w:separator/>
      </w:r>
    </w:p>
  </w:footnote>
  <w:footnote w:type="continuationSeparator" w:id="0">
    <w:p w:rsidR="00C63D9B" w:rsidRDefault="00C63D9B" w:rsidP="00E94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7F" w:rsidRPr="008B5C7F" w:rsidRDefault="008B5C7F" w:rsidP="008B5C7F">
    <w:pPr>
      <w:tabs>
        <w:tab w:val="center" w:pos="4536"/>
        <w:tab w:val="right" w:pos="9071"/>
      </w:tabs>
      <w:spacing w:after="160" w:line="259" w:lineRule="auto"/>
      <w:jc w:val="center"/>
      <w:rPr>
        <w:rFonts w:ascii="Arial" w:hAnsi="Arial" w:cs="Arial"/>
        <w:b/>
        <w:bCs/>
        <w:sz w:val="28"/>
        <w:szCs w:val="28"/>
      </w:rPr>
    </w:pPr>
    <w:r w:rsidRPr="008B5C7F">
      <w:rPr>
        <w:rFonts w:ascii="Arial" w:hAnsi="Arial" w:cs="Arial"/>
        <w:b/>
        <w:bCs/>
        <w:sz w:val="28"/>
        <w:szCs w:val="28"/>
      </w:rPr>
      <w:t>VDAA-Arbeitsrechtsdepesche 03-2021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52877"/>
    <w:multiLevelType w:val="hybridMultilevel"/>
    <w:tmpl w:val="84764072"/>
    <w:lvl w:ilvl="0" w:tplc="49E2B49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F4"/>
    <w:rsid w:val="00470A75"/>
    <w:rsid w:val="008458F4"/>
    <w:rsid w:val="008B5C7F"/>
    <w:rsid w:val="00932100"/>
    <w:rsid w:val="009C0973"/>
    <w:rsid w:val="00C63D9B"/>
    <w:rsid w:val="00E94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476D9-6131-4CE5-8741-AD9F3ADB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8F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58F4"/>
    <w:rPr>
      <w:color w:val="0563C1"/>
      <w:u w:val="single"/>
    </w:rPr>
  </w:style>
  <w:style w:type="character" w:styleId="Fett">
    <w:name w:val="Strong"/>
    <w:basedOn w:val="Absatz-Standardschriftart"/>
    <w:uiPriority w:val="22"/>
    <w:qFormat/>
    <w:rsid w:val="008458F4"/>
    <w:rPr>
      <w:rFonts w:ascii="Times New Roman" w:hAnsi="Times New Roman" w:cs="Times New Roman" w:hint="default"/>
      <w:b/>
      <w:bCs/>
    </w:rPr>
  </w:style>
  <w:style w:type="paragraph" w:styleId="Kopfzeile">
    <w:name w:val="header"/>
    <w:basedOn w:val="Standard"/>
    <w:link w:val="KopfzeileZchn"/>
    <w:uiPriority w:val="99"/>
    <w:unhideWhenUsed/>
    <w:rsid w:val="00E944F3"/>
    <w:pPr>
      <w:tabs>
        <w:tab w:val="center" w:pos="4536"/>
        <w:tab w:val="right" w:pos="9072"/>
      </w:tabs>
    </w:pPr>
  </w:style>
  <w:style w:type="character" w:customStyle="1" w:styleId="KopfzeileZchn">
    <w:name w:val="Kopfzeile Zchn"/>
    <w:basedOn w:val="Absatz-Standardschriftart"/>
    <w:link w:val="Kopfzeile"/>
    <w:uiPriority w:val="99"/>
    <w:rsid w:val="00E944F3"/>
    <w:rPr>
      <w:rFonts w:ascii="Calibri" w:hAnsi="Calibri" w:cs="Calibri"/>
    </w:rPr>
  </w:style>
  <w:style w:type="paragraph" w:styleId="Fuzeile">
    <w:name w:val="footer"/>
    <w:basedOn w:val="Standard"/>
    <w:link w:val="FuzeileZchn"/>
    <w:uiPriority w:val="99"/>
    <w:unhideWhenUsed/>
    <w:rsid w:val="00E944F3"/>
    <w:pPr>
      <w:tabs>
        <w:tab w:val="center" w:pos="4536"/>
        <w:tab w:val="right" w:pos="9072"/>
      </w:tabs>
    </w:pPr>
  </w:style>
  <w:style w:type="character" w:customStyle="1" w:styleId="FuzeileZchn">
    <w:name w:val="Fußzeile Zchn"/>
    <w:basedOn w:val="Absatz-Standardschriftart"/>
    <w:link w:val="Fuzeile"/>
    <w:uiPriority w:val="99"/>
    <w:rsid w:val="00E944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en@legales.de" TargetMode="External"/><Relationship Id="rId3" Type="http://schemas.openxmlformats.org/officeDocument/2006/relationships/settings" Target="settings.xml"/><Relationship Id="rId7" Type="http://schemas.openxmlformats.org/officeDocument/2006/relationships/hyperlink" Target="http://www.vda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nzen@franzen-lega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Kathi</cp:lastModifiedBy>
  <cp:revision>2</cp:revision>
  <dcterms:created xsi:type="dcterms:W3CDTF">2021-03-28T12:35:00Z</dcterms:created>
  <dcterms:modified xsi:type="dcterms:W3CDTF">2021-03-28T12:35:00Z</dcterms:modified>
</cp:coreProperties>
</file>