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776" w:rsidRPr="002C4284" w:rsidRDefault="00435776" w:rsidP="002C4284">
      <w:pPr>
        <w:spacing w:after="0" w:line="360" w:lineRule="auto"/>
        <w:jc w:val="center"/>
        <w:rPr>
          <w:rFonts w:ascii="Arial" w:hAnsi="Arial" w:cs="Arial"/>
          <w:b/>
        </w:rPr>
      </w:pPr>
      <w:bookmarkStart w:id="0" w:name="_GoBack"/>
      <w:bookmarkEnd w:id="0"/>
      <w:r w:rsidRPr="002C4284">
        <w:rPr>
          <w:rFonts w:ascii="Arial" w:hAnsi="Arial" w:cs="Arial"/>
          <w:b/>
        </w:rPr>
        <w:t>Überstundenzuschlag</w:t>
      </w:r>
    </w:p>
    <w:p w:rsidR="002C4284" w:rsidRPr="002C4284" w:rsidRDefault="002C4284" w:rsidP="002C4284">
      <w:pPr>
        <w:spacing w:after="0" w:line="360" w:lineRule="auto"/>
        <w:rPr>
          <w:rFonts w:ascii="Arial" w:hAnsi="Arial" w:cs="Arial"/>
          <w:b/>
        </w:rPr>
      </w:pPr>
    </w:p>
    <w:p w:rsidR="002C4284" w:rsidRDefault="002C4284" w:rsidP="000051B4">
      <w:pPr>
        <w:spacing w:after="0" w:line="360" w:lineRule="auto"/>
        <w:jc w:val="both"/>
        <w:rPr>
          <w:rFonts w:ascii="Arial" w:eastAsia="Calibri" w:hAnsi="Arial" w:cs="Arial"/>
          <w:bCs/>
        </w:rPr>
      </w:pPr>
      <w:r w:rsidRPr="002C4284">
        <w:rPr>
          <w:rFonts w:ascii="Arial" w:eastAsia="Calibri" w:hAnsi="Arial" w:cs="Arial"/>
          <w:bCs/>
        </w:rPr>
        <w:t>ein Artikel von Rechtsanwalt und Fachanwalt für Arbeitsrecht Michael Henn, Stuttgart.</w:t>
      </w:r>
    </w:p>
    <w:p w:rsidR="00735DBA" w:rsidRPr="002C4284" w:rsidRDefault="00735DBA" w:rsidP="000051B4">
      <w:pPr>
        <w:spacing w:after="0" w:line="360" w:lineRule="auto"/>
        <w:jc w:val="both"/>
        <w:rPr>
          <w:rFonts w:ascii="Arial" w:eastAsia="Calibri" w:hAnsi="Arial" w:cs="Arial"/>
          <w:bCs/>
        </w:rPr>
      </w:pPr>
    </w:p>
    <w:p w:rsidR="00435776" w:rsidRPr="002C4284" w:rsidRDefault="00435776" w:rsidP="000051B4">
      <w:pPr>
        <w:spacing w:after="0" w:line="360" w:lineRule="auto"/>
        <w:jc w:val="both"/>
        <w:rPr>
          <w:rFonts w:ascii="Arial" w:hAnsi="Arial" w:cs="Arial"/>
          <w:b/>
        </w:rPr>
      </w:pPr>
      <w:r w:rsidRPr="002C4284">
        <w:rPr>
          <w:rFonts w:ascii="Arial" w:hAnsi="Arial" w:cs="Arial"/>
          <w:b/>
        </w:rPr>
        <w:t xml:space="preserve">Teilzeitbeschäftigte - Vergütung wegen Überschreitung einer bestimmten Zahl an Arbeitsstunden </w:t>
      </w:r>
    </w:p>
    <w:p w:rsidR="00AB0B87" w:rsidRDefault="00AB0B87" w:rsidP="000051B4">
      <w:pPr>
        <w:spacing w:after="0" w:line="360" w:lineRule="auto"/>
        <w:jc w:val="both"/>
        <w:rPr>
          <w:rFonts w:ascii="Arial" w:hAnsi="Arial" w:cs="Arial"/>
          <w:b/>
          <w:bCs/>
        </w:rPr>
      </w:pPr>
    </w:p>
    <w:p w:rsidR="00435776" w:rsidRPr="002C4284" w:rsidRDefault="00435776" w:rsidP="000051B4">
      <w:pPr>
        <w:spacing w:after="0" w:line="360" w:lineRule="auto"/>
        <w:jc w:val="both"/>
        <w:rPr>
          <w:rFonts w:ascii="Arial" w:hAnsi="Arial" w:cs="Arial"/>
        </w:rPr>
      </w:pPr>
      <w:r w:rsidRPr="002C4284">
        <w:rPr>
          <w:rFonts w:ascii="Arial" w:hAnsi="Arial" w:cs="Arial"/>
          <w:b/>
          <w:bCs/>
        </w:rPr>
        <w:t>Der Europäische Gerichtshof (EuGH) hat soeben entschieden, dass Teilzeitbeschäftigte nicht schlechter behandelt werden dürfen, wenn es darum geht, eine erhöhte Vergütung wegen Überschreitung einer bestimmten Zahl an Arbeitsstunden zu erhalten.</w:t>
      </w:r>
    </w:p>
    <w:p w:rsidR="00435776" w:rsidRPr="002C4284" w:rsidRDefault="00435776" w:rsidP="000051B4">
      <w:pPr>
        <w:spacing w:after="0" w:line="360" w:lineRule="auto"/>
        <w:jc w:val="both"/>
        <w:rPr>
          <w:rFonts w:ascii="Arial" w:hAnsi="Arial" w:cs="Arial"/>
          <w:b/>
          <w:bCs/>
        </w:rPr>
      </w:pPr>
    </w:p>
    <w:p w:rsidR="00435776" w:rsidRPr="002C4284" w:rsidRDefault="00435776" w:rsidP="000051B4">
      <w:pPr>
        <w:spacing w:after="0" w:line="360" w:lineRule="auto"/>
        <w:jc w:val="both"/>
        <w:rPr>
          <w:rFonts w:ascii="Arial" w:hAnsi="Arial" w:cs="Arial"/>
        </w:rPr>
      </w:pPr>
      <w:r w:rsidRPr="002C4284">
        <w:rPr>
          <w:rFonts w:ascii="Arial" w:hAnsi="Arial" w:cs="Arial"/>
        </w:rPr>
        <w:t>Darauf verweist der Stuttgarter Fachanwalt für Arbeitsrecht Michael Henn, Präsident des VDAA - Verband deutscher ArbeitsrechtsAnwälte e. V. mit Sitz in Stuttgart, unter Hinweis auf die Mitteilung des Europäische Gerichtshof (EuGH) vom 19.10.2023 in der Rechtssache C-660/20 | Lufthansa CityLine.</w:t>
      </w:r>
    </w:p>
    <w:p w:rsidR="00435776" w:rsidRPr="002C4284" w:rsidRDefault="00435776" w:rsidP="000051B4">
      <w:pPr>
        <w:spacing w:after="0" w:line="360" w:lineRule="auto"/>
        <w:jc w:val="both"/>
        <w:rPr>
          <w:rFonts w:ascii="Arial" w:hAnsi="Arial" w:cs="Arial"/>
        </w:rPr>
      </w:pPr>
    </w:p>
    <w:p w:rsidR="00435776" w:rsidRPr="002C4284" w:rsidRDefault="00435776" w:rsidP="000051B4">
      <w:pPr>
        <w:spacing w:after="0" w:line="360" w:lineRule="auto"/>
        <w:jc w:val="both"/>
        <w:rPr>
          <w:rFonts w:ascii="Arial" w:hAnsi="Arial" w:cs="Arial"/>
        </w:rPr>
      </w:pPr>
      <w:r w:rsidRPr="002C4284">
        <w:rPr>
          <w:rFonts w:ascii="Arial" w:hAnsi="Arial" w:cs="Arial"/>
        </w:rPr>
        <w:t>Ein deutscher Pilot arbeitet für Lufthansa CityLine als Teilzeitbeschäftigter. Sein Arbeitsvertrag sieht vor, dass er eine Grundvergütung erhält, die sich an der Flugdienstzeit orientiert. Darüber hinaus kann er eine zusätzliche Vergütung erhalten, wenn er eine bestimmte Zahl an Flugdienststunden im Monat leistet und dabei Schwellenwerte überschreitet, die zu diesem Zweck vertraglich festgelegt sind. Diese Schwellenwerte sind allerdings für vollzeitbeschäftigte Piloten und für teilzeitbeschäftigte Piloten gleich.</w:t>
      </w:r>
    </w:p>
    <w:p w:rsidR="00435776" w:rsidRPr="002C4284" w:rsidRDefault="00435776" w:rsidP="000051B4">
      <w:pPr>
        <w:spacing w:after="0" w:line="360" w:lineRule="auto"/>
        <w:jc w:val="both"/>
        <w:rPr>
          <w:rFonts w:ascii="Arial" w:hAnsi="Arial" w:cs="Arial"/>
        </w:rPr>
      </w:pPr>
    </w:p>
    <w:p w:rsidR="00435776" w:rsidRPr="002C4284" w:rsidRDefault="00435776" w:rsidP="000051B4">
      <w:pPr>
        <w:spacing w:after="0" w:line="360" w:lineRule="auto"/>
        <w:jc w:val="both"/>
        <w:rPr>
          <w:rFonts w:ascii="Arial" w:hAnsi="Arial" w:cs="Arial"/>
        </w:rPr>
      </w:pPr>
      <w:r w:rsidRPr="002C4284">
        <w:rPr>
          <w:rFonts w:ascii="Arial" w:hAnsi="Arial" w:cs="Arial"/>
        </w:rPr>
        <w:t>Der Pilot ist der Auffassung, dass die Schwellenwerte unter Berücksichtigung der von ihm geleisteten Stundenzahl aufgrund seiner Teilzeittätigkeit herabzusetzen seien. Ihm erwachse mit Überschreitung der so genannten Auslösegrenzen, wenn diese im Verhältnis zur geleisteten Arbeitszeit herabgesetzt seien, ein Anspruch auf die zusätzliche Vergütung.</w:t>
      </w:r>
    </w:p>
    <w:p w:rsidR="00435776" w:rsidRPr="002C4284" w:rsidRDefault="00435776" w:rsidP="000051B4">
      <w:pPr>
        <w:spacing w:after="0" w:line="360" w:lineRule="auto"/>
        <w:jc w:val="both"/>
        <w:rPr>
          <w:rFonts w:ascii="Arial" w:hAnsi="Arial" w:cs="Arial"/>
        </w:rPr>
      </w:pPr>
    </w:p>
    <w:p w:rsidR="00435776" w:rsidRPr="002C4284" w:rsidRDefault="00435776" w:rsidP="000051B4">
      <w:pPr>
        <w:spacing w:after="0" w:line="360" w:lineRule="auto"/>
        <w:jc w:val="both"/>
        <w:rPr>
          <w:rFonts w:ascii="Arial" w:hAnsi="Arial" w:cs="Arial"/>
        </w:rPr>
      </w:pPr>
      <w:r w:rsidRPr="002C4284">
        <w:rPr>
          <w:rFonts w:ascii="Arial" w:hAnsi="Arial" w:cs="Arial"/>
        </w:rPr>
        <w:t xml:space="preserve">Das mit dem Rechtsstreit zwischen dem Piloten und Lufthansa CityLine befasste deutsche Bundesarbeitsgericht hat ein Vorabentscheidungsersuchen an den Gerichtshof gerichtet. </w:t>
      </w:r>
    </w:p>
    <w:p w:rsidR="00435776" w:rsidRPr="002C4284" w:rsidRDefault="00435776" w:rsidP="000051B4">
      <w:pPr>
        <w:spacing w:after="0" w:line="360" w:lineRule="auto"/>
        <w:jc w:val="both"/>
        <w:rPr>
          <w:rFonts w:ascii="Arial" w:hAnsi="Arial" w:cs="Arial"/>
        </w:rPr>
      </w:pPr>
    </w:p>
    <w:p w:rsidR="00435776" w:rsidRPr="002C4284" w:rsidRDefault="00435776" w:rsidP="000051B4">
      <w:pPr>
        <w:spacing w:after="0" w:line="360" w:lineRule="auto"/>
        <w:jc w:val="both"/>
        <w:rPr>
          <w:rFonts w:ascii="Arial" w:hAnsi="Arial" w:cs="Arial"/>
        </w:rPr>
      </w:pPr>
      <w:r w:rsidRPr="002C4284">
        <w:rPr>
          <w:rFonts w:ascii="Arial" w:hAnsi="Arial" w:cs="Arial"/>
        </w:rPr>
        <w:t>Es möchte wissen, ob eine nationale Regelung, nach der ein Teilzeitbeschäftigter die gleiche Zahl Arbeitsstunden wie ein Vollzeitbeschäftigter leisten muss, um eine zusätzliche Vergütung zu erhalten, eine Diskriminierung darstellt, die nach dem Unionsrecht verboten ist.</w:t>
      </w:r>
    </w:p>
    <w:p w:rsidR="00435776" w:rsidRPr="002C4284" w:rsidRDefault="00435776" w:rsidP="000051B4">
      <w:pPr>
        <w:spacing w:after="0" w:line="360" w:lineRule="auto"/>
        <w:jc w:val="both"/>
        <w:rPr>
          <w:rFonts w:ascii="Arial" w:hAnsi="Arial" w:cs="Arial"/>
        </w:rPr>
      </w:pPr>
    </w:p>
    <w:p w:rsidR="00435776" w:rsidRPr="002C4284" w:rsidRDefault="00435776" w:rsidP="000051B4">
      <w:pPr>
        <w:spacing w:after="0" w:line="360" w:lineRule="auto"/>
        <w:jc w:val="both"/>
        <w:rPr>
          <w:rFonts w:ascii="Arial" w:hAnsi="Arial" w:cs="Arial"/>
        </w:rPr>
      </w:pPr>
      <w:r w:rsidRPr="002C4284">
        <w:rPr>
          <w:rFonts w:ascii="Arial" w:hAnsi="Arial" w:cs="Arial"/>
        </w:rPr>
        <w:t>Der Gerichtshof bejaht dies. Er stellt zunächst fest, dass die teilzeitbeschäftigten Arbeitnehmer während der Zeit ihrer Beschäftigung die gleichen Aufgaben wahrnehmen wie die vollzeitbeschäftigten Arbeitnehmer oder die gleiche Arbeitsstelle wie diese bekleiden. Damit ist die Situation beider Arbeitnehmerkategorien vergleichbar. Das nationale Gericht wird diesen Aspekt jedoch zu überprüfen haben. Der Gerichtshof stellt sodann fest, dass das Bestehen identischer Schwellenwerte für die Auslösung einer zusätzlichen Vergütung für teilzeitbeschäftigte Piloten gemessen an ihrer Gesamtarbeitszeit einen längeren Flugstundendienst als für vollzeitbeschäftigte Piloten bedeutet. Teilzeitbeschäftigte Piloten werden damit in höherem Maß belastet und werden die Anspruchsvoraussetzungen für die zusätzliche Vergütung weitaus seltener erfüllen als ihre vollzeitbeschäftigten Kollegen. Der Gerichtshof urteilt daher, dass eine solche nationale Regelung zu einer schlechteren Behandlung der teilzeitbeschäftigten Piloten führt, was gegen das Unionsrecht verstößt, es sei denn, diese Behandlung ist durch einen sachlichen Grund gerechtfertigt. Das nationale Gericht ist aufgerufen, auch letzteren Aspekt zu prüfen. Dabei wird es die entsprechenden Erwägungen des Gerichtshofs zu berücksichtigen haben, der Vorbehalte gegenüber den Rechtfertigungsgründen äußert, die insbesondere von der Fluggesellschaft vorgebracht werden.</w:t>
      </w:r>
    </w:p>
    <w:p w:rsidR="00435776" w:rsidRPr="002C4284" w:rsidRDefault="00435776" w:rsidP="000051B4">
      <w:pPr>
        <w:spacing w:after="0" w:line="360" w:lineRule="auto"/>
        <w:jc w:val="both"/>
        <w:rPr>
          <w:rFonts w:ascii="Arial" w:hAnsi="Arial" w:cs="Arial"/>
        </w:rPr>
      </w:pPr>
    </w:p>
    <w:p w:rsidR="002C4284" w:rsidRDefault="00435776" w:rsidP="000051B4">
      <w:pPr>
        <w:spacing w:after="0" w:line="360" w:lineRule="auto"/>
        <w:jc w:val="both"/>
        <w:rPr>
          <w:rFonts w:ascii="Arial" w:hAnsi="Arial" w:cs="Arial"/>
          <w:b/>
        </w:rPr>
      </w:pPr>
      <w:r w:rsidRPr="002C4284">
        <w:rPr>
          <w:rFonts w:ascii="Arial" w:hAnsi="Arial" w:cs="Arial"/>
        </w:rPr>
        <w:t xml:space="preserve">Henn empfahl, die Entscheidung zu beachten und in Zweifelsfällen rechtlichen Rat einzuholen, wobei er u. a. dazu auch auf den VDAA-Verband deutscher ArbeitsrechtsAnwälte e. V. – </w:t>
      </w:r>
      <w:hyperlink r:id="rId6" w:history="1">
        <w:r w:rsidR="002C4284" w:rsidRPr="002C4284">
          <w:rPr>
            <w:rStyle w:val="Hyperlink"/>
            <w:rFonts w:ascii="Arial" w:hAnsi="Arial" w:cs="Arial"/>
          </w:rPr>
          <w:t>www.vdaa.de</w:t>
        </w:r>
      </w:hyperlink>
      <w:r w:rsidR="002C4284" w:rsidRPr="002C4284">
        <w:rPr>
          <w:rFonts w:ascii="Arial" w:hAnsi="Arial" w:cs="Arial"/>
        </w:rPr>
        <w:t xml:space="preserve"> – verwies</w:t>
      </w:r>
      <w:r w:rsidR="002C4284" w:rsidRPr="002C4284">
        <w:rPr>
          <w:rFonts w:ascii="Arial" w:hAnsi="Arial" w:cs="Arial"/>
          <w:b/>
        </w:rPr>
        <w:t>.</w:t>
      </w:r>
    </w:p>
    <w:p w:rsidR="002C4284" w:rsidRPr="002C4284" w:rsidRDefault="002C4284" w:rsidP="000051B4">
      <w:pPr>
        <w:spacing w:after="0" w:line="360" w:lineRule="auto"/>
        <w:jc w:val="both"/>
        <w:rPr>
          <w:rFonts w:ascii="Arial" w:hAnsi="Arial" w:cs="Arial"/>
          <w:b/>
        </w:rPr>
      </w:pPr>
    </w:p>
    <w:p w:rsidR="002C4284" w:rsidRPr="00735DBA" w:rsidRDefault="002C4284" w:rsidP="000051B4">
      <w:pPr>
        <w:autoSpaceDE w:val="0"/>
        <w:autoSpaceDN w:val="0"/>
        <w:adjustRightInd w:val="0"/>
        <w:spacing w:after="0" w:line="240" w:lineRule="auto"/>
        <w:rPr>
          <w:rFonts w:ascii="Arial" w:eastAsia="Calibri" w:hAnsi="Arial" w:cs="Arial"/>
          <w:color w:val="000000"/>
          <w:sz w:val="20"/>
          <w:szCs w:val="20"/>
        </w:rPr>
      </w:pPr>
      <w:r w:rsidRPr="00735DBA">
        <w:rPr>
          <w:rFonts w:ascii="Arial" w:eastAsia="Calibri" w:hAnsi="Arial" w:cs="Arial"/>
          <w:color w:val="000000"/>
          <w:sz w:val="20"/>
          <w:szCs w:val="20"/>
        </w:rPr>
        <w:t>Für Rückfragen steht Ihnen der Autor gerne zur Verfügung.</w:t>
      </w:r>
    </w:p>
    <w:p w:rsidR="002C4284" w:rsidRPr="00735DBA" w:rsidRDefault="002C4284" w:rsidP="000051B4">
      <w:pPr>
        <w:spacing w:after="0" w:line="240" w:lineRule="auto"/>
        <w:rPr>
          <w:rFonts w:ascii="Arial" w:hAnsi="Arial" w:cs="Arial"/>
          <w:sz w:val="20"/>
          <w:szCs w:val="20"/>
        </w:rPr>
      </w:pPr>
    </w:p>
    <w:p w:rsidR="002C4284" w:rsidRPr="00735DBA" w:rsidRDefault="00435776" w:rsidP="000051B4">
      <w:pPr>
        <w:spacing w:after="0" w:line="240" w:lineRule="auto"/>
        <w:rPr>
          <w:rFonts w:ascii="Arial" w:hAnsi="Arial" w:cs="Arial"/>
          <w:sz w:val="20"/>
          <w:szCs w:val="20"/>
        </w:rPr>
      </w:pPr>
      <w:r w:rsidRPr="00735DBA">
        <w:rPr>
          <w:rFonts w:ascii="Arial" w:hAnsi="Arial" w:cs="Arial"/>
          <w:sz w:val="20"/>
          <w:szCs w:val="20"/>
        </w:rPr>
        <w:t>Michael Henn</w:t>
      </w:r>
    </w:p>
    <w:p w:rsidR="002C4284" w:rsidRPr="00735DBA" w:rsidRDefault="00435776" w:rsidP="000051B4">
      <w:pPr>
        <w:spacing w:after="0" w:line="240" w:lineRule="auto"/>
        <w:rPr>
          <w:rFonts w:ascii="Arial" w:hAnsi="Arial" w:cs="Arial"/>
          <w:sz w:val="20"/>
          <w:szCs w:val="20"/>
        </w:rPr>
      </w:pPr>
      <w:r w:rsidRPr="00735DBA">
        <w:rPr>
          <w:rFonts w:ascii="Arial" w:hAnsi="Arial" w:cs="Arial"/>
          <w:sz w:val="20"/>
          <w:szCs w:val="20"/>
        </w:rPr>
        <w:t>Rechtsanwalt</w:t>
      </w:r>
    </w:p>
    <w:p w:rsidR="002C4284" w:rsidRPr="00735DBA" w:rsidRDefault="00435776" w:rsidP="000051B4">
      <w:pPr>
        <w:spacing w:after="0" w:line="240" w:lineRule="auto"/>
        <w:rPr>
          <w:rFonts w:ascii="Arial" w:hAnsi="Arial" w:cs="Arial"/>
          <w:sz w:val="20"/>
          <w:szCs w:val="20"/>
        </w:rPr>
      </w:pPr>
      <w:r w:rsidRPr="00735DBA">
        <w:rPr>
          <w:rFonts w:ascii="Arial" w:hAnsi="Arial" w:cs="Arial"/>
          <w:sz w:val="20"/>
          <w:szCs w:val="20"/>
        </w:rPr>
        <w:t>Fachanwalt für Erbrecht</w:t>
      </w:r>
    </w:p>
    <w:p w:rsidR="002C4284" w:rsidRPr="00735DBA" w:rsidRDefault="00435776" w:rsidP="000051B4">
      <w:pPr>
        <w:spacing w:after="0" w:line="240" w:lineRule="auto"/>
        <w:rPr>
          <w:rFonts w:ascii="Arial" w:hAnsi="Arial" w:cs="Arial"/>
          <w:sz w:val="20"/>
          <w:szCs w:val="20"/>
        </w:rPr>
      </w:pPr>
      <w:r w:rsidRPr="00735DBA">
        <w:rPr>
          <w:rFonts w:ascii="Arial" w:hAnsi="Arial" w:cs="Arial"/>
          <w:sz w:val="20"/>
          <w:szCs w:val="20"/>
        </w:rPr>
        <w:t>Fachanwalt für Arbeitsrecht</w:t>
      </w:r>
    </w:p>
    <w:p w:rsidR="00435776" w:rsidRPr="00735DBA" w:rsidRDefault="00435776" w:rsidP="000051B4">
      <w:pPr>
        <w:spacing w:after="0" w:line="240" w:lineRule="auto"/>
        <w:rPr>
          <w:rFonts w:ascii="Arial" w:hAnsi="Arial" w:cs="Arial"/>
          <w:sz w:val="20"/>
          <w:szCs w:val="20"/>
        </w:rPr>
      </w:pPr>
      <w:r w:rsidRPr="00735DBA">
        <w:rPr>
          <w:rFonts w:ascii="Arial" w:hAnsi="Arial" w:cs="Arial"/>
          <w:sz w:val="20"/>
          <w:szCs w:val="20"/>
        </w:rPr>
        <w:t>VDAA – Präsident</w:t>
      </w:r>
    </w:p>
    <w:p w:rsidR="002C4284" w:rsidRPr="00735DBA" w:rsidRDefault="00435776" w:rsidP="000051B4">
      <w:pPr>
        <w:spacing w:after="0" w:line="240" w:lineRule="auto"/>
        <w:rPr>
          <w:rFonts w:ascii="Arial" w:hAnsi="Arial" w:cs="Arial"/>
          <w:sz w:val="20"/>
          <w:szCs w:val="20"/>
        </w:rPr>
      </w:pPr>
      <w:r w:rsidRPr="00735DBA">
        <w:rPr>
          <w:rFonts w:ascii="Arial" w:hAnsi="Arial" w:cs="Arial"/>
          <w:sz w:val="20"/>
          <w:szCs w:val="20"/>
        </w:rPr>
        <w:t>Rechtsanwälte Dr. Gaupp &amp; Coll</w:t>
      </w:r>
    </w:p>
    <w:p w:rsidR="00435776" w:rsidRPr="00735DBA" w:rsidRDefault="00435776" w:rsidP="000051B4">
      <w:pPr>
        <w:spacing w:after="0" w:line="240" w:lineRule="auto"/>
        <w:rPr>
          <w:rFonts w:ascii="Arial" w:hAnsi="Arial" w:cs="Arial"/>
          <w:sz w:val="20"/>
          <w:szCs w:val="20"/>
        </w:rPr>
      </w:pPr>
      <w:r w:rsidRPr="00735DBA">
        <w:rPr>
          <w:rFonts w:ascii="Arial" w:hAnsi="Arial" w:cs="Arial"/>
          <w:sz w:val="20"/>
          <w:szCs w:val="20"/>
        </w:rPr>
        <w:t>Gerokstr. 8</w:t>
      </w:r>
    </w:p>
    <w:p w:rsidR="00435776" w:rsidRPr="00735DBA" w:rsidRDefault="00435776" w:rsidP="000051B4">
      <w:pPr>
        <w:spacing w:after="0" w:line="240" w:lineRule="auto"/>
        <w:rPr>
          <w:rFonts w:ascii="Arial" w:hAnsi="Arial" w:cs="Arial"/>
          <w:sz w:val="20"/>
          <w:szCs w:val="20"/>
        </w:rPr>
      </w:pPr>
      <w:r w:rsidRPr="00735DBA">
        <w:rPr>
          <w:rFonts w:ascii="Arial" w:hAnsi="Arial" w:cs="Arial"/>
          <w:sz w:val="20"/>
          <w:szCs w:val="20"/>
        </w:rPr>
        <w:t>70188 Stuttgart</w:t>
      </w:r>
    </w:p>
    <w:p w:rsidR="002C4284" w:rsidRPr="00735DBA" w:rsidRDefault="00435776" w:rsidP="000051B4">
      <w:pPr>
        <w:spacing w:after="0" w:line="240" w:lineRule="auto"/>
        <w:rPr>
          <w:rFonts w:ascii="Arial" w:hAnsi="Arial" w:cs="Arial"/>
          <w:sz w:val="20"/>
          <w:szCs w:val="20"/>
        </w:rPr>
      </w:pPr>
      <w:r w:rsidRPr="00735DBA">
        <w:rPr>
          <w:rFonts w:ascii="Arial" w:hAnsi="Arial" w:cs="Arial"/>
          <w:sz w:val="20"/>
          <w:szCs w:val="20"/>
        </w:rPr>
        <w:t>Tel.: 0711/30 58 93-0</w:t>
      </w:r>
    </w:p>
    <w:p w:rsidR="002C4284" w:rsidRPr="00735DBA" w:rsidRDefault="00435776" w:rsidP="000051B4">
      <w:pPr>
        <w:spacing w:after="0" w:line="240" w:lineRule="auto"/>
        <w:rPr>
          <w:rFonts w:ascii="Arial" w:hAnsi="Arial" w:cs="Arial"/>
          <w:sz w:val="20"/>
          <w:szCs w:val="20"/>
        </w:rPr>
      </w:pPr>
      <w:r w:rsidRPr="00735DBA">
        <w:rPr>
          <w:rFonts w:ascii="Arial" w:hAnsi="Arial" w:cs="Arial"/>
          <w:sz w:val="20"/>
          <w:szCs w:val="20"/>
        </w:rPr>
        <w:t>Fax: 0711/30 58 93-11</w:t>
      </w:r>
    </w:p>
    <w:p w:rsidR="002C4284" w:rsidRPr="00735DBA" w:rsidRDefault="00B7657B" w:rsidP="000051B4">
      <w:pPr>
        <w:spacing w:line="240" w:lineRule="auto"/>
        <w:rPr>
          <w:rFonts w:ascii="Arial" w:hAnsi="Arial" w:cs="Arial"/>
          <w:sz w:val="20"/>
          <w:szCs w:val="20"/>
        </w:rPr>
      </w:pPr>
      <w:hyperlink r:id="rId7" w:history="1">
        <w:r w:rsidR="00435776" w:rsidRPr="00735DBA">
          <w:rPr>
            <w:rStyle w:val="Hyperlink"/>
            <w:rFonts w:ascii="Arial" w:hAnsi="Arial" w:cs="Arial"/>
            <w:sz w:val="20"/>
            <w:szCs w:val="20"/>
          </w:rPr>
          <w:t>stuttgart@drgaupp.de</w:t>
        </w:r>
      </w:hyperlink>
      <w:r w:rsidR="00435776" w:rsidRPr="00735DBA">
        <w:rPr>
          <w:rFonts w:ascii="Arial" w:hAnsi="Arial" w:cs="Arial"/>
          <w:sz w:val="20"/>
          <w:szCs w:val="20"/>
        </w:rPr>
        <w:t> </w:t>
      </w:r>
    </w:p>
    <w:p w:rsidR="00435776" w:rsidRPr="00735DBA" w:rsidRDefault="00B7657B" w:rsidP="000051B4">
      <w:pPr>
        <w:spacing w:line="240" w:lineRule="auto"/>
        <w:rPr>
          <w:rFonts w:ascii="Arial" w:hAnsi="Arial" w:cs="Arial"/>
          <w:sz w:val="20"/>
          <w:szCs w:val="20"/>
        </w:rPr>
      </w:pPr>
      <w:hyperlink r:id="rId8" w:history="1">
        <w:r w:rsidR="00435776" w:rsidRPr="00735DBA">
          <w:rPr>
            <w:rStyle w:val="Hyperlink"/>
            <w:rFonts w:ascii="Arial" w:hAnsi="Arial" w:cs="Arial"/>
            <w:sz w:val="20"/>
            <w:szCs w:val="20"/>
          </w:rPr>
          <w:t>www.drgaupp.de</w:t>
        </w:r>
      </w:hyperlink>
    </w:p>
    <w:p w:rsidR="00435776" w:rsidRPr="00735DBA" w:rsidRDefault="00435776" w:rsidP="002C4284">
      <w:pPr>
        <w:spacing w:after="0" w:line="360" w:lineRule="auto"/>
        <w:rPr>
          <w:rFonts w:ascii="Arial" w:hAnsi="Arial" w:cs="Arial"/>
          <w:b/>
          <w:sz w:val="20"/>
          <w:szCs w:val="20"/>
        </w:rPr>
      </w:pPr>
    </w:p>
    <w:sectPr w:rsidR="00435776" w:rsidRPr="00735DBA">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908" w:rsidRDefault="00492908" w:rsidP="005A26C4">
      <w:pPr>
        <w:spacing w:after="0" w:line="240" w:lineRule="auto"/>
      </w:pPr>
      <w:r>
        <w:separator/>
      </w:r>
    </w:p>
  </w:endnote>
  <w:endnote w:type="continuationSeparator" w:id="0">
    <w:p w:rsidR="00492908" w:rsidRDefault="00492908"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38F131B"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B7657B">
          <w:rPr>
            <w:noProof/>
          </w:rPr>
          <w:t>2</w:t>
        </w:r>
        <w:r>
          <w:fldChar w:fldCharType="end"/>
        </w:r>
      </w:p>
    </w:sdtContent>
  </w:sdt>
  <w:p w:rsidR="00BB442F" w:rsidRDefault="00BB442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908" w:rsidRDefault="00492908" w:rsidP="005A26C4">
      <w:pPr>
        <w:spacing w:after="0" w:line="240" w:lineRule="auto"/>
      </w:pPr>
      <w:r>
        <w:separator/>
      </w:r>
    </w:p>
  </w:footnote>
  <w:footnote w:type="continuationSeparator" w:id="0">
    <w:p w:rsidR="00492908" w:rsidRDefault="00492908" w:rsidP="005A2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6C4" w:rsidRPr="00CF7AC2" w:rsidRDefault="006F3214" w:rsidP="005A26C4">
    <w:pPr>
      <w:tabs>
        <w:tab w:val="center" w:pos="4536"/>
        <w:tab w:val="left" w:pos="7764"/>
        <w:tab w:val="right" w:pos="9071"/>
      </w:tabs>
      <w:jc w:val="center"/>
      <w:rPr>
        <w:rFonts w:ascii="Arial" w:eastAsia="Calibri" w:hAnsi="Arial" w:cs="Arial"/>
        <w:b/>
        <w:bCs/>
        <w:sz w:val="28"/>
        <w:szCs w:val="28"/>
        <w:lang w:eastAsia="de-DE"/>
      </w:rPr>
    </w:pPr>
    <w:r>
      <w:rPr>
        <w:rFonts w:ascii="Arial" w:eastAsia="Calibri" w:hAnsi="Arial" w:cs="Arial"/>
        <w:b/>
        <w:bCs/>
        <w:sz w:val="28"/>
        <w:szCs w:val="28"/>
        <w:lang w:eastAsia="de-DE"/>
      </w:rPr>
      <w:t>VDAA- Arbeitsrechts</w:t>
    </w:r>
    <w:r w:rsidR="005A26C4" w:rsidRPr="00CF7AC2">
      <w:rPr>
        <w:rFonts w:ascii="Arial" w:eastAsia="Calibri" w:hAnsi="Arial" w:cs="Arial"/>
        <w:b/>
        <w:bCs/>
        <w:sz w:val="28"/>
        <w:szCs w:val="28"/>
        <w:lang w:eastAsia="de-DE"/>
      </w:rPr>
      <w:t xml:space="preserve">depesche </w:t>
    </w:r>
    <w:r w:rsidR="00435776">
      <w:rPr>
        <w:rFonts w:ascii="Arial" w:eastAsia="Calibri" w:hAnsi="Arial" w:cs="Arial"/>
        <w:b/>
        <w:bCs/>
        <w:sz w:val="28"/>
        <w:szCs w:val="28"/>
        <w:lang w:eastAsia="de-DE"/>
      </w:rPr>
      <w:t>10</w:t>
    </w:r>
    <w:r w:rsidR="005A26C4" w:rsidRPr="00CF7AC2">
      <w:rPr>
        <w:rFonts w:ascii="Arial" w:eastAsia="Calibri" w:hAnsi="Arial" w:cs="Arial"/>
        <w:b/>
        <w:bCs/>
        <w:sz w:val="28"/>
        <w:szCs w:val="28"/>
        <w:lang w:eastAsia="de-DE"/>
      </w:rPr>
      <w:t>-2023</w:t>
    </w:r>
  </w:p>
  <w:p w:rsidR="005A26C4" w:rsidRDefault="005A26C4" w:rsidP="005A26C4">
    <w:pPr>
      <w:pStyle w:val="Kopfzeile"/>
      <w:jc w:val="right"/>
    </w:pPr>
    <w:bookmarkStart w:id="1"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rsidR="00232ED3" w:rsidRDefault="00232ED3" w:rsidP="005A26C4">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EB"/>
    <w:rsid w:val="000051B4"/>
    <w:rsid w:val="00021DB4"/>
    <w:rsid w:val="00021E80"/>
    <w:rsid w:val="001B5E55"/>
    <w:rsid w:val="001F47ED"/>
    <w:rsid w:val="00215E58"/>
    <w:rsid w:val="00232ED3"/>
    <w:rsid w:val="002A1A1B"/>
    <w:rsid w:val="002C4284"/>
    <w:rsid w:val="002F67F6"/>
    <w:rsid w:val="003712F0"/>
    <w:rsid w:val="00374A96"/>
    <w:rsid w:val="00390ACD"/>
    <w:rsid w:val="00435776"/>
    <w:rsid w:val="00444283"/>
    <w:rsid w:val="00492908"/>
    <w:rsid w:val="004B78F9"/>
    <w:rsid w:val="004E5691"/>
    <w:rsid w:val="00574F9D"/>
    <w:rsid w:val="005805F8"/>
    <w:rsid w:val="005A26C4"/>
    <w:rsid w:val="005D5092"/>
    <w:rsid w:val="00632516"/>
    <w:rsid w:val="00645B26"/>
    <w:rsid w:val="00650B0C"/>
    <w:rsid w:val="006936B9"/>
    <w:rsid w:val="006F3214"/>
    <w:rsid w:val="006F372F"/>
    <w:rsid w:val="00735DBA"/>
    <w:rsid w:val="007810AC"/>
    <w:rsid w:val="007B4353"/>
    <w:rsid w:val="007E2B72"/>
    <w:rsid w:val="008406B2"/>
    <w:rsid w:val="00985B0C"/>
    <w:rsid w:val="00991CBA"/>
    <w:rsid w:val="009A15EB"/>
    <w:rsid w:val="009A1822"/>
    <w:rsid w:val="009E21A8"/>
    <w:rsid w:val="00A5185E"/>
    <w:rsid w:val="00AB0B87"/>
    <w:rsid w:val="00B5447C"/>
    <w:rsid w:val="00B7657B"/>
    <w:rsid w:val="00B830A2"/>
    <w:rsid w:val="00BB442F"/>
    <w:rsid w:val="00BC512C"/>
    <w:rsid w:val="00C77E45"/>
    <w:rsid w:val="00C95762"/>
    <w:rsid w:val="00D13872"/>
    <w:rsid w:val="00DB65DB"/>
    <w:rsid w:val="00DC3D53"/>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2C4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3535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Silke Teuber</cp:lastModifiedBy>
  <cp:revision>2</cp:revision>
  <cp:lastPrinted>2023-09-28T17:26:00Z</cp:lastPrinted>
  <dcterms:created xsi:type="dcterms:W3CDTF">2023-11-05T14:29:00Z</dcterms:created>
  <dcterms:modified xsi:type="dcterms:W3CDTF">2023-11-05T14:29:00Z</dcterms:modified>
</cp:coreProperties>
</file>