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AF4" w:rsidRDefault="00F50AF4" w:rsidP="00F50AF4">
      <w:pPr>
        <w:jc w:val="center"/>
        <w:rPr>
          <w:rFonts w:ascii="Arial" w:hAnsi="Arial" w:cs="Arial"/>
          <w:b/>
          <w:bCs/>
        </w:rPr>
      </w:pPr>
      <w:r w:rsidRPr="0092282F">
        <w:rPr>
          <w:rFonts w:ascii="Arial" w:hAnsi="Arial" w:cs="Arial"/>
          <w:b/>
          <w:bCs/>
        </w:rPr>
        <w:t>Aufgepasst: Mutterschutzlohn bei stark sai</w:t>
      </w:r>
      <w:bookmarkStart w:id="0" w:name="_GoBack"/>
      <w:bookmarkEnd w:id="0"/>
      <w:r w:rsidRPr="0092282F">
        <w:rPr>
          <w:rFonts w:ascii="Arial" w:hAnsi="Arial" w:cs="Arial"/>
          <w:b/>
          <w:bCs/>
        </w:rPr>
        <w:t>sonbedingten Vergütungsschwankungen</w:t>
      </w:r>
    </w:p>
    <w:p w:rsidR="00B0267F" w:rsidRDefault="00B0267F" w:rsidP="00F50AF4">
      <w:pPr>
        <w:jc w:val="center"/>
        <w:rPr>
          <w:rFonts w:ascii="Arial" w:hAnsi="Arial" w:cs="Arial"/>
          <w:b/>
          <w:bCs/>
        </w:rPr>
      </w:pPr>
    </w:p>
    <w:p w:rsidR="00F50AF4" w:rsidRDefault="00F50AF4" w:rsidP="00B0267F">
      <w:pPr>
        <w:spacing w:after="0" w:line="360" w:lineRule="auto"/>
        <w:jc w:val="both"/>
        <w:outlineLvl w:val="0"/>
        <w:rPr>
          <w:rFonts w:ascii="Arial" w:eastAsia="Calibri" w:hAnsi="Arial" w:cs="Arial"/>
        </w:rPr>
      </w:pPr>
      <w:r w:rsidRPr="00174C7B">
        <w:rPr>
          <w:rFonts w:ascii="Arial" w:eastAsia="Calibri" w:hAnsi="Arial" w:cs="Arial"/>
        </w:rPr>
        <w:t xml:space="preserve">ein Artikel von Rechtsanwalt und Fachanwalt für Arbeitsrecht Volker </w:t>
      </w:r>
      <w:proofErr w:type="spellStart"/>
      <w:r w:rsidRPr="00174C7B">
        <w:rPr>
          <w:rFonts w:ascii="Arial" w:eastAsia="Calibri" w:hAnsi="Arial" w:cs="Arial"/>
        </w:rPr>
        <w:t>Görzel</w:t>
      </w:r>
      <w:proofErr w:type="spellEnd"/>
      <w:r w:rsidRPr="00174C7B">
        <w:rPr>
          <w:rFonts w:ascii="Arial" w:eastAsia="Calibri" w:hAnsi="Arial" w:cs="Arial"/>
        </w:rPr>
        <w:t>, Köln</w:t>
      </w:r>
    </w:p>
    <w:p w:rsidR="00B0267F" w:rsidRDefault="00B0267F" w:rsidP="00B0267F">
      <w:pPr>
        <w:spacing w:after="0" w:line="360" w:lineRule="auto"/>
        <w:jc w:val="both"/>
        <w:outlineLvl w:val="0"/>
        <w:rPr>
          <w:rFonts w:ascii="Arial" w:eastAsia="Calibri" w:hAnsi="Arial" w:cs="Arial"/>
        </w:rPr>
      </w:pPr>
    </w:p>
    <w:p w:rsidR="00F50AF4" w:rsidRDefault="00F50AF4" w:rsidP="00B0267F">
      <w:pPr>
        <w:spacing w:after="0" w:line="360" w:lineRule="auto"/>
        <w:jc w:val="both"/>
        <w:rPr>
          <w:rFonts w:ascii="Arial" w:hAnsi="Arial" w:cs="Arial"/>
          <w:b/>
          <w:bCs/>
        </w:rPr>
      </w:pPr>
      <w:r w:rsidRPr="0092282F">
        <w:rPr>
          <w:rFonts w:ascii="Arial" w:hAnsi="Arial" w:cs="Arial"/>
          <w:b/>
          <w:bCs/>
        </w:rPr>
        <w:t>Das Bundesarbeitsgericht entschied: bei Frauen mit einem stark schwankenden Einkommen, kann zur Berechnung des Mutterschutzlohns statt der üblichen drei Monate auch ein Zeitraum von zwölf Monaten herangezogen werden.</w:t>
      </w:r>
    </w:p>
    <w:p w:rsidR="00F50AF4" w:rsidRDefault="00F50AF4" w:rsidP="00B0267F">
      <w:pPr>
        <w:spacing w:after="0" w:line="360" w:lineRule="auto"/>
        <w:jc w:val="both"/>
        <w:rPr>
          <w:rFonts w:ascii="Arial" w:hAnsi="Arial" w:cs="Arial"/>
        </w:rPr>
      </w:pPr>
      <w:r>
        <w:rPr>
          <w:rFonts w:ascii="Arial" w:hAnsi="Arial" w:cs="Arial"/>
        </w:rPr>
        <w:t xml:space="preserve">Wie dies aussieht, erläutert </w:t>
      </w:r>
      <w:r w:rsidRPr="00B176D1">
        <w:rPr>
          <w:rFonts w:ascii="Arial" w:hAnsi="Arial" w:cs="Arial"/>
        </w:rPr>
        <w:t xml:space="preserve">der Kölner </w:t>
      </w:r>
      <w:bookmarkStart w:id="1" w:name="_Hlk121675774"/>
      <w:r w:rsidRPr="00B176D1">
        <w:rPr>
          <w:rFonts w:ascii="Arial" w:hAnsi="Arial" w:cs="Arial"/>
        </w:rPr>
        <w:t xml:space="preserve">Fachanwalt für Arbeitsrecht Volker </w:t>
      </w:r>
      <w:proofErr w:type="spellStart"/>
      <w:r w:rsidRPr="00B176D1">
        <w:rPr>
          <w:rFonts w:ascii="Arial" w:hAnsi="Arial" w:cs="Arial"/>
        </w:rPr>
        <w:t>Görzel</w:t>
      </w:r>
      <w:proofErr w:type="spellEnd"/>
      <w:r w:rsidRPr="00B176D1">
        <w:rPr>
          <w:rFonts w:ascii="Arial" w:hAnsi="Arial" w:cs="Arial"/>
        </w:rPr>
        <w:t xml:space="preserve">, </w:t>
      </w:r>
      <w:bookmarkEnd w:id="1"/>
      <w:r w:rsidRPr="00B176D1">
        <w:rPr>
          <w:rFonts w:ascii="Arial" w:hAnsi="Arial" w:cs="Arial"/>
        </w:rPr>
        <w:t xml:space="preserve">Leiter des Fachausschusses „Betriebsverfassungsrecht und Mitbestimmung“ des VDAA - Verband deutscher </w:t>
      </w:r>
      <w:proofErr w:type="spellStart"/>
      <w:r w:rsidRPr="00B176D1">
        <w:rPr>
          <w:rFonts w:ascii="Arial" w:hAnsi="Arial" w:cs="Arial"/>
        </w:rPr>
        <w:t>ArbeitsrechtsAnwälte</w:t>
      </w:r>
      <w:proofErr w:type="spellEnd"/>
      <w:r w:rsidRPr="00B176D1">
        <w:rPr>
          <w:rFonts w:ascii="Arial" w:hAnsi="Arial" w:cs="Arial"/>
        </w:rPr>
        <w:t xml:space="preserve"> e. V. mit Sitz in Stuttgart</w:t>
      </w:r>
      <w:r>
        <w:rPr>
          <w:rFonts w:ascii="Arial" w:hAnsi="Arial" w:cs="Arial"/>
        </w:rPr>
        <w:t>.</w:t>
      </w:r>
    </w:p>
    <w:p w:rsidR="00B0267F" w:rsidRDefault="00B0267F" w:rsidP="00B0267F">
      <w:pPr>
        <w:spacing w:after="0" w:line="360" w:lineRule="auto"/>
        <w:jc w:val="both"/>
        <w:rPr>
          <w:rFonts w:ascii="Arial" w:hAnsi="Arial" w:cs="Arial"/>
        </w:rPr>
      </w:pPr>
    </w:p>
    <w:p w:rsidR="00B0267F" w:rsidRDefault="00F50AF4" w:rsidP="00B0267F">
      <w:pPr>
        <w:spacing w:after="0" w:line="360" w:lineRule="auto"/>
        <w:jc w:val="both"/>
        <w:rPr>
          <w:rFonts w:ascii="Arial" w:hAnsi="Arial" w:cs="Arial"/>
          <w:b/>
          <w:bCs/>
        </w:rPr>
      </w:pPr>
      <w:r w:rsidRPr="00B0267F">
        <w:rPr>
          <w:rFonts w:ascii="Arial" w:hAnsi="Arial" w:cs="Arial"/>
          <w:b/>
          <w:bCs/>
        </w:rPr>
        <w:t xml:space="preserve">Der Fall </w:t>
      </w:r>
    </w:p>
    <w:p w:rsidR="00F50AF4" w:rsidRPr="00B0267F" w:rsidRDefault="00F50AF4" w:rsidP="00B0267F">
      <w:pPr>
        <w:spacing w:after="0" w:line="360" w:lineRule="auto"/>
        <w:jc w:val="both"/>
        <w:rPr>
          <w:rFonts w:ascii="Arial" w:hAnsi="Arial" w:cs="Arial"/>
          <w:b/>
          <w:bCs/>
        </w:rPr>
      </w:pPr>
      <w:r w:rsidRPr="0092282F">
        <w:rPr>
          <w:rFonts w:ascii="Arial" w:hAnsi="Arial" w:cs="Arial"/>
        </w:rPr>
        <w:t>In dem Fall ging es um eine Flugbegleiterin, die mit ihrem Arbeitgeber, eine Fluggesellschaft, über die Höhe des Mutterschutzlohns und die Höhe des Zuschusses zum Mutterschaftsgeld stritt.</w:t>
      </w:r>
    </w:p>
    <w:p w:rsidR="00F50AF4" w:rsidRDefault="00F50AF4" w:rsidP="00B0267F">
      <w:pPr>
        <w:spacing w:after="0" w:line="360" w:lineRule="auto"/>
        <w:jc w:val="both"/>
        <w:rPr>
          <w:rFonts w:ascii="Arial" w:hAnsi="Arial" w:cs="Arial"/>
        </w:rPr>
      </w:pPr>
      <w:r w:rsidRPr="0092282F">
        <w:rPr>
          <w:rFonts w:ascii="Arial" w:hAnsi="Arial" w:cs="Arial"/>
        </w:rPr>
        <w:t>Ende Februar bekam die Flugbegleiterin ihr Baby. Für den Mutterschutzlohn bezog sich die Fluggesellschaft als Referenz auf die durchschnittliche variable Vergütung aus dem Februar bis April 2019 und kürzte diesen um den Teilzeitfaktor in Höhe von 83%.</w:t>
      </w:r>
    </w:p>
    <w:p w:rsidR="00F50AF4" w:rsidRDefault="00F50AF4" w:rsidP="00B0267F">
      <w:pPr>
        <w:spacing w:after="0" w:line="360" w:lineRule="auto"/>
        <w:jc w:val="both"/>
        <w:rPr>
          <w:rFonts w:ascii="Arial" w:hAnsi="Arial" w:cs="Arial"/>
        </w:rPr>
      </w:pPr>
      <w:r w:rsidRPr="0092282F">
        <w:rPr>
          <w:rFonts w:ascii="Arial" w:hAnsi="Arial" w:cs="Arial"/>
        </w:rPr>
        <w:t>Die Flugbegleiterin argumentierte, dass ihre Vergütung über das Jahr saisonbedingt stark schwankt. Bei der Berechnung ihres Mutterschutzlohns sei somit der gesetzlich vorgesehene Zeitraum von drei Monaten zu kurz. Der Mutterschutzlohn ist über einen unzumutbar langen Zeitraum auf niedrigstem Gehaltsniveau.</w:t>
      </w:r>
    </w:p>
    <w:p w:rsidR="00B0267F" w:rsidRDefault="00B0267F" w:rsidP="00B0267F">
      <w:pPr>
        <w:spacing w:after="0" w:line="360" w:lineRule="auto"/>
        <w:jc w:val="both"/>
        <w:rPr>
          <w:rFonts w:ascii="Arial" w:hAnsi="Arial" w:cs="Arial"/>
        </w:rPr>
      </w:pPr>
    </w:p>
    <w:p w:rsidR="00F50AF4" w:rsidRPr="00B0267F" w:rsidRDefault="00F50AF4" w:rsidP="00B0267F">
      <w:pPr>
        <w:spacing w:after="0" w:line="360" w:lineRule="auto"/>
        <w:jc w:val="both"/>
        <w:rPr>
          <w:rFonts w:ascii="Arial" w:hAnsi="Arial" w:cs="Arial"/>
          <w:b/>
          <w:bCs/>
        </w:rPr>
      </w:pPr>
      <w:r w:rsidRPr="00B0267F">
        <w:rPr>
          <w:rFonts w:ascii="Arial" w:hAnsi="Arial" w:cs="Arial"/>
          <w:b/>
          <w:bCs/>
        </w:rPr>
        <w:t xml:space="preserve">Das BAG entschied: </w:t>
      </w:r>
    </w:p>
    <w:p w:rsidR="00F50AF4" w:rsidRDefault="00F50AF4" w:rsidP="00B0267F">
      <w:pPr>
        <w:spacing w:after="0" w:line="360" w:lineRule="auto"/>
        <w:jc w:val="both"/>
        <w:rPr>
          <w:rFonts w:ascii="Arial" w:hAnsi="Arial" w:cs="Arial"/>
        </w:rPr>
      </w:pPr>
      <w:r w:rsidRPr="0092282F">
        <w:rPr>
          <w:rFonts w:ascii="Arial" w:hAnsi="Arial" w:cs="Arial"/>
        </w:rPr>
        <w:t>Das Bundesarbeitsgericht stimmte der Flugbegleiterin weitgehend zu. Bei Jahresarbeitszeitmodellen mit saisonal ungewöhnlich stark schwankender variabler Vergütung ist bei der Berechnung des Mutterschutzlohns auf einen Zeitraum von zwölf Monaten abzustellen. Eine andere Berechnungsart würde zu einer erheblichen Verzerrung des Mutterschutzlohnes führen.</w:t>
      </w:r>
    </w:p>
    <w:p w:rsidR="00F50AF4" w:rsidRPr="0092282F" w:rsidRDefault="00F50AF4" w:rsidP="00B0267F">
      <w:pPr>
        <w:spacing w:after="0" w:line="360" w:lineRule="auto"/>
        <w:jc w:val="both"/>
        <w:rPr>
          <w:rFonts w:ascii="Arial" w:hAnsi="Arial" w:cs="Arial"/>
        </w:rPr>
      </w:pPr>
    </w:p>
    <w:p w:rsidR="00F50AF4" w:rsidRPr="00B0267F" w:rsidRDefault="00F50AF4" w:rsidP="00B0267F">
      <w:pPr>
        <w:spacing w:after="0" w:line="360" w:lineRule="auto"/>
        <w:jc w:val="both"/>
        <w:rPr>
          <w:rFonts w:ascii="Arial" w:hAnsi="Arial" w:cs="Arial"/>
          <w:b/>
          <w:bCs/>
        </w:rPr>
      </w:pPr>
      <w:r w:rsidRPr="00B0267F">
        <w:rPr>
          <w:rFonts w:ascii="Arial" w:hAnsi="Arial" w:cs="Arial"/>
          <w:b/>
          <w:bCs/>
        </w:rPr>
        <w:t>Das muss in der Praxis beachtet werden</w:t>
      </w:r>
    </w:p>
    <w:p w:rsidR="00F50AF4" w:rsidRDefault="00F50AF4" w:rsidP="00B0267F">
      <w:pPr>
        <w:spacing w:after="0" w:line="360" w:lineRule="auto"/>
        <w:jc w:val="both"/>
        <w:rPr>
          <w:rFonts w:ascii="Arial" w:hAnsi="Arial" w:cs="Arial"/>
        </w:rPr>
      </w:pPr>
      <w:r w:rsidRPr="0092282F">
        <w:rPr>
          <w:rFonts w:ascii="Arial" w:hAnsi="Arial" w:cs="Arial"/>
        </w:rPr>
        <w:t>Gemäß § 18 Satz 1 MuSchG muss der Arbeitgeber einer Arbeitnehmerin, die wegen eines Beschäftigungsverbots außerhalb der Schutzfristen vor oder nach der Entbindung teilweise oder gar nicht beschäftigt werden darf, Mutterschutzlohn zahlen.</w:t>
      </w:r>
    </w:p>
    <w:p w:rsidR="00F50AF4" w:rsidRDefault="00F50AF4" w:rsidP="00B0267F">
      <w:pPr>
        <w:spacing w:after="0" w:line="360" w:lineRule="auto"/>
        <w:jc w:val="both"/>
        <w:rPr>
          <w:rFonts w:ascii="Arial" w:hAnsi="Arial" w:cs="Arial"/>
        </w:rPr>
      </w:pPr>
      <w:r w:rsidRPr="0092282F">
        <w:rPr>
          <w:rFonts w:ascii="Arial" w:hAnsi="Arial" w:cs="Arial"/>
        </w:rPr>
        <w:lastRenderedPageBreak/>
        <w:t xml:space="preserve">Für die Berechnung der Höhe des Mutterschutzlohns zieht § 18 MuSchG einen dreimonatigen Referenzzeitraum heran. Wenn das Abstellen auf einen dreimonatigen Zeitraum nicht sachgerecht erscheint, wird ausnahmsweise der Zeitraum auf zwölf Monaten erweitert. Dies ist insbesondere dann der Fall, wenn im Laufe eines Jahres besonders erhebliche Unterschiede bei der monatlichen </w:t>
      </w:r>
      <w:r>
        <w:rPr>
          <w:rFonts w:ascii="Arial" w:hAnsi="Arial" w:cs="Arial"/>
        </w:rPr>
        <w:t xml:space="preserve">Arbeitszeit </w:t>
      </w:r>
      <w:r w:rsidRPr="0092282F">
        <w:rPr>
          <w:rFonts w:ascii="Arial" w:hAnsi="Arial" w:cs="Arial"/>
        </w:rPr>
        <w:t>auftreten.</w:t>
      </w:r>
    </w:p>
    <w:p w:rsidR="00B0267F" w:rsidRPr="0092282F" w:rsidRDefault="00B0267F" w:rsidP="00B0267F">
      <w:pPr>
        <w:spacing w:after="0" w:line="360" w:lineRule="auto"/>
        <w:jc w:val="both"/>
        <w:rPr>
          <w:rFonts w:ascii="Arial" w:hAnsi="Arial" w:cs="Arial"/>
        </w:rPr>
      </w:pPr>
    </w:p>
    <w:p w:rsidR="00F50AF4" w:rsidRDefault="00F50AF4" w:rsidP="00B0267F">
      <w:pPr>
        <w:spacing w:after="0" w:line="360" w:lineRule="auto"/>
        <w:jc w:val="both"/>
        <w:rPr>
          <w:rFonts w:ascii="Arial" w:hAnsi="Arial" w:cs="Arial"/>
          <w:b/>
        </w:rPr>
      </w:pPr>
      <w:proofErr w:type="spellStart"/>
      <w:r w:rsidRPr="00B17320">
        <w:rPr>
          <w:rFonts w:ascii="Arial" w:hAnsi="Arial" w:cs="Arial"/>
        </w:rPr>
        <w:t>Görzel</w:t>
      </w:r>
      <w:proofErr w:type="spellEnd"/>
      <w:r w:rsidRPr="00B14F16">
        <w:rPr>
          <w:rFonts w:ascii="Arial" w:hAnsi="Arial" w:cs="Arial"/>
        </w:rPr>
        <w:t xml:space="preserve"> empfahl, die</w:t>
      </w:r>
      <w:r>
        <w:rPr>
          <w:rFonts w:ascii="Arial" w:hAnsi="Arial" w:cs="Arial"/>
        </w:rPr>
        <w:t>s</w:t>
      </w:r>
      <w:r w:rsidRPr="00B14F16">
        <w:rPr>
          <w:rFonts w:ascii="Arial" w:hAnsi="Arial" w:cs="Arial"/>
        </w:rPr>
        <w:t xml:space="preserve"> zu beachten und in Zweifelsfällen rechtlichen Rat einzuholen, wobei er u. a. dazu auch auf den VDAA</w:t>
      </w:r>
      <w:r>
        <w:rPr>
          <w:rFonts w:ascii="Arial" w:hAnsi="Arial" w:cs="Arial"/>
        </w:rPr>
        <w:t>-</w:t>
      </w:r>
      <w:r w:rsidRPr="00B14F16">
        <w:rPr>
          <w:rFonts w:ascii="Arial" w:hAnsi="Arial" w:cs="Arial"/>
        </w:rPr>
        <w:t xml:space="preserve">Verband deutscher </w:t>
      </w:r>
      <w:proofErr w:type="spellStart"/>
      <w:r w:rsidRPr="00B14F16">
        <w:rPr>
          <w:rFonts w:ascii="Arial" w:hAnsi="Arial" w:cs="Arial"/>
        </w:rPr>
        <w:t>ArbeitsrechtsAnwälte</w:t>
      </w:r>
      <w:proofErr w:type="spellEnd"/>
      <w:r w:rsidRPr="00B14F16">
        <w:rPr>
          <w:rFonts w:ascii="Arial" w:hAnsi="Arial" w:cs="Arial"/>
        </w:rPr>
        <w:t xml:space="preserve"> e. V. – </w:t>
      </w:r>
      <w:hyperlink r:id="rId7" w:history="1">
        <w:r w:rsidRPr="00F50AF4">
          <w:rPr>
            <w:rStyle w:val="Hyperlink"/>
            <w:rFonts w:ascii="Arial" w:hAnsi="Arial" w:cs="Arial"/>
          </w:rPr>
          <w:t>www.vdaa.de</w:t>
        </w:r>
      </w:hyperlink>
      <w:r w:rsidRPr="00B14F16">
        <w:rPr>
          <w:rFonts w:ascii="Arial" w:hAnsi="Arial" w:cs="Arial"/>
        </w:rPr>
        <w:t xml:space="preserve"> – verwies</w:t>
      </w:r>
      <w:r w:rsidRPr="00B14F16">
        <w:rPr>
          <w:rFonts w:ascii="Arial" w:hAnsi="Arial" w:cs="Arial"/>
          <w:b/>
        </w:rPr>
        <w:t>.</w:t>
      </w:r>
    </w:p>
    <w:p w:rsidR="00B0267F" w:rsidRDefault="00B0267F" w:rsidP="00B0267F">
      <w:pPr>
        <w:spacing w:after="0" w:line="360" w:lineRule="auto"/>
        <w:jc w:val="both"/>
        <w:rPr>
          <w:rFonts w:ascii="Arial" w:hAnsi="Arial" w:cs="Arial"/>
          <w:b/>
        </w:rPr>
      </w:pPr>
    </w:p>
    <w:p w:rsidR="00F50AF4" w:rsidRPr="000B0847" w:rsidRDefault="00F50AF4" w:rsidP="00B0267F">
      <w:pPr>
        <w:spacing w:after="0" w:line="240" w:lineRule="auto"/>
        <w:jc w:val="both"/>
        <w:rPr>
          <w:rFonts w:ascii="Arial" w:eastAsia="Calibri" w:hAnsi="Arial" w:cs="Arial"/>
          <w:color w:val="000000"/>
        </w:rPr>
      </w:pPr>
      <w:r w:rsidRPr="00174C7B">
        <w:rPr>
          <w:rFonts w:ascii="Arial" w:eastAsia="Calibri" w:hAnsi="Arial" w:cs="Arial"/>
          <w:color w:val="000000"/>
          <w:sz w:val="20"/>
          <w:szCs w:val="20"/>
        </w:rPr>
        <w:t>Der Autor ist Mitglied des VDAA Verband deutscher Arbeitsrechtsanwälte e. V.</w:t>
      </w:r>
    </w:p>
    <w:p w:rsidR="00F50AF4" w:rsidRPr="00174C7B" w:rsidRDefault="00F50AF4" w:rsidP="00B0267F">
      <w:pPr>
        <w:spacing w:after="0" w:line="240" w:lineRule="auto"/>
        <w:jc w:val="both"/>
        <w:rPr>
          <w:rFonts w:ascii="Arial" w:hAnsi="Arial" w:cs="Arial"/>
          <w:sz w:val="20"/>
          <w:szCs w:val="20"/>
        </w:rPr>
      </w:pPr>
    </w:p>
    <w:p w:rsidR="00F50AF4" w:rsidRPr="00174C7B" w:rsidRDefault="00F50AF4" w:rsidP="00B0267F">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Für Rückfragen steht Ihnen der Autor gerne zur Verfügung.</w:t>
      </w:r>
    </w:p>
    <w:p w:rsidR="00F50AF4" w:rsidRPr="00174C7B" w:rsidRDefault="00F50AF4" w:rsidP="00B0267F">
      <w:pPr>
        <w:autoSpaceDE w:val="0"/>
        <w:autoSpaceDN w:val="0"/>
        <w:adjustRightInd w:val="0"/>
        <w:spacing w:after="0" w:line="240" w:lineRule="auto"/>
        <w:jc w:val="both"/>
        <w:rPr>
          <w:rFonts w:ascii="Arial" w:eastAsia="Calibri" w:hAnsi="Arial" w:cs="Arial"/>
          <w:color w:val="000000"/>
          <w:sz w:val="20"/>
          <w:szCs w:val="20"/>
        </w:rPr>
      </w:pPr>
    </w:p>
    <w:p w:rsidR="00F50AF4" w:rsidRPr="00174C7B" w:rsidRDefault="00F50AF4" w:rsidP="00B0267F">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 xml:space="preserve">Volker </w:t>
      </w:r>
      <w:proofErr w:type="spellStart"/>
      <w:r w:rsidRPr="00174C7B">
        <w:rPr>
          <w:rFonts w:ascii="Arial" w:eastAsia="Calibri" w:hAnsi="Arial" w:cs="Arial"/>
          <w:color w:val="000000"/>
          <w:sz w:val="20"/>
          <w:szCs w:val="20"/>
        </w:rPr>
        <w:t>Görzel</w:t>
      </w:r>
      <w:proofErr w:type="spellEnd"/>
      <w:r w:rsidRPr="00174C7B">
        <w:rPr>
          <w:rFonts w:ascii="Arial" w:eastAsia="Calibri" w:hAnsi="Arial" w:cs="Arial"/>
          <w:color w:val="000000"/>
          <w:sz w:val="20"/>
          <w:szCs w:val="20"/>
        </w:rPr>
        <w:t xml:space="preserve"> </w:t>
      </w:r>
    </w:p>
    <w:p w:rsidR="00F50AF4" w:rsidRPr="00174C7B" w:rsidRDefault="00F50AF4" w:rsidP="00B0267F">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 xml:space="preserve">Rechtsanwalt, Fachanwalt für Arbeitsrecht </w:t>
      </w:r>
    </w:p>
    <w:p w:rsidR="00F50AF4" w:rsidRPr="00174C7B" w:rsidRDefault="00F50AF4" w:rsidP="00B0267F">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 xml:space="preserve">HMS. </w:t>
      </w:r>
      <w:proofErr w:type="spellStart"/>
      <w:r w:rsidRPr="00174C7B">
        <w:rPr>
          <w:rFonts w:ascii="Arial" w:eastAsia="Calibri" w:hAnsi="Arial" w:cs="Arial"/>
          <w:color w:val="000000"/>
          <w:sz w:val="20"/>
          <w:szCs w:val="20"/>
        </w:rPr>
        <w:t>Barthelmeß</w:t>
      </w:r>
      <w:proofErr w:type="spellEnd"/>
      <w:r w:rsidRPr="00174C7B">
        <w:rPr>
          <w:rFonts w:ascii="Arial" w:eastAsia="Calibri" w:hAnsi="Arial" w:cs="Arial"/>
          <w:color w:val="000000"/>
          <w:sz w:val="20"/>
          <w:szCs w:val="20"/>
        </w:rPr>
        <w:t xml:space="preserve"> </w:t>
      </w:r>
      <w:proofErr w:type="spellStart"/>
      <w:r w:rsidRPr="00174C7B">
        <w:rPr>
          <w:rFonts w:ascii="Arial" w:eastAsia="Calibri" w:hAnsi="Arial" w:cs="Arial"/>
          <w:color w:val="000000"/>
          <w:sz w:val="20"/>
          <w:szCs w:val="20"/>
        </w:rPr>
        <w:t>Görzel</w:t>
      </w:r>
      <w:proofErr w:type="spellEnd"/>
      <w:r w:rsidRPr="00174C7B">
        <w:rPr>
          <w:rFonts w:ascii="Arial" w:eastAsia="Calibri" w:hAnsi="Arial" w:cs="Arial"/>
          <w:color w:val="000000"/>
          <w:sz w:val="20"/>
          <w:szCs w:val="20"/>
        </w:rPr>
        <w:t xml:space="preserve"> Rechtsanwälte </w:t>
      </w:r>
    </w:p>
    <w:p w:rsidR="00F50AF4" w:rsidRPr="00174C7B" w:rsidRDefault="00F50AF4" w:rsidP="00B0267F">
      <w:pPr>
        <w:autoSpaceDE w:val="0"/>
        <w:autoSpaceDN w:val="0"/>
        <w:adjustRightInd w:val="0"/>
        <w:spacing w:after="0" w:line="240" w:lineRule="auto"/>
        <w:jc w:val="both"/>
        <w:rPr>
          <w:rFonts w:ascii="Arial" w:eastAsia="Calibri" w:hAnsi="Arial" w:cs="Arial"/>
          <w:color w:val="000000"/>
          <w:sz w:val="20"/>
          <w:szCs w:val="20"/>
        </w:rPr>
      </w:pPr>
      <w:proofErr w:type="spellStart"/>
      <w:r w:rsidRPr="00174C7B">
        <w:rPr>
          <w:rFonts w:ascii="Arial" w:eastAsia="Calibri" w:hAnsi="Arial" w:cs="Arial"/>
          <w:color w:val="000000"/>
          <w:sz w:val="20"/>
          <w:szCs w:val="20"/>
        </w:rPr>
        <w:t>Hohenstaufenring</w:t>
      </w:r>
      <w:proofErr w:type="spellEnd"/>
      <w:r w:rsidRPr="00174C7B">
        <w:rPr>
          <w:rFonts w:ascii="Arial" w:eastAsia="Calibri" w:hAnsi="Arial" w:cs="Arial"/>
          <w:color w:val="000000"/>
          <w:sz w:val="20"/>
          <w:szCs w:val="20"/>
        </w:rPr>
        <w:t xml:space="preserve"> 57 a </w:t>
      </w:r>
    </w:p>
    <w:p w:rsidR="00F50AF4" w:rsidRPr="00174C7B" w:rsidRDefault="00F50AF4" w:rsidP="00B0267F">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 xml:space="preserve">50674 Köln </w:t>
      </w:r>
    </w:p>
    <w:p w:rsidR="00F50AF4" w:rsidRPr="00174C7B" w:rsidRDefault="00F50AF4" w:rsidP="00B0267F">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 xml:space="preserve">Telefon: 0221/ 29 21 92 0 Telefax: 0221/ 29 21 92 25 </w:t>
      </w:r>
    </w:p>
    <w:p w:rsidR="00F50AF4" w:rsidRPr="00174C7B" w:rsidRDefault="00F50AF4" w:rsidP="00B0267F">
      <w:pPr>
        <w:spacing w:after="0" w:line="240" w:lineRule="auto"/>
        <w:jc w:val="both"/>
        <w:rPr>
          <w:rFonts w:ascii="Arial" w:eastAsia="Calibri" w:hAnsi="Arial" w:cs="Arial"/>
          <w:sz w:val="20"/>
          <w:szCs w:val="20"/>
        </w:rPr>
      </w:pPr>
      <w:r w:rsidRPr="00174C7B">
        <w:rPr>
          <w:rFonts w:ascii="Arial" w:eastAsia="Calibri" w:hAnsi="Arial" w:cs="Arial"/>
          <w:color w:val="0000FF"/>
          <w:sz w:val="20"/>
          <w:szCs w:val="20"/>
        </w:rPr>
        <w:t>goerzel@hms-bg.de www.hms-bg.de</w:t>
      </w:r>
    </w:p>
    <w:p w:rsidR="00F50AF4" w:rsidRPr="00605BBE" w:rsidRDefault="00F50AF4" w:rsidP="00B0267F">
      <w:pPr>
        <w:spacing w:after="0" w:line="240" w:lineRule="auto"/>
        <w:jc w:val="both"/>
        <w:rPr>
          <w:rFonts w:ascii="Arial" w:hAnsi="Arial" w:cs="Arial"/>
        </w:rPr>
      </w:pPr>
    </w:p>
    <w:sectPr w:rsidR="00F50AF4" w:rsidRPr="00605BBE">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550" w:rsidRDefault="00917550" w:rsidP="005A26C4">
      <w:pPr>
        <w:spacing w:after="0" w:line="240" w:lineRule="auto"/>
      </w:pPr>
      <w:r>
        <w:separator/>
      </w:r>
    </w:p>
  </w:endnote>
  <w:endnote w:type="continuationSeparator" w:id="0">
    <w:p w:rsidR="00917550" w:rsidRDefault="00917550"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0F264F">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550" w:rsidRDefault="00917550" w:rsidP="005A26C4">
      <w:pPr>
        <w:spacing w:after="0" w:line="240" w:lineRule="auto"/>
      </w:pPr>
      <w:r>
        <w:separator/>
      </w:r>
    </w:p>
  </w:footnote>
  <w:footnote w:type="continuationSeparator" w:id="0">
    <w:p w:rsidR="00917550" w:rsidRDefault="00917550"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4F6F2C">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7D9">
      <w:rPr>
        <w:rFonts w:ascii="Arial" w:eastAsia="Calibri" w:hAnsi="Arial" w:cs="Arial"/>
        <w:b/>
        <w:bCs/>
        <w:sz w:val="28"/>
        <w:szCs w:val="28"/>
        <w:lang w:eastAsia="de-DE"/>
      </w:rPr>
      <w:t>1</w:t>
    </w:r>
    <w:r w:rsidR="00F50AF4">
      <w:rPr>
        <w:rFonts w:ascii="Arial" w:eastAsia="Calibri" w:hAnsi="Arial" w:cs="Arial"/>
        <w:b/>
        <w:bCs/>
        <w:sz w:val="28"/>
        <w:szCs w:val="28"/>
        <w:lang w:eastAsia="de-DE"/>
      </w:rPr>
      <w:t>1</w:t>
    </w:r>
    <w:r w:rsidRPr="00CF7AC2">
      <w:rPr>
        <w:rFonts w:ascii="Arial" w:eastAsia="Calibri" w:hAnsi="Arial" w:cs="Arial"/>
        <w:b/>
        <w:bCs/>
        <w:sz w:val="28"/>
        <w:szCs w:val="28"/>
        <w:lang w:eastAsia="de-DE"/>
      </w:rPr>
      <w:t>-2023</w:t>
    </w:r>
  </w:p>
  <w:p w:rsidR="005A26C4" w:rsidRDefault="005A26C4" w:rsidP="005A26C4">
    <w:pPr>
      <w:pStyle w:val="Kopfzeile"/>
      <w:jc w:val="right"/>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32ED3" w:rsidRDefault="00232ED3" w:rsidP="005A26C4">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645BD"/>
    <w:multiLevelType w:val="hybridMultilevel"/>
    <w:tmpl w:val="19DA43F0"/>
    <w:lvl w:ilvl="0" w:tplc="8A1E4A1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F264F"/>
    <w:rsid w:val="000F63D8"/>
    <w:rsid w:val="001A2659"/>
    <w:rsid w:val="001B5E55"/>
    <w:rsid w:val="001F47ED"/>
    <w:rsid w:val="00232ED3"/>
    <w:rsid w:val="00286EB0"/>
    <w:rsid w:val="002A1A1B"/>
    <w:rsid w:val="002F67F6"/>
    <w:rsid w:val="003558BF"/>
    <w:rsid w:val="00390ACD"/>
    <w:rsid w:val="004B78F9"/>
    <w:rsid w:val="004E5691"/>
    <w:rsid w:val="004F6F2C"/>
    <w:rsid w:val="005036BB"/>
    <w:rsid w:val="00574F9D"/>
    <w:rsid w:val="005805F8"/>
    <w:rsid w:val="005A26C4"/>
    <w:rsid w:val="005D5092"/>
    <w:rsid w:val="00632516"/>
    <w:rsid w:val="00645B26"/>
    <w:rsid w:val="00650B0C"/>
    <w:rsid w:val="006936B9"/>
    <w:rsid w:val="006D06F3"/>
    <w:rsid w:val="006F372F"/>
    <w:rsid w:val="0074165B"/>
    <w:rsid w:val="007810AC"/>
    <w:rsid w:val="007B4353"/>
    <w:rsid w:val="007E2B72"/>
    <w:rsid w:val="008406B2"/>
    <w:rsid w:val="00917550"/>
    <w:rsid w:val="0093388B"/>
    <w:rsid w:val="00985B0C"/>
    <w:rsid w:val="009872E7"/>
    <w:rsid w:val="00991CBA"/>
    <w:rsid w:val="009A15EB"/>
    <w:rsid w:val="009E21A8"/>
    <w:rsid w:val="00A722BC"/>
    <w:rsid w:val="00A827D9"/>
    <w:rsid w:val="00B0267F"/>
    <w:rsid w:val="00B5447C"/>
    <w:rsid w:val="00B830A2"/>
    <w:rsid w:val="00BB442F"/>
    <w:rsid w:val="00BC512C"/>
    <w:rsid w:val="00C77E45"/>
    <w:rsid w:val="00C95762"/>
    <w:rsid w:val="00D13872"/>
    <w:rsid w:val="00DB65DB"/>
    <w:rsid w:val="00DC3D53"/>
    <w:rsid w:val="00EA2FD9"/>
    <w:rsid w:val="00EB1644"/>
    <w:rsid w:val="00ED06A4"/>
    <w:rsid w:val="00F50AF4"/>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5F558"/>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paragraph" w:styleId="Listenabsatz">
    <w:name w:val="List Paragraph"/>
    <w:basedOn w:val="Standard"/>
    <w:uiPriority w:val="99"/>
    <w:qFormat/>
    <w:rsid w:val="00F50AF4"/>
    <w:pPr>
      <w:spacing w:after="0" w:line="240" w:lineRule="auto"/>
      <w:ind w:left="720"/>
    </w:pPr>
    <w:rPr>
      <w:rFonts w:ascii="Calibri" w:eastAsia="Times New Roman" w:hAnsi="Calibri" w:cs="Calibri"/>
      <w:sz w:val="24"/>
      <w:szCs w:val="24"/>
    </w:rPr>
  </w:style>
  <w:style w:type="character" w:styleId="NichtaufgelsteErwhnung">
    <w:name w:val="Unresolved Mention"/>
    <w:basedOn w:val="Absatz-Standardschriftart"/>
    <w:uiPriority w:val="99"/>
    <w:semiHidden/>
    <w:unhideWhenUsed/>
    <w:rsid w:val="00F50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M&#228;rkle\Documents\Unternehmensdepesche\Depeschen%20bearbeitet\11-2023\www.vda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2657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2023-12-04T12:58:00Z</dcterms:created>
  <dcterms:modified xsi:type="dcterms:W3CDTF">2023-12-04T12:59:00Z</dcterms:modified>
</cp:coreProperties>
</file>