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56DF" w:rsidRPr="00D74D35" w:rsidRDefault="009A56DF" w:rsidP="009A56DF">
      <w:pPr>
        <w:jc w:val="right"/>
        <w:rPr>
          <w:rFonts w:ascii="Arial" w:hAnsi="Arial" w:cs="Arial"/>
        </w:rPr>
      </w:pPr>
      <w:bookmarkStart w:id="0" w:name="_GoBack"/>
      <w:bookmarkEnd w:id="0"/>
    </w:p>
    <w:p w:rsidR="009A56DF" w:rsidRPr="00D74D35" w:rsidRDefault="009A56DF" w:rsidP="009A56DF">
      <w:pPr>
        <w:tabs>
          <w:tab w:val="center" w:pos="4536"/>
          <w:tab w:val="right" w:pos="9072"/>
        </w:tabs>
        <w:spacing w:line="360" w:lineRule="auto"/>
        <w:jc w:val="center"/>
        <w:rPr>
          <w:rFonts w:ascii="Arial" w:hAnsi="Arial" w:cs="Arial"/>
          <w:b/>
          <w:bCs/>
          <w:sz w:val="20"/>
          <w:szCs w:val="20"/>
        </w:rPr>
      </w:pPr>
      <w:r w:rsidRPr="00D74D35">
        <w:rPr>
          <w:rFonts w:ascii="Arial" w:hAnsi="Arial" w:cs="Arial"/>
          <w:b/>
          <w:bCs/>
          <w:sz w:val="20"/>
          <w:szCs w:val="20"/>
        </w:rPr>
        <w:t>Urteile, die Sie interessieren könnten</w:t>
      </w:r>
    </w:p>
    <w:p w:rsidR="009A56DF" w:rsidRPr="00D74D35" w:rsidRDefault="009A56DF" w:rsidP="009A56DF">
      <w:pPr>
        <w:tabs>
          <w:tab w:val="center" w:pos="4536"/>
          <w:tab w:val="right" w:pos="9072"/>
        </w:tabs>
        <w:jc w:val="center"/>
        <w:rPr>
          <w:rFonts w:ascii="Arial" w:eastAsia="ヒラギノ角ゴ Pro W3" w:hAnsi="Arial" w:cs="Arial"/>
          <w:b/>
          <w:bCs/>
          <w:sz w:val="20"/>
          <w:szCs w:val="20"/>
        </w:rPr>
      </w:pPr>
    </w:p>
    <w:p w:rsidR="009A56DF" w:rsidRPr="00D74D35" w:rsidRDefault="009A56DF" w:rsidP="009A56DF">
      <w:pPr>
        <w:jc w:val="center"/>
        <w:rPr>
          <w:rFonts w:ascii="Arial" w:hAnsi="Arial" w:cs="Arial"/>
          <w:sz w:val="20"/>
          <w:szCs w:val="20"/>
        </w:rPr>
      </w:pPr>
      <w:r w:rsidRPr="00D74D35">
        <w:rPr>
          <w:rFonts w:ascii="Arial" w:hAnsi="Arial" w:cs="Arial"/>
          <w:sz w:val="20"/>
          <w:szCs w:val="20"/>
        </w:rPr>
        <w:t>zusammengestellt von Rechtsanwalt/Fachanwalt für Arbeitsrecht u. Fachanwalt für Erbrecht</w:t>
      </w:r>
    </w:p>
    <w:p w:rsidR="009A56DF" w:rsidRPr="00D74D35" w:rsidRDefault="009A56DF" w:rsidP="009A56DF">
      <w:pPr>
        <w:spacing w:line="360" w:lineRule="auto"/>
        <w:jc w:val="center"/>
        <w:rPr>
          <w:rFonts w:ascii="Arial" w:hAnsi="Arial" w:cs="Arial"/>
          <w:sz w:val="20"/>
          <w:szCs w:val="20"/>
        </w:rPr>
      </w:pPr>
      <w:r w:rsidRPr="00D74D35">
        <w:rPr>
          <w:rFonts w:ascii="Arial" w:hAnsi="Arial" w:cs="Arial"/>
          <w:sz w:val="20"/>
          <w:szCs w:val="20"/>
        </w:rPr>
        <w:t>Michael Henn, Stuttgart</w:t>
      </w:r>
    </w:p>
    <w:p w:rsidR="006058C4" w:rsidRDefault="006058C4" w:rsidP="006058C4">
      <w:pPr>
        <w:jc w:val="center"/>
        <w:rPr>
          <w:rFonts w:ascii="Arial" w:eastAsia="Calibri" w:hAnsi="Arial" w:cs="Arial"/>
          <w:b/>
          <w:bCs/>
          <w:sz w:val="20"/>
          <w:szCs w:val="20"/>
          <w:lang w:eastAsia="de-DE"/>
        </w:rPr>
      </w:pPr>
    </w:p>
    <w:p w:rsidR="00CC485E" w:rsidRPr="00D74D35" w:rsidRDefault="006058C4" w:rsidP="006058C4">
      <w:pPr>
        <w:jc w:val="center"/>
        <w:rPr>
          <w:rFonts w:ascii="Arial" w:eastAsia="Calibri" w:hAnsi="Arial" w:cs="Arial"/>
          <w:b/>
          <w:bCs/>
          <w:sz w:val="20"/>
          <w:szCs w:val="20"/>
          <w:lang w:eastAsia="de-DE"/>
        </w:rPr>
      </w:pPr>
      <w:r>
        <w:rPr>
          <w:rFonts w:ascii="Arial" w:eastAsia="Calibri" w:hAnsi="Arial" w:cs="Arial"/>
          <w:b/>
          <w:bCs/>
          <w:sz w:val="20"/>
          <w:szCs w:val="20"/>
          <w:lang w:eastAsia="de-DE"/>
        </w:rPr>
        <w:t>I.</w:t>
      </w:r>
    </w:p>
    <w:p w:rsidR="00920D66" w:rsidRPr="00D74D35" w:rsidRDefault="001C56C9" w:rsidP="00920D66">
      <w:pPr>
        <w:jc w:val="center"/>
        <w:rPr>
          <w:rFonts w:ascii="Arial" w:hAnsi="Arial" w:cs="Arial"/>
          <w:b/>
          <w:bCs/>
          <w:lang w:eastAsia="de-DE"/>
        </w:rPr>
      </w:pPr>
      <w:r w:rsidRPr="00D74D35">
        <w:rPr>
          <w:rFonts w:ascii="Arial" w:hAnsi="Arial" w:cs="Arial"/>
          <w:b/>
          <w:bCs/>
          <w:lang w:eastAsia="de-DE"/>
        </w:rPr>
        <w:t xml:space="preserve">Bundesarbeitsgericht </w:t>
      </w:r>
    </w:p>
    <w:p w:rsidR="001C56C9" w:rsidRPr="00D74D35" w:rsidRDefault="001C56C9" w:rsidP="00920D66">
      <w:pPr>
        <w:jc w:val="center"/>
        <w:rPr>
          <w:rFonts w:ascii="Arial" w:hAnsi="Arial" w:cs="Arial"/>
          <w:bCs/>
          <w:sz w:val="20"/>
          <w:szCs w:val="20"/>
          <w:lang w:eastAsia="de-DE"/>
        </w:rPr>
      </w:pPr>
      <w:r w:rsidRPr="00D74D35">
        <w:rPr>
          <w:rFonts w:ascii="Arial" w:hAnsi="Arial" w:cs="Arial"/>
          <w:bCs/>
          <w:sz w:val="20"/>
          <w:szCs w:val="20"/>
          <w:lang w:eastAsia="de-DE"/>
        </w:rPr>
        <w:t>Urteil vom 13. Dezember 2023 – 5 AZR 137/23</w:t>
      </w:r>
    </w:p>
    <w:p w:rsidR="001C56C9" w:rsidRPr="00D74D35" w:rsidRDefault="001C56C9" w:rsidP="00920D66">
      <w:pPr>
        <w:jc w:val="center"/>
        <w:rPr>
          <w:rFonts w:ascii="Arial" w:hAnsi="Arial" w:cs="Arial"/>
          <w:lang w:eastAsia="de-DE"/>
        </w:rPr>
      </w:pPr>
    </w:p>
    <w:p w:rsidR="001C56C9" w:rsidRPr="00D74D35" w:rsidRDefault="001C56C9" w:rsidP="00D74D35">
      <w:pPr>
        <w:jc w:val="both"/>
        <w:rPr>
          <w:rFonts w:ascii="Arial" w:hAnsi="Arial" w:cs="Arial"/>
          <w:b/>
          <w:bCs/>
          <w:sz w:val="20"/>
          <w:szCs w:val="20"/>
          <w:u w:val="single"/>
          <w:lang w:eastAsia="de-DE"/>
        </w:rPr>
      </w:pPr>
      <w:r w:rsidRPr="00D74D35">
        <w:rPr>
          <w:rFonts w:ascii="Arial" w:hAnsi="Arial" w:cs="Arial"/>
          <w:b/>
          <w:bCs/>
          <w:sz w:val="20"/>
          <w:szCs w:val="20"/>
          <w:u w:val="single"/>
          <w:lang w:eastAsia="de-DE"/>
        </w:rPr>
        <w:t>Schlagworte/Normen:</w:t>
      </w:r>
    </w:p>
    <w:p w:rsidR="001C56C9" w:rsidRPr="00D74D35" w:rsidRDefault="001C56C9" w:rsidP="00D74D35">
      <w:pPr>
        <w:jc w:val="both"/>
        <w:rPr>
          <w:rFonts w:ascii="Arial" w:hAnsi="Arial" w:cs="Arial"/>
          <w:b/>
          <w:bCs/>
          <w:sz w:val="20"/>
          <w:szCs w:val="20"/>
          <w:lang w:eastAsia="de-DE"/>
        </w:rPr>
      </w:pPr>
      <w:r w:rsidRPr="00D74D35">
        <w:rPr>
          <w:rFonts w:ascii="Arial" w:hAnsi="Arial" w:cs="Arial"/>
          <w:b/>
          <w:bCs/>
          <w:sz w:val="20"/>
          <w:szCs w:val="20"/>
          <w:lang w:eastAsia="de-DE"/>
        </w:rPr>
        <w:t>Erschütterung des Beweiswerts von Arbeitsunfähigkeitsbescheinigungen</w:t>
      </w:r>
    </w:p>
    <w:p w:rsidR="001C56C9" w:rsidRPr="00D74D35" w:rsidRDefault="001C56C9" w:rsidP="00D74D35">
      <w:pPr>
        <w:jc w:val="both"/>
        <w:rPr>
          <w:rFonts w:ascii="Arial" w:hAnsi="Arial" w:cs="Arial"/>
          <w:b/>
          <w:bCs/>
          <w:sz w:val="20"/>
          <w:szCs w:val="20"/>
          <w:u w:val="single"/>
          <w:lang w:eastAsia="de-DE"/>
        </w:rPr>
      </w:pPr>
    </w:p>
    <w:p w:rsidR="001C56C9" w:rsidRPr="00D74D35" w:rsidRDefault="001C56C9" w:rsidP="00D74D35">
      <w:pPr>
        <w:jc w:val="both"/>
        <w:rPr>
          <w:rFonts w:ascii="Arial" w:hAnsi="Arial" w:cs="Arial"/>
          <w:b/>
          <w:bCs/>
          <w:sz w:val="20"/>
          <w:szCs w:val="20"/>
          <w:u w:val="single"/>
          <w:lang w:eastAsia="de-DE"/>
        </w:rPr>
      </w:pPr>
      <w:r w:rsidRPr="00D74D35">
        <w:rPr>
          <w:rFonts w:ascii="Arial" w:hAnsi="Arial" w:cs="Arial"/>
          <w:b/>
          <w:bCs/>
          <w:sz w:val="20"/>
          <w:szCs w:val="20"/>
          <w:u w:val="single"/>
          <w:lang w:eastAsia="de-DE"/>
        </w:rPr>
        <w:t>Volltext PE:</w:t>
      </w:r>
    </w:p>
    <w:p w:rsidR="001C56C9" w:rsidRPr="00D74D35" w:rsidRDefault="001C56C9" w:rsidP="00D74D35">
      <w:pPr>
        <w:jc w:val="both"/>
        <w:rPr>
          <w:rFonts w:ascii="Arial" w:hAnsi="Arial" w:cs="Arial"/>
          <w:sz w:val="20"/>
          <w:szCs w:val="20"/>
          <w:lang w:eastAsia="de-DE"/>
        </w:rPr>
      </w:pPr>
    </w:p>
    <w:p w:rsidR="001C56C9" w:rsidRPr="00D74D35" w:rsidRDefault="001C56C9" w:rsidP="00D74D35">
      <w:pPr>
        <w:jc w:val="both"/>
        <w:rPr>
          <w:rFonts w:ascii="Arial" w:hAnsi="Arial" w:cs="Arial"/>
          <w:sz w:val="20"/>
          <w:szCs w:val="20"/>
          <w:lang w:eastAsia="de-DE"/>
        </w:rPr>
      </w:pPr>
      <w:r w:rsidRPr="00D74D35">
        <w:rPr>
          <w:rFonts w:ascii="Arial" w:hAnsi="Arial" w:cs="Arial"/>
          <w:sz w:val="20"/>
          <w:szCs w:val="20"/>
          <w:lang w:eastAsia="de-DE"/>
        </w:rPr>
        <w:t>Der Beweiswert von (Folge-)Arbeitsunfähigkeitsbescheinigungen kann erschüttert sein, wenn der arbeitsunfähige Arbeitnehmer nach Zugang der Kündigung eine oder mehrere Folgebescheinigungen vorlegt, die passgenau die Dauer der Kündigungsfrist umfassen, und er unmittelbar nach Beendigung des Arbeitsverhältnisses eine neue Beschäftigung aufnimmt.</w:t>
      </w:r>
    </w:p>
    <w:p w:rsidR="001C56C9" w:rsidRPr="00D74D35" w:rsidRDefault="001C56C9" w:rsidP="00D74D35">
      <w:pPr>
        <w:jc w:val="both"/>
        <w:rPr>
          <w:rFonts w:ascii="Arial" w:hAnsi="Arial" w:cs="Arial"/>
          <w:sz w:val="20"/>
          <w:szCs w:val="20"/>
          <w:lang w:eastAsia="de-DE"/>
        </w:rPr>
      </w:pPr>
    </w:p>
    <w:p w:rsidR="001C56C9" w:rsidRPr="00D74D35" w:rsidRDefault="001C56C9" w:rsidP="00D74D35">
      <w:pPr>
        <w:jc w:val="both"/>
        <w:rPr>
          <w:rFonts w:ascii="Arial" w:hAnsi="Arial" w:cs="Arial"/>
          <w:sz w:val="20"/>
          <w:szCs w:val="20"/>
          <w:lang w:eastAsia="de-DE"/>
        </w:rPr>
      </w:pPr>
      <w:r w:rsidRPr="00D74D35">
        <w:rPr>
          <w:rFonts w:ascii="Arial" w:hAnsi="Arial" w:cs="Arial"/>
          <w:sz w:val="20"/>
          <w:szCs w:val="20"/>
          <w:lang w:eastAsia="de-DE"/>
        </w:rPr>
        <w:t>Der Kläger war seit März 2021 als Helfer bei der Beklagten beschäftigt. Er legte am Montag, dem 2. Mai 2022, eine Arbeitsunfähigkeitsbescheinigung für die Zeit vom 2. bis zum 6. Mai 2022 vor. Mit Schreiben vom 2. Mai 2022, das dem Kläger am 3. Mai 2022 zuging, kündigte die Beklagte das Arbeitsverhältnis zum 31. Mai 2022. Mit Folgebescheinigungen vom 6. Mai 2022 und vom 20. Mai 2022 wurde Arbeitsunfähigkeit bis zum 20. Mai 2022 und bis zum 31. Mai 2022 (einem Dienstag) bescheinigt. Ab dem 1. Juni 2022 war der Kläger wieder arbeitsfähig und nahm eine neue Beschäftigung auf. Die Beklagte verweigerte die Entgeltfortzahlung mit der Begründung, der Beweiswert der vorgelegten Arbeitsunfähigkeitsbescheinigungen sei erschüttert. Dem widersprach der Kläger, weil die Arbeitsunfähigkeit bereits vor dem Zugang der Kündigung bestanden habe. Die Vorinstanzen haben der auf Entgeltfortzahlung gerichteten Klage für die Zeit vom 1. bis zum 31. Mai 2022 stattgegeben.</w:t>
      </w:r>
    </w:p>
    <w:p w:rsidR="001C56C9" w:rsidRPr="00D74D35" w:rsidRDefault="001C56C9" w:rsidP="00D74D35">
      <w:pPr>
        <w:jc w:val="both"/>
        <w:rPr>
          <w:rFonts w:ascii="Arial" w:hAnsi="Arial" w:cs="Arial"/>
          <w:sz w:val="20"/>
          <w:szCs w:val="20"/>
          <w:lang w:eastAsia="de-DE"/>
        </w:rPr>
      </w:pPr>
    </w:p>
    <w:p w:rsidR="001C56C9" w:rsidRPr="00D74D35" w:rsidRDefault="001C56C9" w:rsidP="00D74D35">
      <w:pPr>
        <w:jc w:val="both"/>
        <w:rPr>
          <w:rFonts w:ascii="Arial" w:hAnsi="Arial" w:cs="Arial"/>
          <w:sz w:val="20"/>
          <w:szCs w:val="20"/>
          <w:lang w:eastAsia="de-DE"/>
        </w:rPr>
      </w:pPr>
      <w:r w:rsidRPr="00D74D35">
        <w:rPr>
          <w:rFonts w:ascii="Arial" w:hAnsi="Arial" w:cs="Arial"/>
          <w:sz w:val="20"/>
          <w:szCs w:val="20"/>
          <w:lang w:eastAsia="de-DE"/>
        </w:rPr>
        <w:t xml:space="preserve">Die Revision der Beklagten hatte teilweise – bezogen auf den Zeitraum vom 7. bis zum 31. Mai 2022 – Erfolg. </w:t>
      </w:r>
    </w:p>
    <w:p w:rsidR="001C56C9" w:rsidRPr="00D74D35" w:rsidRDefault="001C56C9" w:rsidP="00D74D35">
      <w:pPr>
        <w:jc w:val="both"/>
        <w:rPr>
          <w:rFonts w:ascii="Arial" w:hAnsi="Arial" w:cs="Arial"/>
          <w:sz w:val="20"/>
          <w:szCs w:val="20"/>
          <w:lang w:eastAsia="de-DE"/>
        </w:rPr>
      </w:pPr>
    </w:p>
    <w:p w:rsidR="001C56C9" w:rsidRPr="00D74D35" w:rsidRDefault="001C56C9" w:rsidP="00D74D35">
      <w:pPr>
        <w:jc w:val="both"/>
        <w:rPr>
          <w:rFonts w:ascii="Arial" w:hAnsi="Arial" w:cs="Arial"/>
          <w:sz w:val="20"/>
          <w:szCs w:val="20"/>
          <w:lang w:eastAsia="de-DE"/>
        </w:rPr>
      </w:pPr>
      <w:r w:rsidRPr="00D74D35">
        <w:rPr>
          <w:rFonts w:ascii="Arial" w:hAnsi="Arial" w:cs="Arial"/>
          <w:sz w:val="20"/>
          <w:szCs w:val="20"/>
          <w:lang w:eastAsia="de-DE"/>
        </w:rPr>
        <w:t xml:space="preserve">Ein Arbeitnehmer kann die von ihm behauptete Arbeitsunfähigkeit mit ordnungsgemäß ausgestellten ärztlichen Arbeitsunfähigkeitsbescheinigungen nachweisen. Diese sind das gesetzlich vorgesehene Beweismittel. Deren Beweiswert kann der Arbeitgeber erschüttern, wenn er tatsächliche Umstände darlegt und ggf. beweist, die nach einer Gesamtbetrachtung Anlass zu ernsthaften Zweifeln an der Arbeitsunfähigkeit des Arbeitnehmers geben. Hiervon ausgehend ist das Landesarbeitsgericht bei der Prüfung des Beweiswerts von Arbeitsunfähigkeitsbescheinigungen, die während einer laufenden Kündigungsfrist ausgestellt werden, zutreffend davon ausgegangen, dass für die Erschütterung des Beweiswerts dieser Bescheinigungen nicht entscheidend ist, ob es sich um eine Kündigung des Arbeitnehmers oder eine Kündigung des Arbeitgebers handelt und ob für den Beweis der Arbeitsunfähigkeit eine oder mehrere Arbeitsunfähigkeitsbescheinigungen vorgelegt werden. Stets erforderlich ist allerdings eine einzelfallbezogene Würdigung der Gesamtumstände. Hiernach hat das Berufungsgericht richtig erkannt, dass für die Bescheinigung vom 2. Mai 2022 der Beweiswert nicht erschüttert ist. Eine zeitliche Koinzidenz zwischen dem Beginn der Arbeitsunfähigkeit und dem Zugang der Kündigung ist nicht gegeben. Nach den getroffenen Feststellungen hatte der Kläger zum Zeitpunkt der Vorlage der Arbeitsunfähigkeitsbescheinigung keine Kenntnis von der beabsichtigten Beendigung des Arbeitsverhältnisses, etwa durch eine Anhörung des Betriebsrats nach § 102 Abs. 2 Satz 4 BetrVG. Weitere Umstände hat die Beklagte nicht dargelegt. Bezüglich der Arbeitsunfähigkeitsbescheinigungen vom 6. Mai 2022 und vom 20. Mai 2022 ist der Beweiswert dagegen erschüttert. </w:t>
      </w:r>
    </w:p>
    <w:p w:rsidR="001C56C9" w:rsidRPr="00D74D35" w:rsidRDefault="001C56C9" w:rsidP="00D74D35">
      <w:pPr>
        <w:jc w:val="both"/>
        <w:rPr>
          <w:rFonts w:ascii="Arial" w:hAnsi="Arial" w:cs="Arial"/>
          <w:sz w:val="20"/>
          <w:szCs w:val="20"/>
          <w:lang w:eastAsia="de-DE"/>
        </w:rPr>
      </w:pPr>
    </w:p>
    <w:p w:rsidR="001C56C9" w:rsidRPr="00D74D35" w:rsidRDefault="001C56C9" w:rsidP="00D74D35">
      <w:pPr>
        <w:jc w:val="both"/>
        <w:rPr>
          <w:rFonts w:ascii="Arial" w:hAnsi="Arial" w:cs="Arial"/>
          <w:sz w:val="20"/>
          <w:szCs w:val="20"/>
          <w:lang w:eastAsia="de-DE"/>
        </w:rPr>
      </w:pPr>
      <w:r w:rsidRPr="00D74D35">
        <w:rPr>
          <w:rFonts w:ascii="Arial" w:hAnsi="Arial" w:cs="Arial"/>
          <w:sz w:val="20"/>
          <w:szCs w:val="20"/>
          <w:lang w:eastAsia="de-DE"/>
        </w:rPr>
        <w:lastRenderedPageBreak/>
        <w:t>Das Landesarbeitsgericht hat insoweit nicht ausreichend berücksichtigt, dass zwischen der in den Folgebescheinigungen festgestellten passgenauen Verlängerung der Arbeitsunfähigkeit und der Kündigungsfrist eine zeitliche Koinzidenz bestand und der Kläger unmittelbar nach Beendigung des Arbeitsverhältnisses eine neue Beschäftigung aufgenommen hat. Dies hat zur Folge, dass nunmehr der Kläger für die Zeit vom 7. bis zum 31. Mai 2022 die volle Darlegungs- und Beweislast für das Bestehen krankheitsbedingter Arbeitsunfähigkeit als Voraussetzung für den Entgeltfortzahlungsanspruch nach § 3 Abs. 1 EFZG trägt. Da das Landesarbeitsgericht – aus seiner Sicht konsequent – hierzu keine Feststellungen getroffen hat, war die Sache insoweit zur neuen Verhandlung und Entscheidung an das Landesarbeitsgericht zurückzuverweisen.</w:t>
      </w:r>
    </w:p>
    <w:p w:rsidR="00E919D2" w:rsidRDefault="00E919D2" w:rsidP="00D74D35">
      <w:pPr>
        <w:jc w:val="both"/>
        <w:rPr>
          <w:rFonts w:ascii="Arial" w:hAnsi="Arial" w:cs="Arial"/>
          <w:b/>
          <w:bCs/>
          <w:sz w:val="20"/>
          <w:szCs w:val="20"/>
          <w:u w:val="single"/>
          <w:lang w:eastAsia="de-DE"/>
        </w:rPr>
      </w:pPr>
    </w:p>
    <w:p w:rsidR="001C56C9" w:rsidRPr="00D74D35" w:rsidRDefault="001C56C9" w:rsidP="00E919D2">
      <w:pPr>
        <w:jc w:val="both"/>
        <w:rPr>
          <w:rFonts w:ascii="Arial" w:hAnsi="Arial" w:cs="Arial"/>
          <w:b/>
          <w:bCs/>
          <w:sz w:val="20"/>
          <w:szCs w:val="20"/>
          <w:u w:val="single"/>
          <w:lang w:eastAsia="de-DE"/>
        </w:rPr>
      </w:pPr>
      <w:r w:rsidRPr="00D74D35">
        <w:rPr>
          <w:rFonts w:ascii="Arial" w:hAnsi="Arial" w:cs="Arial"/>
          <w:b/>
          <w:bCs/>
          <w:sz w:val="20"/>
          <w:szCs w:val="20"/>
          <w:u w:val="single"/>
          <w:lang w:eastAsia="de-DE"/>
        </w:rPr>
        <w:t>Siehe:</w:t>
      </w:r>
    </w:p>
    <w:p w:rsidR="001C56C9" w:rsidRDefault="00F26F9A" w:rsidP="00E919D2">
      <w:pPr>
        <w:jc w:val="both"/>
        <w:rPr>
          <w:rStyle w:val="Hyperlink"/>
          <w:rFonts w:ascii="Arial" w:hAnsi="Arial" w:cs="Arial"/>
          <w:sz w:val="20"/>
          <w:szCs w:val="20"/>
          <w:lang w:eastAsia="de-DE"/>
        </w:rPr>
      </w:pPr>
      <w:hyperlink r:id="rId7" w:history="1">
        <w:r w:rsidR="001C56C9" w:rsidRPr="006A7A8B">
          <w:rPr>
            <w:rStyle w:val="Hyperlink"/>
            <w:rFonts w:ascii="Arial" w:hAnsi="Arial" w:cs="Arial"/>
            <w:sz w:val="20"/>
            <w:szCs w:val="20"/>
            <w:lang w:eastAsia="de-DE"/>
          </w:rPr>
          <w:t>https://www.bundesarbeitsgericht.de/presse/erschuetterung-des-beweiswerts-von-arbeitsunfaehigkeitsbescheinigungen/</w:t>
        </w:r>
      </w:hyperlink>
    </w:p>
    <w:p w:rsidR="00E919D2" w:rsidRDefault="00E919D2" w:rsidP="00E919D2">
      <w:pPr>
        <w:jc w:val="both"/>
        <w:rPr>
          <w:rStyle w:val="Hyperlink"/>
          <w:rFonts w:ascii="Arial" w:hAnsi="Arial" w:cs="Arial"/>
          <w:sz w:val="20"/>
          <w:szCs w:val="20"/>
          <w:lang w:eastAsia="de-DE"/>
        </w:rPr>
      </w:pPr>
    </w:p>
    <w:p w:rsidR="006A7A8B" w:rsidRPr="006058C4" w:rsidRDefault="006058C4" w:rsidP="00E919D2">
      <w:pPr>
        <w:keepNext/>
        <w:jc w:val="center"/>
        <w:rPr>
          <w:rFonts w:ascii="Arial" w:hAnsi="Arial" w:cs="Arial"/>
          <w:b/>
          <w:bCs/>
          <w:lang w:eastAsia="de-DE"/>
        </w:rPr>
      </w:pPr>
      <w:r>
        <w:rPr>
          <w:rFonts w:ascii="Arial" w:hAnsi="Arial" w:cs="Arial"/>
          <w:b/>
          <w:bCs/>
          <w:lang w:eastAsia="de-DE"/>
        </w:rPr>
        <w:t>II.</w:t>
      </w:r>
    </w:p>
    <w:p w:rsidR="006A7A8B" w:rsidRDefault="001C56C9" w:rsidP="00E919D2">
      <w:pPr>
        <w:keepNext/>
        <w:jc w:val="center"/>
        <w:rPr>
          <w:rFonts w:ascii="Arial" w:hAnsi="Arial" w:cs="Arial"/>
          <w:b/>
          <w:bCs/>
          <w:lang w:eastAsia="de-DE"/>
        </w:rPr>
      </w:pPr>
      <w:r w:rsidRPr="00D74D35">
        <w:rPr>
          <w:rFonts w:ascii="Arial" w:hAnsi="Arial" w:cs="Arial"/>
          <w:b/>
          <w:bCs/>
          <w:lang w:eastAsia="de-DE"/>
        </w:rPr>
        <w:t>Gerichtshof der Eur. Union (EuGH)</w:t>
      </w:r>
    </w:p>
    <w:p w:rsidR="001C56C9" w:rsidRPr="00B6414C" w:rsidRDefault="001C56C9" w:rsidP="00E919D2">
      <w:pPr>
        <w:keepNext/>
        <w:jc w:val="center"/>
        <w:rPr>
          <w:rFonts w:ascii="Arial" w:hAnsi="Arial" w:cs="Arial"/>
          <w:bCs/>
          <w:sz w:val="20"/>
          <w:szCs w:val="20"/>
          <w:lang w:eastAsia="de-DE"/>
        </w:rPr>
      </w:pPr>
      <w:r w:rsidRPr="00B6414C">
        <w:rPr>
          <w:rFonts w:ascii="Arial" w:hAnsi="Arial" w:cs="Arial"/>
          <w:bCs/>
          <w:sz w:val="20"/>
          <w:szCs w:val="20"/>
          <w:lang w:eastAsia="de-DE"/>
        </w:rPr>
        <w:t>Urteil vom 14. Dezember 2023 in der Rechtssache C-206/22 | Sparkasse Südpfalz</w:t>
      </w:r>
    </w:p>
    <w:p w:rsidR="001C56C9" w:rsidRPr="00B6414C" w:rsidRDefault="001C56C9" w:rsidP="00E919D2">
      <w:pPr>
        <w:jc w:val="both"/>
        <w:rPr>
          <w:rFonts w:ascii="Arial" w:hAnsi="Arial" w:cs="Arial"/>
          <w:sz w:val="20"/>
          <w:szCs w:val="20"/>
          <w:lang w:eastAsia="de-DE"/>
        </w:rPr>
      </w:pPr>
    </w:p>
    <w:p w:rsidR="001C56C9" w:rsidRPr="00B6414C" w:rsidRDefault="001C56C9" w:rsidP="00B6414C">
      <w:pPr>
        <w:jc w:val="both"/>
        <w:rPr>
          <w:rFonts w:ascii="Arial" w:hAnsi="Arial" w:cs="Arial"/>
          <w:b/>
          <w:bCs/>
          <w:sz w:val="20"/>
          <w:szCs w:val="20"/>
          <w:u w:val="single"/>
          <w:lang w:eastAsia="de-DE"/>
        </w:rPr>
      </w:pPr>
      <w:r w:rsidRPr="00B6414C">
        <w:rPr>
          <w:rFonts w:ascii="Arial" w:hAnsi="Arial" w:cs="Arial"/>
          <w:b/>
          <w:bCs/>
          <w:sz w:val="20"/>
          <w:szCs w:val="20"/>
          <w:u w:val="single"/>
          <w:lang w:eastAsia="de-DE"/>
        </w:rPr>
        <w:t>Schlagworte/Normen:</w:t>
      </w:r>
    </w:p>
    <w:p w:rsidR="001C56C9" w:rsidRPr="00B6414C" w:rsidRDefault="001C56C9" w:rsidP="00B6414C">
      <w:pPr>
        <w:jc w:val="both"/>
        <w:rPr>
          <w:rFonts w:ascii="Arial" w:hAnsi="Arial" w:cs="Arial"/>
          <w:b/>
          <w:bCs/>
          <w:sz w:val="20"/>
          <w:szCs w:val="20"/>
          <w:lang w:eastAsia="de-DE"/>
        </w:rPr>
      </w:pPr>
      <w:r w:rsidRPr="00B6414C">
        <w:rPr>
          <w:rFonts w:ascii="Arial" w:hAnsi="Arial" w:cs="Arial"/>
          <w:b/>
          <w:bCs/>
          <w:sz w:val="20"/>
          <w:szCs w:val="20"/>
          <w:lang w:eastAsia="de-DE"/>
        </w:rPr>
        <w:t>Covid-19-Pandemie: Das Unionsrecht verlangt nicht, dass ein Arbeitnehmer, der während seines bezahlten Jahresurlaubs unter Quarantäne gestellt worden ist, den Jahresurlaub auf einen späteren Zeitraum übertragen kann</w:t>
      </w:r>
    </w:p>
    <w:p w:rsidR="001C56C9" w:rsidRPr="00B6414C" w:rsidRDefault="001C56C9" w:rsidP="00B6414C">
      <w:pPr>
        <w:jc w:val="both"/>
        <w:rPr>
          <w:rFonts w:ascii="Arial" w:hAnsi="Arial" w:cs="Arial"/>
          <w:b/>
          <w:bCs/>
          <w:sz w:val="20"/>
          <w:szCs w:val="20"/>
          <w:lang w:eastAsia="de-DE"/>
        </w:rPr>
      </w:pPr>
    </w:p>
    <w:p w:rsidR="001C56C9" w:rsidRPr="00B6414C" w:rsidRDefault="001C56C9" w:rsidP="00B6414C">
      <w:pPr>
        <w:jc w:val="both"/>
        <w:rPr>
          <w:rFonts w:ascii="Arial" w:hAnsi="Arial" w:cs="Arial"/>
          <w:b/>
          <w:bCs/>
          <w:iCs/>
          <w:sz w:val="20"/>
          <w:szCs w:val="20"/>
          <w:lang w:eastAsia="de-DE"/>
        </w:rPr>
      </w:pPr>
      <w:r w:rsidRPr="00B6414C">
        <w:rPr>
          <w:rFonts w:ascii="Arial" w:hAnsi="Arial" w:cs="Arial"/>
          <w:b/>
          <w:bCs/>
          <w:iCs/>
          <w:sz w:val="20"/>
          <w:szCs w:val="20"/>
          <w:lang w:eastAsia="de-DE"/>
        </w:rPr>
        <w:t>Die Quarantäne ist nicht mit einer Krankheit vergleichbar</w:t>
      </w:r>
    </w:p>
    <w:p w:rsidR="001C56C9" w:rsidRPr="00B6414C" w:rsidRDefault="001C56C9" w:rsidP="00B6414C">
      <w:pPr>
        <w:jc w:val="both"/>
        <w:rPr>
          <w:rFonts w:ascii="Arial" w:hAnsi="Arial" w:cs="Arial"/>
          <w:b/>
          <w:bCs/>
          <w:sz w:val="20"/>
          <w:szCs w:val="20"/>
          <w:u w:val="single"/>
          <w:lang w:eastAsia="de-DE"/>
        </w:rPr>
      </w:pPr>
    </w:p>
    <w:p w:rsidR="001C56C9" w:rsidRPr="00B6414C" w:rsidRDefault="001C56C9" w:rsidP="00B6414C">
      <w:pPr>
        <w:jc w:val="both"/>
        <w:rPr>
          <w:rFonts w:ascii="Arial" w:hAnsi="Arial" w:cs="Arial"/>
          <w:b/>
          <w:bCs/>
          <w:sz w:val="20"/>
          <w:szCs w:val="20"/>
          <w:u w:val="single"/>
          <w:lang w:eastAsia="de-DE"/>
        </w:rPr>
      </w:pPr>
      <w:r w:rsidRPr="00B6414C">
        <w:rPr>
          <w:rFonts w:ascii="Arial" w:hAnsi="Arial" w:cs="Arial"/>
          <w:b/>
          <w:bCs/>
          <w:sz w:val="20"/>
          <w:szCs w:val="20"/>
          <w:u w:val="single"/>
          <w:lang w:eastAsia="de-DE"/>
        </w:rPr>
        <w:t>Volltext PE:</w:t>
      </w:r>
    </w:p>
    <w:p w:rsidR="001C56C9" w:rsidRPr="00B6414C" w:rsidRDefault="001C56C9" w:rsidP="00B6414C">
      <w:pPr>
        <w:jc w:val="both"/>
        <w:rPr>
          <w:rFonts w:ascii="Arial" w:hAnsi="Arial" w:cs="Arial"/>
          <w:sz w:val="20"/>
          <w:szCs w:val="20"/>
          <w:lang w:eastAsia="de-DE"/>
        </w:rPr>
      </w:pPr>
    </w:p>
    <w:p w:rsidR="001C56C9" w:rsidRPr="00B6414C" w:rsidRDefault="001C56C9" w:rsidP="00B6414C">
      <w:pPr>
        <w:jc w:val="both"/>
        <w:rPr>
          <w:rFonts w:ascii="Arial" w:hAnsi="Arial" w:cs="Arial"/>
          <w:sz w:val="20"/>
          <w:szCs w:val="20"/>
          <w:lang w:eastAsia="de-DE"/>
        </w:rPr>
      </w:pPr>
      <w:r w:rsidRPr="00B6414C">
        <w:rPr>
          <w:rFonts w:ascii="Arial" w:hAnsi="Arial" w:cs="Arial"/>
          <w:sz w:val="20"/>
          <w:szCs w:val="20"/>
          <w:lang w:eastAsia="de-DE"/>
        </w:rPr>
        <w:t xml:space="preserve">Ein Arbeitnehmer hatte mit seiner Arbeitgeberin, der Sparkasse Südpfalz (Deutschland), vereinbart, vom 3. Bis 11. Dezember 2020 bezahlten Jahresurlaub zu nehmen. </w:t>
      </w:r>
    </w:p>
    <w:p w:rsidR="001C56C9" w:rsidRPr="00B6414C" w:rsidRDefault="001C56C9" w:rsidP="00B6414C">
      <w:pPr>
        <w:jc w:val="both"/>
        <w:rPr>
          <w:rFonts w:ascii="Arial" w:hAnsi="Arial" w:cs="Arial"/>
          <w:sz w:val="20"/>
          <w:szCs w:val="20"/>
          <w:lang w:eastAsia="de-DE"/>
        </w:rPr>
      </w:pPr>
    </w:p>
    <w:p w:rsidR="001C56C9" w:rsidRPr="00B6414C" w:rsidRDefault="001C56C9" w:rsidP="00B6414C">
      <w:pPr>
        <w:jc w:val="both"/>
        <w:rPr>
          <w:rFonts w:ascii="Arial" w:hAnsi="Arial" w:cs="Arial"/>
          <w:sz w:val="20"/>
          <w:szCs w:val="20"/>
          <w:lang w:eastAsia="de-DE"/>
        </w:rPr>
      </w:pPr>
      <w:r w:rsidRPr="00B6414C">
        <w:rPr>
          <w:rFonts w:ascii="Arial" w:hAnsi="Arial" w:cs="Arial"/>
          <w:sz w:val="20"/>
          <w:szCs w:val="20"/>
          <w:lang w:eastAsia="de-DE"/>
        </w:rPr>
        <w:t>Aufgrund eines Kontakts mit einer positiv auf COVID-19 getesteten Person stellte die zuständige deutsche Behörde den Arbeitnehmer im selben Zeitraum unter Quarantäne.</w:t>
      </w:r>
    </w:p>
    <w:p w:rsidR="001C56C9" w:rsidRPr="00B6414C" w:rsidRDefault="001C56C9" w:rsidP="00B6414C">
      <w:pPr>
        <w:jc w:val="both"/>
        <w:rPr>
          <w:rFonts w:ascii="Arial" w:hAnsi="Arial" w:cs="Arial"/>
          <w:sz w:val="20"/>
          <w:szCs w:val="20"/>
          <w:lang w:eastAsia="de-DE"/>
        </w:rPr>
      </w:pPr>
    </w:p>
    <w:p w:rsidR="001C56C9" w:rsidRPr="00B6414C" w:rsidRDefault="001C56C9" w:rsidP="00B6414C">
      <w:pPr>
        <w:jc w:val="both"/>
        <w:rPr>
          <w:rFonts w:ascii="Arial" w:hAnsi="Arial" w:cs="Arial"/>
          <w:sz w:val="20"/>
          <w:szCs w:val="20"/>
          <w:lang w:eastAsia="de-DE"/>
        </w:rPr>
      </w:pPr>
      <w:r w:rsidRPr="00B6414C">
        <w:rPr>
          <w:rFonts w:ascii="Arial" w:hAnsi="Arial" w:cs="Arial"/>
          <w:sz w:val="20"/>
          <w:szCs w:val="20"/>
          <w:lang w:eastAsia="de-DE"/>
        </w:rPr>
        <w:t>Daraufhin beantragte er bei der Sparkasse, diese Urlaubstage auf einen späteren Zeitraum übertragen zu dürfen. Nachdem die Sparkasse dies abgelehnt hatte, wandte er sich an das zuständige Arbeitsgericht und machte geltend, dass diese Ablehnung gegen das Unionsrecht, nämlich die Arbeitszeitrichtlinie, verstoße. Nach den Ausführungen dieses Gerichts verpflichtet das nationale Recht den Arbeitgeber nur dann zur Übertragung der gewährten Urlaubstage, wenn der Arbeitnehmer eine Arbeitsunfähigkeit nachweisen kann, die während des Urlaubszeitraums eingetreten ist. Die deutschen Gerichte hätten aber entschieden, dass die bloße Quarantäne nicht mit einer Arbeitsunfähigkeit gleichzusetzen sei.</w:t>
      </w:r>
    </w:p>
    <w:p w:rsidR="001C56C9" w:rsidRPr="00B6414C" w:rsidRDefault="001C56C9" w:rsidP="00B6414C">
      <w:pPr>
        <w:jc w:val="both"/>
        <w:rPr>
          <w:rFonts w:ascii="Arial" w:hAnsi="Arial" w:cs="Arial"/>
          <w:sz w:val="20"/>
          <w:szCs w:val="20"/>
          <w:lang w:eastAsia="de-DE"/>
        </w:rPr>
      </w:pPr>
    </w:p>
    <w:p w:rsidR="001C56C9" w:rsidRPr="00B6414C" w:rsidRDefault="001C56C9" w:rsidP="00B6414C">
      <w:pPr>
        <w:jc w:val="both"/>
        <w:rPr>
          <w:rFonts w:ascii="Arial" w:hAnsi="Arial" w:cs="Arial"/>
          <w:sz w:val="20"/>
          <w:szCs w:val="20"/>
          <w:lang w:eastAsia="de-DE"/>
        </w:rPr>
      </w:pPr>
      <w:r w:rsidRPr="00B6414C">
        <w:rPr>
          <w:rFonts w:ascii="Arial" w:hAnsi="Arial" w:cs="Arial"/>
          <w:sz w:val="20"/>
          <w:szCs w:val="20"/>
          <w:lang w:eastAsia="de-DE"/>
        </w:rPr>
        <w:t>Das Arbeitsgericht wollte daher vom Gerichtshof wissen, ob das Unionsrecht verlangt, dass Urlaubstage, die mit der Quarantäne zusammenfallen, übertragen werden können.</w:t>
      </w:r>
    </w:p>
    <w:p w:rsidR="001C56C9" w:rsidRPr="00B6414C" w:rsidRDefault="001C56C9" w:rsidP="00B6414C">
      <w:pPr>
        <w:jc w:val="both"/>
        <w:rPr>
          <w:rFonts w:ascii="Arial" w:hAnsi="Arial" w:cs="Arial"/>
          <w:sz w:val="20"/>
          <w:szCs w:val="20"/>
          <w:lang w:eastAsia="de-DE"/>
        </w:rPr>
      </w:pPr>
    </w:p>
    <w:p w:rsidR="001C56C9" w:rsidRPr="00B6414C" w:rsidRDefault="001C56C9" w:rsidP="00B6414C">
      <w:pPr>
        <w:jc w:val="both"/>
        <w:rPr>
          <w:rFonts w:ascii="Arial" w:hAnsi="Arial" w:cs="Arial"/>
          <w:sz w:val="20"/>
          <w:szCs w:val="20"/>
          <w:lang w:eastAsia="de-DE"/>
        </w:rPr>
      </w:pPr>
      <w:r w:rsidRPr="00B6414C">
        <w:rPr>
          <w:rFonts w:ascii="Arial" w:hAnsi="Arial" w:cs="Arial"/>
          <w:sz w:val="20"/>
          <w:szCs w:val="20"/>
          <w:lang w:eastAsia="de-DE"/>
        </w:rPr>
        <w:t>Der Gerichtshof entscheidet, dass das Unionsrecht nicht verlangt, dass die Tage bezahlten Jahresurlaubs, an denen der Arbeitnehmer nicht krank ist, sondern aufgrund eines Kontakts mit einer mit einem Virus infizierten Person unter Quarantäne gestellt ist, übertragen werden müssen.</w:t>
      </w:r>
    </w:p>
    <w:p w:rsidR="001C56C9" w:rsidRPr="00B6414C" w:rsidRDefault="001C56C9" w:rsidP="00B6414C">
      <w:pPr>
        <w:jc w:val="both"/>
        <w:rPr>
          <w:rFonts w:ascii="Arial" w:hAnsi="Arial" w:cs="Arial"/>
          <w:sz w:val="20"/>
          <w:szCs w:val="20"/>
          <w:lang w:eastAsia="de-DE"/>
        </w:rPr>
      </w:pPr>
    </w:p>
    <w:p w:rsidR="001C56C9" w:rsidRPr="00B6414C" w:rsidRDefault="001C56C9" w:rsidP="00B6414C">
      <w:pPr>
        <w:jc w:val="both"/>
        <w:rPr>
          <w:rFonts w:ascii="Arial" w:hAnsi="Arial" w:cs="Arial"/>
          <w:sz w:val="20"/>
          <w:szCs w:val="20"/>
          <w:lang w:eastAsia="de-DE"/>
        </w:rPr>
      </w:pPr>
      <w:r w:rsidRPr="00B6414C">
        <w:rPr>
          <w:rFonts w:ascii="Arial" w:hAnsi="Arial" w:cs="Arial"/>
          <w:sz w:val="20"/>
          <w:szCs w:val="20"/>
          <w:lang w:eastAsia="de-DE"/>
        </w:rPr>
        <w:t>Der bezahlte Jahresurlaub bezweckt, es dem Arbeitnehmer zu ermöglichen, sich von der Ausübung der ihm nach seinem Arbeitsvertrag obliegenden Aufgaben zu erholen und über einen Zeitraum der Entspannung und Freizeit zu verfügen. Anders als eine Krankheit steht ein Quarantänezeitraum als solcher der Verwirklichung dieser Zwecke nicht entgegen.</w:t>
      </w:r>
    </w:p>
    <w:p w:rsidR="001C56C9" w:rsidRPr="00B6414C" w:rsidRDefault="001C56C9" w:rsidP="00B6414C">
      <w:pPr>
        <w:jc w:val="both"/>
        <w:rPr>
          <w:rFonts w:ascii="Arial" w:hAnsi="Arial" w:cs="Arial"/>
          <w:sz w:val="20"/>
          <w:szCs w:val="20"/>
          <w:lang w:eastAsia="de-DE"/>
        </w:rPr>
      </w:pPr>
    </w:p>
    <w:p w:rsidR="001C56C9" w:rsidRPr="00B6414C" w:rsidRDefault="001C56C9" w:rsidP="00B6414C">
      <w:pPr>
        <w:jc w:val="both"/>
        <w:rPr>
          <w:rFonts w:ascii="Arial" w:hAnsi="Arial" w:cs="Arial"/>
          <w:sz w:val="20"/>
          <w:szCs w:val="20"/>
          <w:lang w:eastAsia="de-DE"/>
        </w:rPr>
      </w:pPr>
      <w:r w:rsidRPr="00B6414C">
        <w:rPr>
          <w:rFonts w:ascii="Arial" w:hAnsi="Arial" w:cs="Arial"/>
          <w:sz w:val="20"/>
          <w:szCs w:val="20"/>
          <w:lang w:eastAsia="de-DE"/>
        </w:rPr>
        <w:lastRenderedPageBreak/>
        <w:t>Folglich ist der Arbeitgeber nicht verpflichtet, die Nachteile auszugleichen, die sich aus einem unvorhersehbaren Ereignis wie einer Quarantäne ergeben, das seinen Arbeitnehmer daran hindern könnte, seinen Anspruch auf bezahlten Jahresurlaub uneingeschränkt und wie gewünscht zu nutzen.</w:t>
      </w:r>
    </w:p>
    <w:p w:rsidR="001C56C9" w:rsidRPr="00B6414C" w:rsidRDefault="001C56C9" w:rsidP="00B6414C">
      <w:pPr>
        <w:jc w:val="both"/>
        <w:rPr>
          <w:rFonts w:ascii="Arial" w:hAnsi="Arial" w:cs="Arial"/>
          <w:b/>
          <w:bCs/>
          <w:sz w:val="20"/>
          <w:szCs w:val="20"/>
          <w:u w:val="single"/>
          <w:lang w:eastAsia="de-DE"/>
        </w:rPr>
      </w:pPr>
    </w:p>
    <w:p w:rsidR="001C56C9" w:rsidRPr="00B6414C" w:rsidRDefault="001C56C9" w:rsidP="00B6414C">
      <w:pPr>
        <w:jc w:val="both"/>
        <w:rPr>
          <w:rFonts w:ascii="Arial" w:hAnsi="Arial" w:cs="Arial"/>
          <w:b/>
          <w:bCs/>
          <w:sz w:val="20"/>
          <w:szCs w:val="20"/>
          <w:u w:val="single"/>
          <w:lang w:eastAsia="de-DE"/>
        </w:rPr>
      </w:pPr>
      <w:r w:rsidRPr="00B6414C">
        <w:rPr>
          <w:rFonts w:ascii="Arial" w:hAnsi="Arial" w:cs="Arial"/>
          <w:b/>
          <w:bCs/>
          <w:sz w:val="20"/>
          <w:szCs w:val="20"/>
          <w:u w:val="single"/>
          <w:lang w:eastAsia="de-DE"/>
        </w:rPr>
        <w:t>Siehe:</w:t>
      </w:r>
    </w:p>
    <w:p w:rsidR="001C56C9" w:rsidRPr="00B6414C" w:rsidRDefault="00B6414C" w:rsidP="00B6414C">
      <w:pPr>
        <w:jc w:val="both"/>
        <w:rPr>
          <w:rStyle w:val="Hyperlink"/>
          <w:rFonts w:ascii="Arial" w:hAnsi="Arial" w:cs="Arial"/>
          <w:sz w:val="20"/>
          <w:szCs w:val="20"/>
          <w:lang w:eastAsia="de-DE"/>
        </w:rPr>
      </w:pPr>
      <w:r>
        <w:rPr>
          <w:rFonts w:ascii="Arial" w:hAnsi="Arial" w:cs="Arial"/>
          <w:sz w:val="20"/>
          <w:szCs w:val="20"/>
          <w:lang w:eastAsia="de-DE"/>
        </w:rPr>
        <w:fldChar w:fldCharType="begin"/>
      </w:r>
      <w:r>
        <w:rPr>
          <w:rFonts w:ascii="Arial" w:hAnsi="Arial" w:cs="Arial"/>
          <w:sz w:val="20"/>
          <w:szCs w:val="20"/>
          <w:lang w:eastAsia="de-DE"/>
        </w:rPr>
        <w:instrText xml:space="preserve"> HYPERLINK "https://curia.europa.eu/jcms/upload/docs/application/pdf/2023-12/cp230189de.pdf" </w:instrText>
      </w:r>
      <w:r>
        <w:rPr>
          <w:rFonts w:ascii="Arial" w:hAnsi="Arial" w:cs="Arial"/>
          <w:sz w:val="20"/>
          <w:szCs w:val="20"/>
          <w:lang w:eastAsia="de-DE"/>
        </w:rPr>
        <w:fldChar w:fldCharType="separate"/>
      </w:r>
      <w:r w:rsidR="001C56C9" w:rsidRPr="00B6414C">
        <w:rPr>
          <w:rStyle w:val="Hyperlink"/>
          <w:rFonts w:ascii="Arial" w:hAnsi="Arial" w:cs="Arial"/>
          <w:sz w:val="20"/>
          <w:szCs w:val="20"/>
          <w:lang w:eastAsia="de-DE"/>
        </w:rPr>
        <w:t>https://curia.europa.eu/jcms/upload/docs/application/pdf/2023-12/cp230189de.pdf</w:t>
      </w:r>
    </w:p>
    <w:p w:rsidR="001C56C9" w:rsidRPr="00B6414C" w:rsidRDefault="00B6414C" w:rsidP="00B6414C">
      <w:pPr>
        <w:jc w:val="both"/>
        <w:rPr>
          <w:rFonts w:ascii="Arial" w:hAnsi="Arial" w:cs="Arial"/>
          <w:sz w:val="20"/>
          <w:szCs w:val="20"/>
          <w:lang w:eastAsia="de-DE"/>
        </w:rPr>
      </w:pPr>
      <w:r>
        <w:rPr>
          <w:rFonts w:ascii="Arial" w:hAnsi="Arial" w:cs="Arial"/>
          <w:sz w:val="20"/>
          <w:szCs w:val="20"/>
          <w:lang w:eastAsia="de-DE"/>
        </w:rPr>
        <w:fldChar w:fldCharType="end"/>
      </w:r>
    </w:p>
    <w:p w:rsidR="001C56C9" w:rsidRPr="006058C4" w:rsidRDefault="006058C4" w:rsidP="006058C4">
      <w:pPr>
        <w:keepNext/>
        <w:spacing w:before="200"/>
        <w:jc w:val="center"/>
        <w:rPr>
          <w:rFonts w:ascii="Arial" w:hAnsi="Arial" w:cs="Arial"/>
          <w:b/>
          <w:lang w:eastAsia="de-DE"/>
        </w:rPr>
      </w:pPr>
      <w:r>
        <w:rPr>
          <w:rFonts w:ascii="Arial" w:hAnsi="Arial" w:cs="Arial"/>
          <w:b/>
          <w:lang w:eastAsia="de-DE"/>
        </w:rPr>
        <w:t>III.</w:t>
      </w:r>
    </w:p>
    <w:p w:rsidR="006F548C" w:rsidRDefault="001C56C9" w:rsidP="006F548C">
      <w:pPr>
        <w:jc w:val="center"/>
        <w:rPr>
          <w:rFonts w:ascii="Arial" w:hAnsi="Arial" w:cs="Arial"/>
          <w:b/>
          <w:bCs/>
          <w:lang w:eastAsia="de-DE"/>
        </w:rPr>
      </w:pPr>
      <w:r w:rsidRPr="00D74D35">
        <w:rPr>
          <w:rFonts w:ascii="Arial" w:hAnsi="Arial" w:cs="Arial"/>
          <w:b/>
          <w:bCs/>
          <w:lang w:eastAsia="de-DE"/>
        </w:rPr>
        <w:t>Landesarbeitsgericht Hamm</w:t>
      </w:r>
    </w:p>
    <w:p w:rsidR="002A1156" w:rsidRDefault="001C56C9" w:rsidP="002A1156">
      <w:pPr>
        <w:jc w:val="center"/>
        <w:rPr>
          <w:rFonts w:ascii="Arial" w:hAnsi="Arial" w:cs="Arial"/>
          <w:bCs/>
          <w:sz w:val="20"/>
          <w:szCs w:val="20"/>
          <w:lang w:eastAsia="de-DE"/>
        </w:rPr>
      </w:pPr>
      <w:r w:rsidRPr="006F548C">
        <w:rPr>
          <w:rFonts w:ascii="Arial" w:hAnsi="Arial" w:cs="Arial"/>
          <w:bCs/>
          <w:sz w:val="20"/>
          <w:szCs w:val="20"/>
          <w:lang w:eastAsia="de-DE"/>
        </w:rPr>
        <w:t>Urteil vom 3. November 2023 – 13 Sa 453/23</w:t>
      </w:r>
    </w:p>
    <w:p w:rsidR="006F548C" w:rsidRPr="006F548C" w:rsidRDefault="006F548C" w:rsidP="006058C4">
      <w:pPr>
        <w:rPr>
          <w:rFonts w:ascii="Arial" w:hAnsi="Arial" w:cs="Arial"/>
          <w:bCs/>
          <w:sz w:val="20"/>
          <w:szCs w:val="20"/>
          <w:lang w:eastAsia="de-DE"/>
        </w:rPr>
      </w:pPr>
    </w:p>
    <w:p w:rsidR="001C56C9" w:rsidRPr="006058C4" w:rsidRDefault="001C56C9" w:rsidP="008A1B99">
      <w:pPr>
        <w:jc w:val="both"/>
        <w:rPr>
          <w:rFonts w:ascii="Arial" w:hAnsi="Arial" w:cs="Arial"/>
          <w:b/>
          <w:bCs/>
          <w:sz w:val="20"/>
          <w:szCs w:val="20"/>
          <w:u w:val="single"/>
          <w:lang w:eastAsia="de-DE"/>
        </w:rPr>
      </w:pPr>
      <w:r w:rsidRPr="006058C4">
        <w:rPr>
          <w:rFonts w:ascii="Arial" w:hAnsi="Arial" w:cs="Arial"/>
          <w:b/>
          <w:bCs/>
          <w:sz w:val="20"/>
          <w:szCs w:val="20"/>
          <w:u w:val="single"/>
          <w:lang w:eastAsia="de-DE"/>
        </w:rPr>
        <w:t>Schlagworte/Normen:</w:t>
      </w:r>
    </w:p>
    <w:p w:rsidR="001C56C9" w:rsidRPr="006058C4" w:rsidRDefault="001C56C9" w:rsidP="008A1B99">
      <w:pPr>
        <w:jc w:val="both"/>
        <w:rPr>
          <w:rFonts w:ascii="Arial" w:hAnsi="Arial" w:cs="Arial"/>
          <w:b/>
          <w:bCs/>
          <w:sz w:val="20"/>
          <w:szCs w:val="20"/>
          <w:lang w:eastAsia="de-DE"/>
        </w:rPr>
      </w:pPr>
      <w:r w:rsidRPr="006058C4">
        <w:rPr>
          <w:rFonts w:ascii="Arial" w:hAnsi="Arial" w:cs="Arial"/>
          <w:b/>
          <w:bCs/>
          <w:sz w:val="20"/>
          <w:szCs w:val="20"/>
          <w:lang w:eastAsia="de-DE"/>
        </w:rPr>
        <w:t>Erschütterung des Beweiswerts von Arbeitsunfähigkeitsbescheinigungen</w:t>
      </w:r>
    </w:p>
    <w:p w:rsidR="001C56C9" w:rsidRPr="006058C4" w:rsidRDefault="001C56C9" w:rsidP="008A1B99">
      <w:pPr>
        <w:jc w:val="both"/>
        <w:rPr>
          <w:rFonts w:ascii="Arial" w:hAnsi="Arial" w:cs="Arial"/>
          <w:b/>
          <w:bCs/>
          <w:sz w:val="20"/>
          <w:szCs w:val="20"/>
          <w:u w:val="single"/>
          <w:lang w:eastAsia="de-DE"/>
        </w:rPr>
      </w:pPr>
    </w:p>
    <w:p w:rsidR="001C56C9" w:rsidRPr="006058C4" w:rsidRDefault="001C56C9" w:rsidP="008A1B99">
      <w:pPr>
        <w:jc w:val="both"/>
        <w:rPr>
          <w:rFonts w:ascii="Arial" w:hAnsi="Arial" w:cs="Arial"/>
          <w:b/>
          <w:bCs/>
          <w:sz w:val="20"/>
          <w:szCs w:val="20"/>
          <w:u w:val="single"/>
          <w:lang w:eastAsia="de-DE"/>
        </w:rPr>
      </w:pPr>
      <w:r w:rsidRPr="006058C4">
        <w:rPr>
          <w:rFonts w:ascii="Arial" w:hAnsi="Arial" w:cs="Arial"/>
          <w:b/>
          <w:bCs/>
          <w:sz w:val="20"/>
          <w:szCs w:val="20"/>
          <w:u w:val="single"/>
          <w:lang w:eastAsia="de-DE"/>
        </w:rPr>
        <w:t xml:space="preserve">Leitsätze: </w:t>
      </w:r>
    </w:p>
    <w:p w:rsidR="001C56C9" w:rsidRPr="006058C4" w:rsidRDefault="001C56C9" w:rsidP="008A1B99">
      <w:pPr>
        <w:jc w:val="both"/>
        <w:rPr>
          <w:rFonts w:ascii="Arial" w:hAnsi="Arial" w:cs="Arial"/>
          <w:sz w:val="20"/>
          <w:szCs w:val="20"/>
          <w:lang w:eastAsia="de-DE"/>
        </w:rPr>
      </w:pPr>
    </w:p>
    <w:p w:rsidR="00172642" w:rsidRDefault="001C56C9" w:rsidP="008A1B99">
      <w:pPr>
        <w:pStyle w:val="Listenabsatz"/>
        <w:numPr>
          <w:ilvl w:val="0"/>
          <w:numId w:val="32"/>
        </w:numPr>
        <w:ind w:left="0" w:firstLine="0"/>
        <w:jc w:val="both"/>
        <w:rPr>
          <w:rFonts w:ascii="Arial" w:hAnsi="Arial" w:cs="Arial"/>
          <w:sz w:val="20"/>
          <w:szCs w:val="20"/>
          <w:lang w:eastAsia="de-DE"/>
        </w:rPr>
      </w:pPr>
      <w:r w:rsidRPr="006058C4">
        <w:rPr>
          <w:rFonts w:ascii="Arial" w:hAnsi="Arial" w:cs="Arial"/>
          <w:sz w:val="20"/>
          <w:szCs w:val="20"/>
          <w:lang w:eastAsia="de-DE"/>
        </w:rPr>
        <w:t>Regelmäßig trägt der Arbeitgeber für die Umstände, die nach §1 Abs.</w:t>
      </w:r>
      <w:r w:rsidR="008A1B99" w:rsidRPr="006058C4">
        <w:rPr>
          <w:rFonts w:ascii="Arial" w:hAnsi="Arial" w:cs="Arial"/>
          <w:sz w:val="20"/>
          <w:szCs w:val="20"/>
          <w:lang w:eastAsia="de-DE"/>
        </w:rPr>
        <w:t xml:space="preserve"> </w:t>
      </w:r>
      <w:r w:rsidRPr="006058C4">
        <w:rPr>
          <w:rFonts w:ascii="Arial" w:hAnsi="Arial" w:cs="Arial"/>
          <w:sz w:val="20"/>
          <w:szCs w:val="20"/>
          <w:lang w:eastAsia="de-DE"/>
        </w:rPr>
        <w:t>2 KSchG die Kündigung</w:t>
      </w:r>
    </w:p>
    <w:p w:rsidR="001C56C9" w:rsidRPr="006058C4" w:rsidRDefault="001C56C9" w:rsidP="00E919D2">
      <w:pPr>
        <w:pStyle w:val="Listenabsatz"/>
        <w:ind w:left="567"/>
        <w:jc w:val="both"/>
        <w:rPr>
          <w:rFonts w:ascii="Arial" w:hAnsi="Arial" w:cs="Arial"/>
          <w:sz w:val="20"/>
          <w:szCs w:val="20"/>
          <w:lang w:eastAsia="de-DE"/>
        </w:rPr>
      </w:pPr>
      <w:r w:rsidRPr="006058C4">
        <w:rPr>
          <w:rFonts w:ascii="Arial" w:hAnsi="Arial" w:cs="Arial"/>
          <w:sz w:val="20"/>
          <w:szCs w:val="20"/>
          <w:lang w:eastAsia="de-DE"/>
        </w:rPr>
        <w:t>bedingen, die Darlegungs- und Beweislast (§1 Abs.</w:t>
      </w:r>
      <w:r w:rsidR="008A1B99" w:rsidRPr="006058C4">
        <w:rPr>
          <w:rFonts w:ascii="Arial" w:hAnsi="Arial" w:cs="Arial"/>
          <w:sz w:val="20"/>
          <w:szCs w:val="20"/>
          <w:lang w:eastAsia="de-DE"/>
        </w:rPr>
        <w:t xml:space="preserve"> </w:t>
      </w:r>
      <w:r w:rsidRPr="006058C4">
        <w:rPr>
          <w:rFonts w:ascii="Arial" w:hAnsi="Arial" w:cs="Arial"/>
          <w:sz w:val="20"/>
          <w:szCs w:val="20"/>
          <w:lang w:eastAsia="de-DE"/>
        </w:rPr>
        <w:t>2 Satz</w:t>
      </w:r>
      <w:r w:rsidR="008A1B99">
        <w:rPr>
          <w:rFonts w:ascii="Arial" w:hAnsi="Arial" w:cs="Arial"/>
          <w:sz w:val="20"/>
          <w:szCs w:val="20"/>
          <w:lang w:eastAsia="de-DE"/>
        </w:rPr>
        <w:t xml:space="preserve"> </w:t>
      </w:r>
      <w:r w:rsidRPr="006058C4">
        <w:rPr>
          <w:rFonts w:ascii="Arial" w:hAnsi="Arial" w:cs="Arial"/>
          <w:sz w:val="20"/>
          <w:szCs w:val="20"/>
          <w:lang w:eastAsia="de-DE"/>
        </w:rPr>
        <w:t>4 KSchG). Das gilt auch für das Fehlen einer anderweitigen Beschäftigungsmöglichkeit.</w:t>
      </w:r>
    </w:p>
    <w:p w:rsidR="006058C4" w:rsidRPr="006058C4" w:rsidRDefault="006058C4" w:rsidP="008A1B99">
      <w:pPr>
        <w:pStyle w:val="Listenabsatz"/>
        <w:ind w:left="0"/>
        <w:jc w:val="both"/>
        <w:rPr>
          <w:rFonts w:ascii="Arial" w:hAnsi="Arial" w:cs="Arial"/>
          <w:sz w:val="20"/>
          <w:szCs w:val="20"/>
          <w:lang w:eastAsia="de-DE"/>
        </w:rPr>
      </w:pPr>
    </w:p>
    <w:p w:rsidR="001C56C9" w:rsidRPr="00E919D2" w:rsidRDefault="001C56C9" w:rsidP="00E919D2">
      <w:pPr>
        <w:pStyle w:val="Listenabsatz"/>
        <w:numPr>
          <w:ilvl w:val="0"/>
          <w:numId w:val="32"/>
        </w:numPr>
        <w:jc w:val="both"/>
        <w:rPr>
          <w:rFonts w:ascii="Arial" w:hAnsi="Arial" w:cs="Arial"/>
          <w:sz w:val="20"/>
          <w:szCs w:val="20"/>
          <w:lang w:eastAsia="de-DE"/>
        </w:rPr>
      </w:pPr>
      <w:r w:rsidRPr="00E919D2">
        <w:rPr>
          <w:rFonts w:ascii="Arial" w:hAnsi="Arial" w:cs="Arial"/>
          <w:sz w:val="20"/>
          <w:szCs w:val="20"/>
          <w:lang w:eastAsia="de-DE"/>
        </w:rPr>
        <w:t xml:space="preserve">Ist der Arbeitgeber nicht zur Durchführung eines </w:t>
      </w:r>
      <w:proofErr w:type="spellStart"/>
      <w:r w:rsidRPr="00E919D2">
        <w:rPr>
          <w:rFonts w:ascii="Arial" w:hAnsi="Arial" w:cs="Arial"/>
          <w:sz w:val="20"/>
          <w:szCs w:val="20"/>
          <w:lang w:eastAsia="de-DE"/>
        </w:rPr>
        <w:t>bEM</w:t>
      </w:r>
      <w:proofErr w:type="spellEnd"/>
      <w:r w:rsidRPr="00E919D2">
        <w:rPr>
          <w:rFonts w:ascii="Arial" w:hAnsi="Arial" w:cs="Arial"/>
          <w:sz w:val="20"/>
          <w:szCs w:val="20"/>
          <w:lang w:eastAsia="de-DE"/>
        </w:rPr>
        <w:t xml:space="preserve"> gemäß § 167 Abs. 2 S. 1 SGB IX </w:t>
      </w:r>
      <w:r w:rsidR="00E919D2">
        <w:rPr>
          <w:rFonts w:ascii="Arial" w:hAnsi="Arial" w:cs="Arial"/>
          <w:sz w:val="20"/>
          <w:szCs w:val="20"/>
          <w:lang w:eastAsia="de-DE"/>
        </w:rPr>
        <w:t xml:space="preserve"> </w:t>
      </w:r>
      <w:r w:rsidRPr="00E919D2">
        <w:rPr>
          <w:rFonts w:ascii="Arial" w:hAnsi="Arial" w:cs="Arial"/>
          <w:sz w:val="20"/>
          <w:szCs w:val="20"/>
          <w:lang w:eastAsia="de-DE"/>
        </w:rPr>
        <w:t>verpflichtet, kann er sich darauf beschränken zu behaupten, für den Arbeitnehmer bestehe keine alternative Beschäftigungsmöglichkeit. Diese pauschale Erklärung umfasst den Vortrag, Möglichkeiten zur leidensgerechten Anpassung des Arbeitsplatzes seien nicht gegeben. Der Arbeitnehmer muss hierauf konkret erwidern, insbesondere darlegen, wie er sich eine Änderung des bisherigen Arbeitsplatzes oder eine anderweitige Beschäftigung vorstellt, die er trotz seiner gesundheitlichen Beeinträchtigung ausüben könne. Erst dann ist es Sache des Arbeitgebers, hierauf zu erwidern und ggf. darzulegen, warum auch eine solche Beschäftigung nicht möglich sei. Das Gleiche gilt, wenn der Arbeitgeber entsprechend den Vorgaben des §167 Abs</w:t>
      </w:r>
      <w:r w:rsidR="008A1B99" w:rsidRPr="00E919D2">
        <w:rPr>
          <w:rFonts w:ascii="Arial" w:hAnsi="Arial" w:cs="Arial"/>
          <w:sz w:val="20"/>
          <w:szCs w:val="20"/>
          <w:lang w:eastAsia="de-DE"/>
        </w:rPr>
        <w:t>.</w:t>
      </w:r>
      <w:r w:rsidRPr="00E919D2">
        <w:rPr>
          <w:rFonts w:ascii="Arial" w:hAnsi="Arial" w:cs="Arial"/>
          <w:sz w:val="20"/>
          <w:szCs w:val="20"/>
          <w:lang w:eastAsia="de-DE"/>
        </w:rPr>
        <w:t>2 S. 1 SGB</w:t>
      </w:r>
      <w:r w:rsidR="00486413" w:rsidRPr="00E919D2">
        <w:rPr>
          <w:rFonts w:ascii="Arial" w:hAnsi="Arial" w:cs="Arial"/>
          <w:sz w:val="20"/>
          <w:szCs w:val="20"/>
          <w:lang w:eastAsia="de-DE"/>
        </w:rPr>
        <w:t xml:space="preserve"> </w:t>
      </w:r>
      <w:r w:rsidRPr="00E919D2">
        <w:rPr>
          <w:rFonts w:ascii="Arial" w:hAnsi="Arial" w:cs="Arial"/>
          <w:sz w:val="20"/>
          <w:szCs w:val="20"/>
          <w:lang w:eastAsia="de-DE"/>
        </w:rPr>
        <w:t>IX ein betriebliches Eingliederungsmanagement ordnungsgemäß durchgeführt hat.</w:t>
      </w:r>
    </w:p>
    <w:p w:rsidR="006058C4" w:rsidRPr="006058C4" w:rsidRDefault="006058C4" w:rsidP="008A1B99">
      <w:pPr>
        <w:jc w:val="both"/>
        <w:rPr>
          <w:rFonts w:ascii="Arial" w:eastAsia="Times New Roman" w:hAnsi="Arial" w:cs="Arial"/>
          <w:sz w:val="20"/>
          <w:szCs w:val="20"/>
          <w:lang w:eastAsia="de-DE"/>
        </w:rPr>
      </w:pPr>
    </w:p>
    <w:p w:rsidR="001C56C9" w:rsidRPr="00737385" w:rsidRDefault="001C56C9" w:rsidP="00737385">
      <w:pPr>
        <w:pStyle w:val="Listenabsatz"/>
        <w:numPr>
          <w:ilvl w:val="0"/>
          <w:numId w:val="32"/>
        </w:numPr>
        <w:jc w:val="both"/>
        <w:rPr>
          <w:rFonts w:ascii="Arial" w:hAnsi="Arial" w:cs="Arial"/>
          <w:sz w:val="20"/>
          <w:szCs w:val="20"/>
          <w:lang w:eastAsia="de-DE"/>
        </w:rPr>
      </w:pPr>
      <w:r w:rsidRPr="00737385">
        <w:rPr>
          <w:rFonts w:ascii="Arial" w:hAnsi="Arial" w:cs="Arial"/>
          <w:sz w:val="20"/>
          <w:szCs w:val="20"/>
          <w:lang w:eastAsia="de-DE"/>
        </w:rPr>
        <w:t>Eine erweiterte Darlegungslast trifft den Arbeitgeber, der es unterlassen hat, entgegen den</w:t>
      </w:r>
      <w:r w:rsidR="00737385" w:rsidRPr="00737385">
        <w:rPr>
          <w:rFonts w:ascii="Arial" w:hAnsi="Arial" w:cs="Arial"/>
          <w:sz w:val="20"/>
          <w:szCs w:val="20"/>
          <w:lang w:eastAsia="de-DE"/>
        </w:rPr>
        <w:t xml:space="preserve"> </w:t>
      </w:r>
      <w:r w:rsidRPr="00737385">
        <w:rPr>
          <w:rFonts w:ascii="Arial" w:hAnsi="Arial" w:cs="Arial"/>
          <w:sz w:val="20"/>
          <w:szCs w:val="20"/>
          <w:lang w:eastAsia="de-DE"/>
        </w:rPr>
        <w:t>Vorgaben des §</w:t>
      </w:r>
      <w:r w:rsidR="00486413" w:rsidRPr="00737385">
        <w:rPr>
          <w:rFonts w:ascii="Arial" w:hAnsi="Arial" w:cs="Arial"/>
          <w:sz w:val="20"/>
          <w:szCs w:val="20"/>
          <w:lang w:eastAsia="de-DE"/>
        </w:rPr>
        <w:t xml:space="preserve"> </w:t>
      </w:r>
      <w:r w:rsidRPr="00737385">
        <w:rPr>
          <w:rFonts w:ascii="Arial" w:hAnsi="Arial" w:cs="Arial"/>
          <w:sz w:val="20"/>
          <w:szCs w:val="20"/>
          <w:lang w:eastAsia="de-DE"/>
        </w:rPr>
        <w:t>167 Abs.</w:t>
      </w:r>
      <w:r w:rsidR="00486413" w:rsidRPr="00737385">
        <w:rPr>
          <w:rFonts w:ascii="Arial" w:hAnsi="Arial" w:cs="Arial"/>
          <w:sz w:val="20"/>
          <w:szCs w:val="20"/>
          <w:lang w:eastAsia="de-DE"/>
        </w:rPr>
        <w:t xml:space="preserve"> </w:t>
      </w:r>
      <w:r w:rsidRPr="00737385">
        <w:rPr>
          <w:rFonts w:ascii="Arial" w:hAnsi="Arial" w:cs="Arial"/>
          <w:sz w:val="20"/>
          <w:szCs w:val="20"/>
          <w:lang w:eastAsia="de-DE"/>
        </w:rPr>
        <w:t>2 S. 1 SGB</w:t>
      </w:r>
      <w:r w:rsidR="00486413" w:rsidRPr="00737385">
        <w:rPr>
          <w:rFonts w:ascii="Arial" w:hAnsi="Arial" w:cs="Arial"/>
          <w:sz w:val="20"/>
          <w:szCs w:val="20"/>
          <w:lang w:eastAsia="de-DE"/>
        </w:rPr>
        <w:t xml:space="preserve"> </w:t>
      </w:r>
      <w:r w:rsidRPr="00737385">
        <w:rPr>
          <w:rFonts w:ascii="Arial" w:hAnsi="Arial" w:cs="Arial"/>
          <w:sz w:val="20"/>
          <w:szCs w:val="20"/>
          <w:lang w:eastAsia="de-DE"/>
        </w:rPr>
        <w:t xml:space="preserve">IX ein </w:t>
      </w:r>
      <w:proofErr w:type="spellStart"/>
      <w:r w:rsidRPr="00737385">
        <w:rPr>
          <w:rFonts w:ascii="Arial" w:hAnsi="Arial" w:cs="Arial"/>
          <w:sz w:val="20"/>
          <w:szCs w:val="20"/>
          <w:lang w:eastAsia="de-DE"/>
        </w:rPr>
        <w:t>bEM</w:t>
      </w:r>
      <w:proofErr w:type="spellEnd"/>
      <w:r w:rsidRPr="00737385">
        <w:rPr>
          <w:rFonts w:ascii="Arial" w:hAnsi="Arial" w:cs="Arial"/>
          <w:sz w:val="20"/>
          <w:szCs w:val="20"/>
          <w:lang w:eastAsia="de-DE"/>
        </w:rPr>
        <w:t xml:space="preserve"> durchzuführen. Er hat darzulegen, warum auch mit seiner Hilfe keine Möglichkeiten erkannt worden wäre, die Kündigung durch angemessene mildere Maßnahmen zu vermeiden.</w:t>
      </w:r>
    </w:p>
    <w:p w:rsidR="006058C4" w:rsidRPr="006058C4" w:rsidRDefault="006058C4" w:rsidP="008A1B99">
      <w:pPr>
        <w:jc w:val="both"/>
        <w:rPr>
          <w:rFonts w:ascii="Arial" w:eastAsia="Times New Roman" w:hAnsi="Arial" w:cs="Arial"/>
          <w:sz w:val="20"/>
          <w:szCs w:val="20"/>
          <w:lang w:eastAsia="de-DE"/>
        </w:rPr>
      </w:pPr>
    </w:p>
    <w:p w:rsidR="001C56C9" w:rsidRPr="00E919D2" w:rsidRDefault="001C56C9" w:rsidP="00431C5E">
      <w:pPr>
        <w:pStyle w:val="Listenabsatz"/>
        <w:numPr>
          <w:ilvl w:val="0"/>
          <w:numId w:val="32"/>
        </w:numPr>
        <w:jc w:val="both"/>
        <w:rPr>
          <w:rFonts w:ascii="Arial" w:eastAsia="Times New Roman" w:hAnsi="Arial" w:cs="Arial"/>
          <w:sz w:val="20"/>
          <w:szCs w:val="20"/>
          <w:lang w:eastAsia="de-DE"/>
        </w:rPr>
      </w:pPr>
      <w:r w:rsidRPr="00E919D2">
        <w:rPr>
          <w:rFonts w:ascii="Arial" w:hAnsi="Arial" w:cs="Arial"/>
          <w:sz w:val="20"/>
          <w:szCs w:val="20"/>
          <w:lang w:eastAsia="de-DE"/>
        </w:rPr>
        <w:t>Eine Weiterbeschäftigung nach zumutbaren Umschulungs- oder Fortbildungsmaßnahme</w:t>
      </w:r>
      <w:r w:rsidR="00E919D2">
        <w:rPr>
          <w:rFonts w:ascii="Arial" w:hAnsi="Arial" w:cs="Arial"/>
          <w:sz w:val="20"/>
          <w:szCs w:val="20"/>
          <w:lang w:eastAsia="de-DE"/>
        </w:rPr>
        <w:t xml:space="preserve"> </w:t>
      </w:r>
      <w:r w:rsidRPr="00E919D2">
        <w:rPr>
          <w:rFonts w:ascii="Arial" w:hAnsi="Arial" w:cs="Arial"/>
          <w:sz w:val="20"/>
          <w:szCs w:val="20"/>
          <w:lang w:eastAsia="de-DE"/>
        </w:rPr>
        <w:t>kommt als milderes Mittel nur in Betracht, wenn nach Durchführung der Umschulung ein entsprechender freier Arbeitsplatz, auf dem der Arbeitnehmer mit seinen erworbenen Qualifikationen eingesetzt werden kann, mit hinreichender Wahrscheinlichkeit zur Verfügung steht.</w:t>
      </w:r>
    </w:p>
    <w:p w:rsidR="001C56C9" w:rsidRPr="006058C4" w:rsidRDefault="001C56C9" w:rsidP="008A1B99">
      <w:pPr>
        <w:jc w:val="both"/>
        <w:rPr>
          <w:rFonts w:ascii="Arial" w:hAnsi="Arial" w:cs="Arial"/>
          <w:b/>
          <w:bCs/>
          <w:sz w:val="20"/>
          <w:szCs w:val="20"/>
          <w:u w:val="single"/>
          <w:lang w:eastAsia="de-DE"/>
        </w:rPr>
      </w:pPr>
    </w:p>
    <w:p w:rsidR="001C56C9" w:rsidRPr="006058C4" w:rsidRDefault="001C56C9" w:rsidP="008A1B99">
      <w:pPr>
        <w:jc w:val="both"/>
        <w:rPr>
          <w:rFonts w:ascii="Arial" w:hAnsi="Arial" w:cs="Arial"/>
          <w:b/>
          <w:bCs/>
          <w:sz w:val="20"/>
          <w:szCs w:val="20"/>
          <w:u w:val="single"/>
          <w:lang w:eastAsia="de-DE"/>
        </w:rPr>
      </w:pPr>
      <w:r w:rsidRPr="006058C4">
        <w:rPr>
          <w:rFonts w:ascii="Arial" w:hAnsi="Arial" w:cs="Arial"/>
          <w:b/>
          <w:bCs/>
          <w:sz w:val="20"/>
          <w:szCs w:val="20"/>
          <w:u w:val="single"/>
          <w:lang w:eastAsia="de-DE"/>
        </w:rPr>
        <w:t>Siehe:</w:t>
      </w:r>
    </w:p>
    <w:p w:rsidR="001C56C9" w:rsidRPr="008A1B99" w:rsidRDefault="008A1B99" w:rsidP="008A1B99">
      <w:pPr>
        <w:jc w:val="both"/>
        <w:rPr>
          <w:rStyle w:val="Hyperlink"/>
          <w:rFonts w:ascii="Arial" w:hAnsi="Arial" w:cs="Arial"/>
          <w:sz w:val="20"/>
          <w:szCs w:val="20"/>
          <w:lang w:eastAsia="de-DE"/>
        </w:rPr>
      </w:pPr>
      <w:r>
        <w:rPr>
          <w:rFonts w:ascii="Arial" w:hAnsi="Arial" w:cs="Arial"/>
          <w:sz w:val="20"/>
          <w:szCs w:val="20"/>
          <w:lang w:eastAsia="de-DE"/>
        </w:rPr>
        <w:fldChar w:fldCharType="begin"/>
      </w:r>
      <w:r>
        <w:rPr>
          <w:rFonts w:ascii="Arial" w:hAnsi="Arial" w:cs="Arial"/>
          <w:sz w:val="20"/>
          <w:szCs w:val="20"/>
          <w:lang w:eastAsia="de-DE"/>
        </w:rPr>
        <w:instrText xml:space="preserve"> HYPERLINK "https://www.justiz.nrw/nrwe/arbgs/hamm/lag_hamm/j2023/13_Sa_453_23_Urteil_20231103.html" </w:instrText>
      </w:r>
      <w:r>
        <w:rPr>
          <w:rFonts w:ascii="Arial" w:hAnsi="Arial" w:cs="Arial"/>
          <w:sz w:val="20"/>
          <w:szCs w:val="20"/>
          <w:lang w:eastAsia="de-DE"/>
        </w:rPr>
        <w:fldChar w:fldCharType="separate"/>
      </w:r>
      <w:r w:rsidR="001C56C9" w:rsidRPr="008A1B99">
        <w:rPr>
          <w:rStyle w:val="Hyperlink"/>
          <w:rFonts w:ascii="Arial" w:hAnsi="Arial" w:cs="Arial"/>
          <w:sz w:val="20"/>
          <w:szCs w:val="20"/>
          <w:lang w:eastAsia="de-DE"/>
        </w:rPr>
        <w:t>https://www.justiz.nrw/nrwe/arbgs/hamm/lag_hamm/j2023/13_Sa_453_23_Urteil_20231103.html</w:t>
      </w:r>
    </w:p>
    <w:p w:rsidR="001C56C9" w:rsidRPr="00D74D35" w:rsidRDefault="008A1B99" w:rsidP="001C56C9">
      <w:pPr>
        <w:jc w:val="both"/>
        <w:rPr>
          <w:rFonts w:ascii="Arial" w:hAnsi="Arial" w:cs="Arial"/>
          <w:sz w:val="20"/>
          <w:szCs w:val="20"/>
          <w:lang w:eastAsia="de-DE"/>
        </w:rPr>
      </w:pPr>
      <w:r>
        <w:rPr>
          <w:rFonts w:ascii="Arial" w:hAnsi="Arial" w:cs="Arial"/>
          <w:sz w:val="20"/>
          <w:szCs w:val="20"/>
          <w:lang w:eastAsia="de-DE"/>
        </w:rPr>
        <w:fldChar w:fldCharType="end"/>
      </w:r>
    </w:p>
    <w:p w:rsidR="00486413" w:rsidRDefault="00486413" w:rsidP="00486413">
      <w:pPr>
        <w:jc w:val="center"/>
        <w:rPr>
          <w:rFonts w:ascii="Arial" w:hAnsi="Arial" w:cs="Arial"/>
          <w:b/>
          <w:bCs/>
          <w:lang w:eastAsia="de-DE"/>
        </w:rPr>
      </w:pPr>
      <w:r>
        <w:rPr>
          <w:rFonts w:ascii="Arial" w:hAnsi="Arial" w:cs="Arial"/>
          <w:b/>
          <w:bCs/>
          <w:lang w:eastAsia="de-DE"/>
        </w:rPr>
        <w:t>IV.</w:t>
      </w:r>
    </w:p>
    <w:p w:rsidR="00486413" w:rsidRDefault="001C56C9" w:rsidP="00486413">
      <w:pPr>
        <w:jc w:val="center"/>
        <w:rPr>
          <w:rFonts w:ascii="Arial" w:hAnsi="Arial" w:cs="Arial"/>
          <w:b/>
          <w:bCs/>
          <w:lang w:eastAsia="de-DE"/>
        </w:rPr>
      </w:pPr>
      <w:r w:rsidRPr="00D74D35">
        <w:rPr>
          <w:rFonts w:ascii="Arial" w:hAnsi="Arial" w:cs="Arial"/>
          <w:b/>
          <w:bCs/>
          <w:lang w:eastAsia="de-DE"/>
        </w:rPr>
        <w:t>Landesarbeitsgericht Hamm</w:t>
      </w:r>
    </w:p>
    <w:p w:rsidR="001C56C9" w:rsidRPr="00486413" w:rsidRDefault="001C56C9" w:rsidP="00486413">
      <w:pPr>
        <w:jc w:val="center"/>
        <w:rPr>
          <w:rFonts w:ascii="Arial" w:hAnsi="Arial" w:cs="Arial"/>
          <w:bCs/>
          <w:sz w:val="20"/>
          <w:szCs w:val="20"/>
          <w:lang w:eastAsia="de-DE"/>
        </w:rPr>
      </w:pPr>
      <w:r w:rsidRPr="00486413">
        <w:rPr>
          <w:rFonts w:ascii="Arial" w:hAnsi="Arial" w:cs="Arial"/>
          <w:bCs/>
          <w:sz w:val="20"/>
          <w:szCs w:val="20"/>
          <w:lang w:eastAsia="de-DE"/>
        </w:rPr>
        <w:t>Urteil vom 3. November 2023 – 14 Sa 1092/22</w:t>
      </w:r>
    </w:p>
    <w:p w:rsidR="00486413" w:rsidRDefault="00486413" w:rsidP="001C56C9">
      <w:pPr>
        <w:jc w:val="both"/>
        <w:rPr>
          <w:rFonts w:ascii="Arial" w:hAnsi="Arial" w:cs="Arial"/>
          <w:b/>
          <w:bCs/>
          <w:sz w:val="20"/>
          <w:szCs w:val="20"/>
          <w:u w:val="single"/>
          <w:lang w:eastAsia="de-DE"/>
        </w:rPr>
      </w:pPr>
    </w:p>
    <w:p w:rsidR="001C56C9" w:rsidRPr="00D74D35" w:rsidRDefault="001C56C9" w:rsidP="00486413">
      <w:pPr>
        <w:jc w:val="both"/>
        <w:rPr>
          <w:rFonts w:ascii="Arial" w:hAnsi="Arial" w:cs="Arial"/>
          <w:b/>
          <w:bCs/>
          <w:sz w:val="20"/>
          <w:szCs w:val="20"/>
          <w:u w:val="single"/>
          <w:lang w:eastAsia="de-DE"/>
        </w:rPr>
      </w:pPr>
      <w:r w:rsidRPr="00D74D35">
        <w:rPr>
          <w:rFonts w:ascii="Arial" w:hAnsi="Arial" w:cs="Arial"/>
          <w:b/>
          <w:bCs/>
          <w:sz w:val="20"/>
          <w:szCs w:val="20"/>
          <w:u w:val="single"/>
          <w:lang w:eastAsia="de-DE"/>
        </w:rPr>
        <w:t>Schlagworte/Normen:</w:t>
      </w:r>
    </w:p>
    <w:p w:rsidR="001C56C9" w:rsidRPr="00D74D35" w:rsidRDefault="001C56C9" w:rsidP="00486413">
      <w:pPr>
        <w:jc w:val="both"/>
        <w:rPr>
          <w:rFonts w:ascii="Arial" w:hAnsi="Arial" w:cs="Arial"/>
          <w:b/>
          <w:bCs/>
          <w:sz w:val="20"/>
          <w:szCs w:val="20"/>
          <w:lang w:eastAsia="de-DE"/>
        </w:rPr>
      </w:pPr>
      <w:r w:rsidRPr="00D74D35">
        <w:rPr>
          <w:rFonts w:ascii="Arial" w:hAnsi="Arial" w:cs="Arial"/>
          <w:b/>
          <w:bCs/>
          <w:sz w:val="20"/>
          <w:szCs w:val="20"/>
          <w:lang w:eastAsia="de-DE"/>
        </w:rPr>
        <w:t>Entgeltfortzahlung, Risikogebiet, Corona, Reise, Covid-19, gesetzlicher Forderungs-übergang nach Rechtshängigkeit, Prozessführungsbefugnis</w:t>
      </w:r>
    </w:p>
    <w:p w:rsidR="001C56C9" w:rsidRPr="00D74D35" w:rsidRDefault="001C56C9" w:rsidP="00486413">
      <w:pPr>
        <w:jc w:val="both"/>
        <w:rPr>
          <w:rFonts w:ascii="Arial" w:hAnsi="Arial" w:cs="Arial"/>
          <w:b/>
          <w:bCs/>
          <w:sz w:val="20"/>
          <w:szCs w:val="20"/>
          <w:u w:val="single"/>
          <w:lang w:eastAsia="de-DE"/>
        </w:rPr>
      </w:pPr>
    </w:p>
    <w:p w:rsidR="001C56C9" w:rsidRPr="00D74D35" w:rsidRDefault="001C56C9" w:rsidP="00486413">
      <w:pPr>
        <w:jc w:val="both"/>
        <w:rPr>
          <w:rFonts w:ascii="Arial" w:hAnsi="Arial" w:cs="Arial"/>
          <w:b/>
          <w:bCs/>
          <w:sz w:val="20"/>
          <w:szCs w:val="20"/>
          <w:u w:val="single"/>
          <w:lang w:eastAsia="de-DE"/>
        </w:rPr>
      </w:pPr>
      <w:r w:rsidRPr="00D74D35">
        <w:rPr>
          <w:rFonts w:ascii="Arial" w:hAnsi="Arial" w:cs="Arial"/>
          <w:b/>
          <w:bCs/>
          <w:sz w:val="20"/>
          <w:szCs w:val="20"/>
          <w:u w:val="single"/>
          <w:lang w:eastAsia="de-DE"/>
        </w:rPr>
        <w:t xml:space="preserve">Leitsätze: </w:t>
      </w:r>
    </w:p>
    <w:p w:rsidR="001C56C9" w:rsidRPr="00D74D35" w:rsidRDefault="001C56C9" w:rsidP="00486413">
      <w:pPr>
        <w:jc w:val="both"/>
        <w:rPr>
          <w:rFonts w:ascii="Arial" w:hAnsi="Arial" w:cs="Arial"/>
          <w:sz w:val="20"/>
          <w:szCs w:val="20"/>
          <w:lang w:eastAsia="de-DE"/>
        </w:rPr>
      </w:pPr>
    </w:p>
    <w:p w:rsidR="001C56C9" w:rsidRPr="00E919D2" w:rsidRDefault="001C56C9" w:rsidP="00E919D2">
      <w:pPr>
        <w:pStyle w:val="Listenabsatz"/>
        <w:numPr>
          <w:ilvl w:val="0"/>
          <w:numId w:val="33"/>
        </w:numPr>
        <w:ind w:left="567" w:hanging="567"/>
        <w:jc w:val="both"/>
        <w:rPr>
          <w:rFonts w:ascii="Arial" w:hAnsi="Arial" w:cs="Arial"/>
          <w:sz w:val="20"/>
          <w:szCs w:val="20"/>
          <w:lang w:eastAsia="de-DE"/>
        </w:rPr>
      </w:pPr>
      <w:r w:rsidRPr="00E919D2">
        <w:rPr>
          <w:rFonts w:ascii="Arial" w:hAnsi="Arial" w:cs="Arial"/>
          <w:sz w:val="20"/>
          <w:szCs w:val="20"/>
          <w:lang w:eastAsia="de-DE"/>
        </w:rPr>
        <w:lastRenderedPageBreak/>
        <w:t>§ 265 Abs. 2 Satz 1 ZPO ist im Fall eines gesetzlichen Forderungsübergangs entsprechend anzuwenden.</w:t>
      </w:r>
    </w:p>
    <w:p w:rsidR="001C56C9" w:rsidRPr="00D74D35" w:rsidRDefault="001C56C9" w:rsidP="00486413">
      <w:pPr>
        <w:jc w:val="both"/>
        <w:rPr>
          <w:rFonts w:ascii="Arial" w:hAnsi="Arial" w:cs="Arial"/>
          <w:sz w:val="20"/>
          <w:szCs w:val="20"/>
          <w:lang w:eastAsia="de-DE"/>
        </w:rPr>
      </w:pPr>
    </w:p>
    <w:p w:rsidR="001C56C9" w:rsidRPr="00E919D2" w:rsidRDefault="001C56C9" w:rsidP="00E919D2">
      <w:pPr>
        <w:pStyle w:val="Listenabsatz"/>
        <w:numPr>
          <w:ilvl w:val="0"/>
          <w:numId w:val="33"/>
        </w:numPr>
        <w:ind w:left="567" w:hanging="567"/>
        <w:jc w:val="both"/>
        <w:rPr>
          <w:rFonts w:ascii="Arial" w:hAnsi="Arial" w:cs="Arial"/>
          <w:sz w:val="20"/>
          <w:szCs w:val="20"/>
          <w:lang w:eastAsia="de-DE"/>
        </w:rPr>
      </w:pPr>
      <w:r w:rsidRPr="00E919D2">
        <w:rPr>
          <w:rFonts w:ascii="Arial" w:hAnsi="Arial" w:cs="Arial"/>
          <w:sz w:val="20"/>
          <w:szCs w:val="20"/>
          <w:lang w:eastAsia="de-DE"/>
        </w:rPr>
        <w:t xml:space="preserve">In die Wertung, ob bei einer Reise in ein Covid-19-Risikogebiet und dortiger Virusinfektion ein Verschulden hinsichtlich einer aus der Infektion resultierenden Arbeitsunfähigkeit </w:t>
      </w:r>
      <w:proofErr w:type="spellStart"/>
      <w:r w:rsidRPr="00E919D2">
        <w:rPr>
          <w:rFonts w:ascii="Arial" w:hAnsi="Arial" w:cs="Arial"/>
          <w:sz w:val="20"/>
          <w:szCs w:val="20"/>
          <w:lang w:eastAsia="de-DE"/>
        </w:rPr>
        <w:t>iSd</w:t>
      </w:r>
      <w:proofErr w:type="spellEnd"/>
      <w:r w:rsidRPr="00E919D2">
        <w:rPr>
          <w:rFonts w:ascii="Arial" w:hAnsi="Arial" w:cs="Arial"/>
          <w:sz w:val="20"/>
          <w:szCs w:val="20"/>
          <w:lang w:eastAsia="de-DE"/>
        </w:rPr>
        <w:t xml:space="preserve">. § 3 Abs. 1 Satz 1 EFZG vorliegt, ist angesichts des Bezugspunkts des Verschuldens </w:t>
      </w:r>
      <w:proofErr w:type="spellStart"/>
      <w:r w:rsidRPr="00E919D2">
        <w:rPr>
          <w:rFonts w:ascii="Arial" w:hAnsi="Arial" w:cs="Arial"/>
          <w:sz w:val="20"/>
          <w:szCs w:val="20"/>
          <w:lang w:eastAsia="de-DE"/>
        </w:rPr>
        <w:t>iSv</w:t>
      </w:r>
      <w:proofErr w:type="spellEnd"/>
      <w:r w:rsidRPr="00E919D2">
        <w:rPr>
          <w:rFonts w:ascii="Arial" w:hAnsi="Arial" w:cs="Arial"/>
          <w:sz w:val="20"/>
          <w:szCs w:val="20"/>
          <w:lang w:eastAsia="de-DE"/>
        </w:rPr>
        <w:t>. § 3 Abs. 1 Satz 1 EFZG ein durch die Reise verändertes Infektionsrisiko einzubeziehen. Von einem verständigen Menschen ist im eigenen Interesse der Gesunderhaltung und Vermeidung von zur Arbeitsunfähigkeit führenden Erkrankungen zu erwarten, dass er in Zeiten einer pandemischen Lage das bestehende Infektionsrisiko nicht durch Reisen wesentlich erhöht, ohne dass hierfür ein triftiger Grund vorliegt. Bei der Beurteilung, ob dagegen in grober Weise verstoßen wird, sind alle Umstände des Einzelfalls zu berücksichtigen.</w:t>
      </w:r>
    </w:p>
    <w:p w:rsidR="001C56C9" w:rsidRPr="00D74D35" w:rsidRDefault="001C56C9" w:rsidP="00486413">
      <w:pPr>
        <w:jc w:val="both"/>
        <w:rPr>
          <w:rFonts w:ascii="Arial" w:hAnsi="Arial" w:cs="Arial"/>
          <w:b/>
          <w:bCs/>
          <w:sz w:val="20"/>
          <w:szCs w:val="20"/>
          <w:u w:val="single"/>
          <w:lang w:eastAsia="de-DE"/>
        </w:rPr>
      </w:pPr>
    </w:p>
    <w:p w:rsidR="001C56C9" w:rsidRPr="00D74D35" w:rsidRDefault="001C56C9" w:rsidP="00486413">
      <w:pPr>
        <w:jc w:val="both"/>
        <w:rPr>
          <w:rFonts w:ascii="Arial" w:hAnsi="Arial" w:cs="Arial"/>
          <w:b/>
          <w:bCs/>
          <w:sz w:val="20"/>
          <w:szCs w:val="20"/>
          <w:u w:val="single"/>
          <w:lang w:eastAsia="de-DE"/>
        </w:rPr>
      </w:pPr>
      <w:r w:rsidRPr="00D74D35">
        <w:rPr>
          <w:rFonts w:ascii="Arial" w:hAnsi="Arial" w:cs="Arial"/>
          <w:b/>
          <w:bCs/>
          <w:sz w:val="20"/>
          <w:szCs w:val="20"/>
          <w:u w:val="single"/>
          <w:lang w:eastAsia="de-DE"/>
        </w:rPr>
        <w:t>Siehe:</w:t>
      </w:r>
    </w:p>
    <w:p w:rsidR="001C56C9" w:rsidRPr="00486413" w:rsidRDefault="00486413" w:rsidP="00486413">
      <w:pPr>
        <w:jc w:val="both"/>
        <w:rPr>
          <w:rStyle w:val="Hyperlink"/>
          <w:rFonts w:ascii="Arial" w:hAnsi="Arial" w:cs="Arial"/>
          <w:sz w:val="20"/>
          <w:szCs w:val="20"/>
          <w:lang w:eastAsia="de-DE"/>
        </w:rPr>
      </w:pPr>
      <w:r>
        <w:rPr>
          <w:rFonts w:ascii="Arial" w:hAnsi="Arial" w:cs="Arial"/>
          <w:sz w:val="20"/>
          <w:szCs w:val="20"/>
          <w:lang w:eastAsia="de-DE"/>
        </w:rPr>
        <w:fldChar w:fldCharType="begin"/>
      </w:r>
      <w:r>
        <w:rPr>
          <w:rFonts w:ascii="Arial" w:hAnsi="Arial" w:cs="Arial"/>
          <w:sz w:val="20"/>
          <w:szCs w:val="20"/>
          <w:lang w:eastAsia="de-DE"/>
        </w:rPr>
        <w:instrText xml:space="preserve"> HYPERLINK "https://www.justiz.nrw/nrwe/arbgs/hamm/lag_hamm/j2023/14_Sa_1092_22_Urteil_20231103.html" </w:instrText>
      </w:r>
      <w:r>
        <w:rPr>
          <w:rFonts w:ascii="Arial" w:hAnsi="Arial" w:cs="Arial"/>
          <w:sz w:val="20"/>
          <w:szCs w:val="20"/>
          <w:lang w:eastAsia="de-DE"/>
        </w:rPr>
        <w:fldChar w:fldCharType="separate"/>
      </w:r>
      <w:r w:rsidR="001C56C9" w:rsidRPr="00486413">
        <w:rPr>
          <w:rStyle w:val="Hyperlink"/>
          <w:rFonts w:ascii="Arial" w:hAnsi="Arial" w:cs="Arial"/>
          <w:sz w:val="20"/>
          <w:szCs w:val="20"/>
          <w:lang w:eastAsia="de-DE"/>
        </w:rPr>
        <w:t>https://www.justiz.nrw/nrwe/arbgs/hamm/lag_hamm/j2023/14_Sa_1092_22_Urteil_20231103.html</w:t>
      </w:r>
    </w:p>
    <w:p w:rsidR="001C56C9" w:rsidRDefault="00486413" w:rsidP="00486413">
      <w:pPr>
        <w:jc w:val="both"/>
        <w:rPr>
          <w:rFonts w:ascii="Arial" w:hAnsi="Arial" w:cs="Arial"/>
          <w:sz w:val="20"/>
          <w:szCs w:val="20"/>
          <w:lang w:eastAsia="de-DE"/>
        </w:rPr>
      </w:pPr>
      <w:r>
        <w:rPr>
          <w:rFonts w:ascii="Arial" w:hAnsi="Arial" w:cs="Arial"/>
          <w:sz w:val="20"/>
          <w:szCs w:val="20"/>
          <w:lang w:eastAsia="de-DE"/>
        </w:rPr>
        <w:fldChar w:fldCharType="end"/>
      </w:r>
    </w:p>
    <w:p w:rsidR="00486413" w:rsidRPr="00AB54AF" w:rsidRDefault="00AB54AF" w:rsidP="00AB54AF">
      <w:pPr>
        <w:jc w:val="center"/>
        <w:rPr>
          <w:rFonts w:ascii="Arial" w:hAnsi="Arial" w:cs="Arial"/>
          <w:b/>
          <w:lang w:eastAsia="de-DE"/>
        </w:rPr>
      </w:pPr>
      <w:r w:rsidRPr="00AB54AF">
        <w:rPr>
          <w:rFonts w:ascii="Arial" w:hAnsi="Arial" w:cs="Arial"/>
          <w:b/>
          <w:lang w:eastAsia="de-DE"/>
        </w:rPr>
        <w:t>V.</w:t>
      </w:r>
    </w:p>
    <w:p w:rsidR="00486413" w:rsidRPr="00AB54AF" w:rsidRDefault="001C56C9" w:rsidP="00AB54AF">
      <w:pPr>
        <w:jc w:val="center"/>
        <w:rPr>
          <w:rFonts w:ascii="Arial" w:hAnsi="Arial" w:cs="Arial"/>
          <w:b/>
          <w:bCs/>
          <w:lang w:eastAsia="de-DE"/>
        </w:rPr>
      </w:pPr>
      <w:r w:rsidRPr="00AB54AF">
        <w:rPr>
          <w:rFonts w:ascii="Arial" w:hAnsi="Arial" w:cs="Arial"/>
          <w:b/>
          <w:bCs/>
          <w:lang w:eastAsia="de-DE"/>
        </w:rPr>
        <w:t>Landesarbeitsgericht Düsseldorf</w:t>
      </w:r>
    </w:p>
    <w:p w:rsidR="001C56C9" w:rsidRPr="00AB54AF" w:rsidRDefault="001C56C9" w:rsidP="00AB54AF">
      <w:pPr>
        <w:jc w:val="center"/>
        <w:rPr>
          <w:rFonts w:ascii="Arial" w:hAnsi="Arial" w:cs="Arial"/>
          <w:bCs/>
          <w:sz w:val="20"/>
          <w:szCs w:val="20"/>
          <w:lang w:eastAsia="de-DE"/>
        </w:rPr>
      </w:pPr>
      <w:r w:rsidRPr="00AB54AF">
        <w:rPr>
          <w:rFonts w:ascii="Arial" w:hAnsi="Arial" w:cs="Arial"/>
          <w:bCs/>
          <w:sz w:val="20"/>
          <w:szCs w:val="20"/>
          <w:lang w:eastAsia="de-DE"/>
        </w:rPr>
        <w:t>Beschluss vom 7.12.2023 - 3 Ta 273/23</w:t>
      </w:r>
    </w:p>
    <w:p w:rsidR="00AB54AF" w:rsidRDefault="00AB54AF" w:rsidP="00AB54AF">
      <w:pPr>
        <w:jc w:val="both"/>
        <w:rPr>
          <w:rFonts w:ascii="Arial" w:hAnsi="Arial" w:cs="Arial"/>
          <w:b/>
          <w:bCs/>
          <w:sz w:val="20"/>
          <w:szCs w:val="20"/>
          <w:u w:val="single"/>
          <w:lang w:eastAsia="de-DE"/>
        </w:rPr>
      </w:pPr>
    </w:p>
    <w:p w:rsidR="001C56C9" w:rsidRPr="00D74D35" w:rsidRDefault="001C56C9" w:rsidP="00AB54AF">
      <w:pPr>
        <w:jc w:val="both"/>
        <w:rPr>
          <w:rFonts w:ascii="Arial" w:hAnsi="Arial" w:cs="Arial"/>
          <w:b/>
          <w:bCs/>
          <w:sz w:val="20"/>
          <w:szCs w:val="20"/>
          <w:u w:val="single"/>
          <w:lang w:eastAsia="de-DE"/>
        </w:rPr>
      </w:pPr>
      <w:r w:rsidRPr="00D74D35">
        <w:rPr>
          <w:rFonts w:ascii="Arial" w:hAnsi="Arial" w:cs="Arial"/>
          <w:b/>
          <w:bCs/>
          <w:sz w:val="20"/>
          <w:szCs w:val="20"/>
          <w:u w:val="single"/>
          <w:lang w:eastAsia="de-DE"/>
        </w:rPr>
        <w:t>Schlagworte/Normen:</w:t>
      </w:r>
    </w:p>
    <w:p w:rsidR="001C56C9" w:rsidRPr="00D74D35" w:rsidRDefault="001C56C9" w:rsidP="00AB54AF">
      <w:pPr>
        <w:jc w:val="both"/>
        <w:rPr>
          <w:rFonts w:ascii="Arial" w:hAnsi="Arial" w:cs="Arial"/>
          <w:b/>
          <w:bCs/>
          <w:sz w:val="20"/>
          <w:szCs w:val="20"/>
          <w:lang w:eastAsia="de-DE"/>
        </w:rPr>
      </w:pPr>
      <w:r w:rsidRPr="00D74D35">
        <w:rPr>
          <w:rFonts w:ascii="Arial" w:hAnsi="Arial" w:cs="Arial"/>
          <w:b/>
          <w:bCs/>
          <w:sz w:val="20"/>
          <w:szCs w:val="20"/>
          <w:lang w:eastAsia="de-DE"/>
        </w:rPr>
        <w:t>Fremdgeschäftsführer im Arbeitsverhältnis; Unternehmensumwa</w:t>
      </w:r>
      <w:r w:rsidR="00AB54AF">
        <w:rPr>
          <w:rFonts w:ascii="Arial" w:hAnsi="Arial" w:cs="Arial"/>
          <w:b/>
          <w:bCs/>
          <w:sz w:val="20"/>
          <w:szCs w:val="20"/>
          <w:lang w:eastAsia="de-DE"/>
        </w:rPr>
        <w:t>ndlung</w:t>
      </w:r>
    </w:p>
    <w:p w:rsidR="001C56C9" w:rsidRPr="00D74D35" w:rsidRDefault="001C56C9" w:rsidP="00AB54AF">
      <w:pPr>
        <w:jc w:val="both"/>
        <w:rPr>
          <w:rFonts w:ascii="Arial" w:hAnsi="Arial" w:cs="Arial"/>
          <w:b/>
          <w:bCs/>
          <w:sz w:val="20"/>
          <w:szCs w:val="20"/>
          <w:u w:val="single"/>
          <w:lang w:eastAsia="de-DE"/>
        </w:rPr>
      </w:pPr>
    </w:p>
    <w:p w:rsidR="001C56C9" w:rsidRPr="00D74D35" w:rsidRDefault="001C56C9" w:rsidP="00AB54AF">
      <w:pPr>
        <w:jc w:val="both"/>
        <w:rPr>
          <w:rFonts w:ascii="Arial" w:hAnsi="Arial" w:cs="Arial"/>
          <w:b/>
          <w:bCs/>
          <w:sz w:val="20"/>
          <w:szCs w:val="20"/>
          <w:u w:val="single"/>
          <w:lang w:eastAsia="de-DE"/>
        </w:rPr>
      </w:pPr>
      <w:r w:rsidRPr="00D74D35">
        <w:rPr>
          <w:rFonts w:ascii="Arial" w:hAnsi="Arial" w:cs="Arial"/>
          <w:b/>
          <w:bCs/>
          <w:sz w:val="20"/>
          <w:szCs w:val="20"/>
          <w:u w:val="single"/>
          <w:lang w:eastAsia="de-DE"/>
        </w:rPr>
        <w:t xml:space="preserve">Leitsätze: </w:t>
      </w:r>
    </w:p>
    <w:p w:rsidR="001C56C9" w:rsidRPr="00D74D35" w:rsidRDefault="001C56C9" w:rsidP="00AB54AF">
      <w:pPr>
        <w:jc w:val="both"/>
        <w:rPr>
          <w:rFonts w:ascii="Arial" w:hAnsi="Arial" w:cs="Arial"/>
          <w:sz w:val="20"/>
          <w:szCs w:val="20"/>
          <w:lang w:eastAsia="de-DE"/>
        </w:rPr>
      </w:pPr>
    </w:p>
    <w:p w:rsidR="001C56C9" w:rsidRPr="00E919D2" w:rsidRDefault="001C56C9" w:rsidP="00E919D2">
      <w:pPr>
        <w:pStyle w:val="Listenabsatz"/>
        <w:numPr>
          <w:ilvl w:val="0"/>
          <w:numId w:val="34"/>
        </w:numPr>
        <w:jc w:val="both"/>
        <w:rPr>
          <w:rFonts w:ascii="Arial" w:hAnsi="Arial" w:cs="Arial"/>
          <w:sz w:val="20"/>
          <w:szCs w:val="20"/>
          <w:lang w:eastAsia="de-DE"/>
        </w:rPr>
      </w:pPr>
      <w:r w:rsidRPr="00E919D2">
        <w:rPr>
          <w:rFonts w:ascii="Arial" w:hAnsi="Arial" w:cs="Arial"/>
          <w:sz w:val="20"/>
          <w:szCs w:val="20"/>
          <w:lang w:eastAsia="de-DE"/>
        </w:rPr>
        <w:t>Eine Unternehmensumwandlung führt nicht zur Vertragsumwandlung eines Arbeitsv</w:t>
      </w:r>
      <w:r w:rsidR="00AB54AF" w:rsidRPr="00E919D2">
        <w:rPr>
          <w:rFonts w:ascii="Arial" w:hAnsi="Arial" w:cs="Arial"/>
          <w:sz w:val="20"/>
          <w:szCs w:val="20"/>
          <w:lang w:eastAsia="de-DE"/>
        </w:rPr>
        <w:t>erhältnisses</w:t>
      </w:r>
      <w:r w:rsidRPr="00E919D2">
        <w:rPr>
          <w:rFonts w:ascii="Arial" w:hAnsi="Arial" w:cs="Arial"/>
          <w:sz w:val="20"/>
          <w:szCs w:val="20"/>
          <w:lang w:eastAsia="de-DE"/>
        </w:rPr>
        <w:t xml:space="preserve"> in ein freies Dienstverhältnis. </w:t>
      </w:r>
    </w:p>
    <w:p w:rsidR="001C56C9" w:rsidRPr="00E919D2" w:rsidRDefault="001C56C9" w:rsidP="00AB54AF">
      <w:pPr>
        <w:jc w:val="both"/>
        <w:rPr>
          <w:rFonts w:ascii="Arial" w:hAnsi="Arial" w:cs="Arial"/>
          <w:sz w:val="20"/>
          <w:szCs w:val="20"/>
          <w:lang w:eastAsia="de-DE"/>
        </w:rPr>
      </w:pPr>
    </w:p>
    <w:p w:rsidR="001C56C9" w:rsidRPr="00E919D2" w:rsidRDefault="001C56C9" w:rsidP="00E919D2">
      <w:pPr>
        <w:pStyle w:val="Listenabsatz"/>
        <w:numPr>
          <w:ilvl w:val="0"/>
          <w:numId w:val="34"/>
        </w:numPr>
        <w:jc w:val="both"/>
        <w:rPr>
          <w:rFonts w:ascii="Arial" w:hAnsi="Arial" w:cs="Arial"/>
          <w:bCs/>
          <w:sz w:val="20"/>
          <w:szCs w:val="20"/>
          <w:u w:val="single"/>
          <w:lang w:eastAsia="de-DE"/>
        </w:rPr>
      </w:pPr>
      <w:r w:rsidRPr="00E919D2">
        <w:rPr>
          <w:rFonts w:ascii="Arial" w:hAnsi="Arial" w:cs="Arial"/>
          <w:sz w:val="20"/>
          <w:szCs w:val="20"/>
          <w:lang w:eastAsia="de-DE"/>
        </w:rPr>
        <w:t>Wird ein Arbeitnehmer im Rahmen seines Arbeitsverhältnisses mit der Tätigkeit als Fremdgeschäftsführer einer anderen Konzerngesellschaft betraut, ändert sich sein Status als Arbeitnehmer nicht dadurch, dass sein Vertragsarbeitgeber später auf diese Konzerngesellschaft verschmolzen und die Konzerngesellschaft, deren Vertretungsorgan er ist, nunmehr sein Vertragspartner wird. Denn zum einen fehlt für eine solche Vertragsumwandlung eine gesetzliche Grundlage, zum anderen hätte der Fremdgeschäftsführer im Rahmen der Vertragsfreiheit der Parteien auch von vornherein bei der Konzerngesellschaft als Arbeitnehmer angestellt werden können.</w:t>
      </w:r>
    </w:p>
    <w:p w:rsidR="001C56C9" w:rsidRPr="00D74D35" w:rsidRDefault="001C56C9" w:rsidP="00AB54AF">
      <w:pPr>
        <w:jc w:val="both"/>
        <w:rPr>
          <w:rFonts w:ascii="Arial" w:hAnsi="Arial" w:cs="Arial"/>
          <w:b/>
          <w:bCs/>
          <w:sz w:val="20"/>
          <w:szCs w:val="20"/>
          <w:u w:val="single"/>
          <w:lang w:eastAsia="de-DE"/>
        </w:rPr>
      </w:pPr>
    </w:p>
    <w:p w:rsidR="001C56C9" w:rsidRPr="00D74D35" w:rsidRDefault="001C56C9" w:rsidP="00AB54AF">
      <w:pPr>
        <w:jc w:val="both"/>
        <w:rPr>
          <w:rFonts w:ascii="Arial" w:hAnsi="Arial" w:cs="Arial"/>
          <w:b/>
          <w:bCs/>
          <w:sz w:val="20"/>
          <w:szCs w:val="20"/>
          <w:u w:val="single"/>
          <w:lang w:eastAsia="de-DE"/>
        </w:rPr>
      </w:pPr>
      <w:r w:rsidRPr="00D74D35">
        <w:rPr>
          <w:rFonts w:ascii="Arial" w:hAnsi="Arial" w:cs="Arial"/>
          <w:b/>
          <w:bCs/>
          <w:sz w:val="20"/>
          <w:szCs w:val="20"/>
          <w:u w:val="single"/>
          <w:lang w:eastAsia="de-DE"/>
        </w:rPr>
        <w:t>Siehe:</w:t>
      </w:r>
    </w:p>
    <w:p w:rsidR="001C56C9" w:rsidRPr="00AB54AF" w:rsidRDefault="00AB54AF" w:rsidP="00AB54AF">
      <w:pPr>
        <w:jc w:val="both"/>
        <w:rPr>
          <w:rStyle w:val="Hyperlink"/>
          <w:rFonts w:ascii="Arial" w:hAnsi="Arial" w:cs="Arial"/>
          <w:sz w:val="20"/>
          <w:szCs w:val="20"/>
          <w:lang w:eastAsia="de-DE"/>
        </w:rPr>
      </w:pPr>
      <w:r>
        <w:rPr>
          <w:rFonts w:ascii="Arial" w:hAnsi="Arial" w:cs="Arial"/>
          <w:sz w:val="20"/>
          <w:szCs w:val="20"/>
          <w:lang w:eastAsia="de-DE"/>
        </w:rPr>
        <w:fldChar w:fldCharType="begin"/>
      </w:r>
      <w:r>
        <w:rPr>
          <w:rFonts w:ascii="Arial" w:hAnsi="Arial" w:cs="Arial"/>
          <w:sz w:val="20"/>
          <w:szCs w:val="20"/>
          <w:lang w:eastAsia="de-DE"/>
        </w:rPr>
        <w:instrText xml:space="preserve"> HYPERLINK "https://www.justiz.nrw/nrwe/arbgs/duesseldorf/lag_duesseldorf/j2023/NRWE_LAG_D_sseldorf_3_Ta_273_23_Beschluss_20231207.html" </w:instrText>
      </w:r>
      <w:r>
        <w:rPr>
          <w:rFonts w:ascii="Arial" w:hAnsi="Arial" w:cs="Arial"/>
          <w:sz w:val="20"/>
          <w:szCs w:val="20"/>
          <w:lang w:eastAsia="de-DE"/>
        </w:rPr>
        <w:fldChar w:fldCharType="separate"/>
      </w:r>
      <w:r w:rsidR="001C56C9" w:rsidRPr="00AB54AF">
        <w:rPr>
          <w:rStyle w:val="Hyperlink"/>
          <w:rFonts w:ascii="Arial" w:hAnsi="Arial" w:cs="Arial"/>
          <w:sz w:val="20"/>
          <w:szCs w:val="20"/>
          <w:lang w:eastAsia="de-DE"/>
        </w:rPr>
        <w:t>https://www.justiz.nrw/nrwe/arbgs/duesseldorf/lag_duesseldorf/j2023/NRWE_LAG_D_sseldorf_3_Ta_273_23_Beschluss_20231207.html</w:t>
      </w:r>
    </w:p>
    <w:p w:rsidR="001C56C9" w:rsidRDefault="00AB54AF" w:rsidP="00E919D2">
      <w:pPr>
        <w:jc w:val="both"/>
        <w:rPr>
          <w:rFonts w:ascii="Arial" w:hAnsi="Arial" w:cs="Arial"/>
          <w:sz w:val="20"/>
          <w:szCs w:val="20"/>
          <w:lang w:eastAsia="de-DE"/>
        </w:rPr>
      </w:pPr>
      <w:r>
        <w:rPr>
          <w:rFonts w:ascii="Arial" w:hAnsi="Arial" w:cs="Arial"/>
          <w:sz w:val="20"/>
          <w:szCs w:val="20"/>
          <w:lang w:eastAsia="de-DE"/>
        </w:rPr>
        <w:fldChar w:fldCharType="end"/>
      </w:r>
    </w:p>
    <w:p w:rsidR="00AB54AF" w:rsidRPr="00AB54AF" w:rsidRDefault="00AB54AF" w:rsidP="00E919D2">
      <w:pPr>
        <w:jc w:val="center"/>
        <w:rPr>
          <w:rFonts w:ascii="Arial" w:hAnsi="Arial" w:cs="Arial"/>
          <w:b/>
          <w:lang w:eastAsia="de-DE"/>
        </w:rPr>
      </w:pPr>
      <w:r w:rsidRPr="00AB54AF">
        <w:rPr>
          <w:rFonts w:ascii="Arial" w:hAnsi="Arial" w:cs="Arial"/>
          <w:b/>
          <w:lang w:eastAsia="de-DE"/>
        </w:rPr>
        <w:t>VI.</w:t>
      </w:r>
    </w:p>
    <w:p w:rsidR="00AB54AF" w:rsidRPr="00AB54AF" w:rsidRDefault="001C56C9" w:rsidP="00E919D2">
      <w:pPr>
        <w:jc w:val="center"/>
        <w:rPr>
          <w:rFonts w:ascii="Arial" w:hAnsi="Arial" w:cs="Arial"/>
          <w:b/>
          <w:bCs/>
          <w:lang w:eastAsia="de-DE"/>
        </w:rPr>
      </w:pPr>
      <w:r w:rsidRPr="00AB54AF">
        <w:rPr>
          <w:rFonts w:ascii="Arial" w:hAnsi="Arial" w:cs="Arial"/>
          <w:b/>
          <w:bCs/>
          <w:lang w:eastAsia="de-DE"/>
        </w:rPr>
        <w:t>Landesarbeitsgericht Köln</w:t>
      </w:r>
    </w:p>
    <w:p w:rsidR="001C56C9" w:rsidRPr="00AB54AF" w:rsidRDefault="001C56C9" w:rsidP="00E919D2">
      <w:pPr>
        <w:jc w:val="center"/>
        <w:rPr>
          <w:rFonts w:ascii="Arial" w:hAnsi="Arial" w:cs="Arial"/>
          <w:bCs/>
          <w:sz w:val="20"/>
          <w:szCs w:val="20"/>
          <w:lang w:eastAsia="de-DE"/>
        </w:rPr>
      </w:pPr>
      <w:r w:rsidRPr="00AB54AF">
        <w:rPr>
          <w:rFonts w:ascii="Arial" w:hAnsi="Arial" w:cs="Arial"/>
          <w:bCs/>
          <w:sz w:val="20"/>
          <w:szCs w:val="20"/>
          <w:lang w:eastAsia="de-DE"/>
        </w:rPr>
        <w:t>Urteil vom 19.10.2023 - 6 Sa 276/23</w:t>
      </w:r>
    </w:p>
    <w:p w:rsidR="00AB54AF" w:rsidRPr="00AB54AF" w:rsidRDefault="00AB54AF" w:rsidP="00AB54AF">
      <w:pPr>
        <w:jc w:val="both"/>
        <w:rPr>
          <w:rFonts w:ascii="Arial" w:hAnsi="Arial" w:cs="Arial"/>
          <w:b/>
          <w:bCs/>
          <w:sz w:val="20"/>
          <w:szCs w:val="20"/>
          <w:u w:val="single"/>
          <w:lang w:eastAsia="de-DE"/>
        </w:rPr>
      </w:pPr>
    </w:p>
    <w:p w:rsidR="001C56C9" w:rsidRPr="00AB54AF" w:rsidRDefault="001C56C9" w:rsidP="00AB54AF">
      <w:pPr>
        <w:jc w:val="both"/>
        <w:rPr>
          <w:rFonts w:ascii="Arial" w:hAnsi="Arial" w:cs="Arial"/>
          <w:b/>
          <w:bCs/>
          <w:sz w:val="20"/>
          <w:szCs w:val="20"/>
          <w:u w:val="single"/>
          <w:lang w:eastAsia="de-DE"/>
        </w:rPr>
      </w:pPr>
      <w:r w:rsidRPr="00AB54AF">
        <w:rPr>
          <w:rFonts w:ascii="Arial" w:hAnsi="Arial" w:cs="Arial"/>
          <w:b/>
          <w:bCs/>
          <w:sz w:val="20"/>
          <w:szCs w:val="20"/>
          <w:u w:val="single"/>
          <w:lang w:eastAsia="de-DE"/>
        </w:rPr>
        <w:t>Schlagworte/Normen:</w:t>
      </w:r>
    </w:p>
    <w:p w:rsidR="001C56C9" w:rsidRPr="00AB54AF" w:rsidRDefault="001C56C9" w:rsidP="00AB54AF">
      <w:pPr>
        <w:jc w:val="both"/>
        <w:rPr>
          <w:rFonts w:ascii="Arial" w:hAnsi="Arial" w:cs="Arial"/>
          <w:b/>
          <w:bCs/>
          <w:sz w:val="20"/>
          <w:szCs w:val="20"/>
          <w:lang w:eastAsia="de-DE"/>
        </w:rPr>
      </w:pPr>
      <w:r w:rsidRPr="00AB54AF">
        <w:rPr>
          <w:rFonts w:ascii="Arial" w:hAnsi="Arial" w:cs="Arial"/>
          <w:b/>
          <w:bCs/>
          <w:sz w:val="20"/>
          <w:szCs w:val="20"/>
          <w:lang w:eastAsia="de-DE"/>
        </w:rPr>
        <w:t>§ 615 BGB, § 11 KSchG</w:t>
      </w:r>
    </w:p>
    <w:p w:rsidR="001C56C9" w:rsidRPr="00AB54AF" w:rsidRDefault="001C56C9" w:rsidP="00AB54AF">
      <w:pPr>
        <w:jc w:val="both"/>
        <w:rPr>
          <w:rFonts w:ascii="Arial" w:hAnsi="Arial" w:cs="Arial"/>
          <w:b/>
          <w:bCs/>
          <w:sz w:val="20"/>
          <w:szCs w:val="20"/>
          <w:u w:val="single"/>
          <w:lang w:eastAsia="de-DE"/>
        </w:rPr>
      </w:pPr>
    </w:p>
    <w:p w:rsidR="001C56C9" w:rsidRPr="00AB54AF" w:rsidRDefault="001C56C9" w:rsidP="00AB54AF">
      <w:pPr>
        <w:jc w:val="both"/>
        <w:rPr>
          <w:rFonts w:ascii="Arial" w:hAnsi="Arial" w:cs="Arial"/>
          <w:b/>
          <w:bCs/>
          <w:sz w:val="20"/>
          <w:szCs w:val="20"/>
          <w:u w:val="single"/>
          <w:lang w:eastAsia="de-DE"/>
        </w:rPr>
      </w:pPr>
      <w:r w:rsidRPr="00AB54AF">
        <w:rPr>
          <w:rFonts w:ascii="Arial" w:hAnsi="Arial" w:cs="Arial"/>
          <w:b/>
          <w:bCs/>
          <w:sz w:val="20"/>
          <w:szCs w:val="20"/>
          <w:u w:val="single"/>
          <w:lang w:eastAsia="de-DE"/>
        </w:rPr>
        <w:t xml:space="preserve">Leitsätze: </w:t>
      </w:r>
    </w:p>
    <w:p w:rsidR="001C56C9" w:rsidRPr="00AB54AF" w:rsidRDefault="001C56C9" w:rsidP="00AB54AF">
      <w:pPr>
        <w:jc w:val="both"/>
        <w:rPr>
          <w:rFonts w:ascii="Arial" w:hAnsi="Arial" w:cs="Arial"/>
          <w:sz w:val="20"/>
          <w:szCs w:val="20"/>
          <w:lang w:eastAsia="de-DE"/>
        </w:rPr>
      </w:pPr>
    </w:p>
    <w:p w:rsidR="001C56C9" w:rsidRPr="00AB54AF" w:rsidRDefault="001C56C9" w:rsidP="00AB54AF">
      <w:pPr>
        <w:jc w:val="both"/>
        <w:rPr>
          <w:rFonts w:ascii="Arial" w:hAnsi="Arial" w:cs="Arial"/>
          <w:sz w:val="20"/>
          <w:szCs w:val="20"/>
          <w:lang w:eastAsia="de-DE"/>
        </w:rPr>
      </w:pPr>
      <w:r w:rsidRPr="00AB54AF">
        <w:rPr>
          <w:rFonts w:ascii="Arial" w:hAnsi="Arial" w:cs="Arial"/>
          <w:sz w:val="20"/>
          <w:szCs w:val="20"/>
          <w:lang w:eastAsia="de-DE"/>
        </w:rPr>
        <w:t>Hat der Arbeitnehmer in der Vergangenheit einen Abkehrwillen geäußert, dann erschüttert dies nicht den Beweiswert einer während der Kündigungsfrist vorgelegten Arbeitsunfähigkeitsbescheinigung.</w:t>
      </w:r>
    </w:p>
    <w:p w:rsidR="001C56C9" w:rsidRPr="00AB54AF" w:rsidRDefault="001C56C9" w:rsidP="00AB54AF">
      <w:pPr>
        <w:jc w:val="both"/>
        <w:rPr>
          <w:rFonts w:ascii="Arial" w:hAnsi="Arial" w:cs="Arial"/>
          <w:b/>
          <w:bCs/>
          <w:sz w:val="20"/>
          <w:szCs w:val="20"/>
          <w:u w:val="single"/>
          <w:lang w:eastAsia="de-DE"/>
        </w:rPr>
      </w:pPr>
    </w:p>
    <w:p w:rsidR="001C56C9" w:rsidRDefault="001C56C9" w:rsidP="00AB54AF">
      <w:pPr>
        <w:jc w:val="both"/>
        <w:rPr>
          <w:rFonts w:ascii="Arial" w:hAnsi="Arial" w:cs="Arial"/>
          <w:b/>
          <w:bCs/>
          <w:sz w:val="20"/>
          <w:szCs w:val="20"/>
          <w:u w:val="single"/>
          <w:lang w:eastAsia="de-DE"/>
        </w:rPr>
      </w:pPr>
      <w:r w:rsidRPr="00AB54AF">
        <w:rPr>
          <w:rFonts w:ascii="Arial" w:hAnsi="Arial" w:cs="Arial"/>
          <w:b/>
          <w:bCs/>
          <w:sz w:val="20"/>
          <w:szCs w:val="20"/>
          <w:u w:val="single"/>
          <w:lang w:eastAsia="de-DE"/>
        </w:rPr>
        <w:t>Siehe:</w:t>
      </w:r>
    </w:p>
    <w:p w:rsidR="00737385" w:rsidRPr="00737385" w:rsidRDefault="00737385" w:rsidP="00737385">
      <w:pPr>
        <w:jc w:val="both"/>
        <w:rPr>
          <w:rFonts w:ascii="Arial" w:hAnsi="Arial" w:cs="Arial"/>
          <w:b/>
          <w:bCs/>
          <w:color w:val="2E74B5" w:themeColor="accent1" w:themeShade="BF"/>
          <w:sz w:val="20"/>
          <w:szCs w:val="20"/>
          <w:u w:val="single"/>
          <w:lang w:eastAsia="de-DE"/>
        </w:rPr>
      </w:pPr>
      <w:r w:rsidRPr="00737385">
        <w:rPr>
          <w:rFonts w:ascii="Arial" w:hAnsi="Arial" w:cs="Arial"/>
          <w:b/>
          <w:bCs/>
          <w:color w:val="2E74B5" w:themeColor="accent1" w:themeShade="BF"/>
          <w:sz w:val="20"/>
          <w:szCs w:val="20"/>
          <w:u w:val="single"/>
          <w:lang w:eastAsia="de-DE"/>
        </w:rPr>
        <w:t>https://www.justiz.nrw/nrwe/arbgs/koeln/lag_koeln/j2023/6_Sa_276_23_Urteil_20231019.html</w:t>
      </w:r>
    </w:p>
    <w:p w:rsidR="00737385" w:rsidRPr="00AB54AF" w:rsidRDefault="00737385" w:rsidP="00AB54AF">
      <w:pPr>
        <w:jc w:val="both"/>
        <w:rPr>
          <w:rFonts w:ascii="Arial" w:hAnsi="Arial" w:cs="Arial"/>
          <w:b/>
          <w:bCs/>
          <w:sz w:val="20"/>
          <w:szCs w:val="20"/>
          <w:u w:val="single"/>
          <w:lang w:eastAsia="de-DE"/>
        </w:rPr>
      </w:pPr>
    </w:p>
    <w:p w:rsidR="00AB54AF" w:rsidRPr="00421BB3" w:rsidRDefault="00AB54AF" w:rsidP="00AB54AF">
      <w:pPr>
        <w:jc w:val="center"/>
        <w:rPr>
          <w:rFonts w:ascii="Arial" w:hAnsi="Arial" w:cs="Arial"/>
          <w:b/>
          <w:lang w:eastAsia="de-DE"/>
        </w:rPr>
      </w:pPr>
      <w:r w:rsidRPr="00421BB3">
        <w:rPr>
          <w:rFonts w:ascii="Arial" w:hAnsi="Arial" w:cs="Arial"/>
          <w:b/>
          <w:lang w:eastAsia="de-DE"/>
        </w:rPr>
        <w:t>VI.</w:t>
      </w:r>
    </w:p>
    <w:p w:rsidR="00AB54AF" w:rsidRPr="00421BB3" w:rsidRDefault="001C56C9" w:rsidP="00AB54AF">
      <w:pPr>
        <w:jc w:val="center"/>
        <w:rPr>
          <w:rFonts w:ascii="Arial" w:hAnsi="Arial" w:cs="Arial"/>
          <w:b/>
          <w:bCs/>
          <w:lang w:eastAsia="de-DE"/>
        </w:rPr>
      </w:pPr>
      <w:r w:rsidRPr="00421BB3">
        <w:rPr>
          <w:rFonts w:ascii="Arial" w:hAnsi="Arial" w:cs="Arial"/>
          <w:b/>
          <w:bCs/>
          <w:lang w:eastAsia="de-DE"/>
        </w:rPr>
        <w:t>Landesarbeitsgericht Hamm</w:t>
      </w:r>
    </w:p>
    <w:p w:rsidR="001C56C9" w:rsidRPr="00421BB3" w:rsidRDefault="001C56C9" w:rsidP="00AB54AF">
      <w:pPr>
        <w:jc w:val="center"/>
        <w:rPr>
          <w:rFonts w:ascii="Arial" w:hAnsi="Arial" w:cs="Arial"/>
          <w:bCs/>
          <w:sz w:val="20"/>
          <w:szCs w:val="20"/>
          <w:lang w:eastAsia="de-DE"/>
        </w:rPr>
      </w:pPr>
      <w:r w:rsidRPr="00421BB3">
        <w:rPr>
          <w:rFonts w:ascii="Arial" w:hAnsi="Arial" w:cs="Arial"/>
          <w:bCs/>
          <w:sz w:val="20"/>
          <w:szCs w:val="20"/>
          <w:lang w:eastAsia="de-DE"/>
        </w:rPr>
        <w:t xml:space="preserve">Beschluss vom 4.01.2024 - 1 </w:t>
      </w:r>
      <w:proofErr w:type="spellStart"/>
      <w:r w:rsidRPr="00421BB3">
        <w:rPr>
          <w:rFonts w:ascii="Arial" w:hAnsi="Arial" w:cs="Arial"/>
          <w:bCs/>
          <w:sz w:val="20"/>
          <w:szCs w:val="20"/>
          <w:lang w:eastAsia="de-DE"/>
        </w:rPr>
        <w:t>SHa</w:t>
      </w:r>
      <w:proofErr w:type="spellEnd"/>
      <w:r w:rsidRPr="00421BB3">
        <w:rPr>
          <w:rFonts w:ascii="Arial" w:hAnsi="Arial" w:cs="Arial"/>
          <w:bCs/>
          <w:sz w:val="20"/>
          <w:szCs w:val="20"/>
          <w:lang w:eastAsia="de-DE"/>
        </w:rPr>
        <w:t xml:space="preserve"> 21/23</w:t>
      </w:r>
    </w:p>
    <w:p w:rsidR="00421BB3" w:rsidRDefault="00421BB3" w:rsidP="001C56C9">
      <w:pPr>
        <w:jc w:val="both"/>
        <w:rPr>
          <w:rFonts w:ascii="Arial" w:hAnsi="Arial" w:cs="Arial"/>
          <w:b/>
          <w:bCs/>
          <w:sz w:val="20"/>
          <w:szCs w:val="20"/>
          <w:u w:val="single"/>
          <w:lang w:eastAsia="de-DE"/>
        </w:rPr>
      </w:pPr>
    </w:p>
    <w:p w:rsidR="001C56C9" w:rsidRPr="00D74D35" w:rsidRDefault="001C56C9" w:rsidP="00421BB3">
      <w:pPr>
        <w:jc w:val="both"/>
        <w:rPr>
          <w:rFonts w:ascii="Arial" w:hAnsi="Arial" w:cs="Arial"/>
          <w:b/>
          <w:bCs/>
          <w:sz w:val="20"/>
          <w:szCs w:val="20"/>
          <w:u w:val="single"/>
          <w:lang w:eastAsia="de-DE"/>
        </w:rPr>
      </w:pPr>
      <w:r w:rsidRPr="00D74D35">
        <w:rPr>
          <w:rFonts w:ascii="Arial" w:hAnsi="Arial" w:cs="Arial"/>
          <w:b/>
          <w:bCs/>
          <w:sz w:val="20"/>
          <w:szCs w:val="20"/>
          <w:u w:val="single"/>
          <w:lang w:eastAsia="de-DE"/>
        </w:rPr>
        <w:t>Schlagworte/Normen:</w:t>
      </w:r>
    </w:p>
    <w:p w:rsidR="001C56C9" w:rsidRPr="00D74D35" w:rsidRDefault="001C56C9" w:rsidP="00421BB3">
      <w:pPr>
        <w:jc w:val="both"/>
        <w:rPr>
          <w:rFonts w:ascii="Arial" w:hAnsi="Arial" w:cs="Arial"/>
          <w:b/>
          <w:bCs/>
          <w:sz w:val="20"/>
          <w:szCs w:val="20"/>
          <w:u w:val="single"/>
          <w:lang w:eastAsia="de-DE"/>
        </w:rPr>
      </w:pPr>
      <w:r w:rsidRPr="00D74D35">
        <w:rPr>
          <w:rFonts w:ascii="Arial" w:hAnsi="Arial" w:cs="Arial"/>
          <w:b/>
          <w:bCs/>
          <w:sz w:val="20"/>
          <w:szCs w:val="20"/>
          <w:lang w:eastAsia="de-DE"/>
        </w:rPr>
        <w:t>Bestimmung des örtlich zuständigen Gerichts; einheitlicher Erfüllungsort, gewöhnlicher Arbeitsort, greifbar gesetzeswidrig, Gerichtsstand, Niederlassung, Alterszeitzeit, Passivphase, Aktivphase, gesetzlicher Richter; Inflationsausgleichsprämie</w:t>
      </w:r>
    </w:p>
    <w:p w:rsidR="001C56C9" w:rsidRPr="00D74D35" w:rsidRDefault="001C56C9" w:rsidP="00421BB3">
      <w:pPr>
        <w:jc w:val="both"/>
        <w:rPr>
          <w:rFonts w:ascii="Arial" w:hAnsi="Arial" w:cs="Arial"/>
          <w:b/>
          <w:bCs/>
          <w:sz w:val="20"/>
          <w:szCs w:val="20"/>
          <w:u w:val="single"/>
          <w:lang w:eastAsia="de-DE"/>
        </w:rPr>
      </w:pPr>
    </w:p>
    <w:p w:rsidR="001C56C9" w:rsidRPr="00D74D35" w:rsidRDefault="001C56C9" w:rsidP="00421BB3">
      <w:pPr>
        <w:jc w:val="both"/>
        <w:rPr>
          <w:rFonts w:ascii="Arial" w:hAnsi="Arial" w:cs="Arial"/>
          <w:b/>
          <w:bCs/>
          <w:sz w:val="20"/>
          <w:szCs w:val="20"/>
          <w:u w:val="single"/>
          <w:lang w:eastAsia="de-DE"/>
        </w:rPr>
      </w:pPr>
      <w:r w:rsidRPr="00D74D35">
        <w:rPr>
          <w:rFonts w:ascii="Arial" w:hAnsi="Arial" w:cs="Arial"/>
          <w:b/>
          <w:bCs/>
          <w:sz w:val="20"/>
          <w:szCs w:val="20"/>
          <w:u w:val="single"/>
          <w:lang w:eastAsia="de-DE"/>
        </w:rPr>
        <w:t xml:space="preserve">Leitsätze: </w:t>
      </w:r>
    </w:p>
    <w:p w:rsidR="001C56C9" w:rsidRPr="00D74D35" w:rsidRDefault="001C56C9" w:rsidP="00421BB3">
      <w:pPr>
        <w:jc w:val="both"/>
        <w:rPr>
          <w:rFonts w:ascii="Arial" w:hAnsi="Arial" w:cs="Arial"/>
          <w:sz w:val="20"/>
          <w:szCs w:val="20"/>
          <w:lang w:eastAsia="de-DE"/>
        </w:rPr>
      </w:pPr>
    </w:p>
    <w:p w:rsidR="001C56C9" w:rsidRPr="00D74D35" w:rsidRDefault="001C56C9" w:rsidP="00421BB3">
      <w:pPr>
        <w:jc w:val="both"/>
        <w:rPr>
          <w:rFonts w:ascii="Arial" w:hAnsi="Arial" w:cs="Arial"/>
          <w:sz w:val="20"/>
          <w:szCs w:val="20"/>
          <w:lang w:eastAsia="de-DE"/>
        </w:rPr>
      </w:pPr>
      <w:r w:rsidRPr="00D74D35">
        <w:rPr>
          <w:rFonts w:ascii="Arial" w:hAnsi="Arial" w:cs="Arial"/>
          <w:sz w:val="20"/>
          <w:szCs w:val="20"/>
          <w:lang w:eastAsia="de-DE"/>
        </w:rPr>
        <w:t xml:space="preserve">Auch in der Passivphase der Altersteilzeit bleibt es beim Grundsatz des einheitlichen Erfüllungsortes von Arbeitsleistung und Vergütung. Die in der Passivphase fehlende Verpflichtung, die Arbeitsleistung erbringen zu müssen, stellt keinen Umstand </w:t>
      </w:r>
      <w:proofErr w:type="spellStart"/>
      <w:r w:rsidRPr="00D74D35">
        <w:rPr>
          <w:rFonts w:ascii="Arial" w:hAnsi="Arial" w:cs="Arial"/>
          <w:sz w:val="20"/>
          <w:szCs w:val="20"/>
          <w:lang w:eastAsia="de-DE"/>
        </w:rPr>
        <w:t>i.S.d</w:t>
      </w:r>
      <w:proofErr w:type="spellEnd"/>
      <w:r w:rsidRPr="00D74D35">
        <w:rPr>
          <w:rFonts w:ascii="Arial" w:hAnsi="Arial" w:cs="Arial"/>
          <w:sz w:val="20"/>
          <w:szCs w:val="20"/>
          <w:lang w:eastAsia="de-DE"/>
        </w:rPr>
        <w:t>. § 269 Abs. 1 BGB dar, der dazu führt, als Leistungsort den Sitz der Arbeitgeberin anzunehmen.</w:t>
      </w:r>
    </w:p>
    <w:p w:rsidR="001C56C9" w:rsidRPr="00D74D35" w:rsidRDefault="001C56C9" w:rsidP="00421BB3">
      <w:pPr>
        <w:jc w:val="both"/>
        <w:rPr>
          <w:rFonts w:ascii="Arial" w:hAnsi="Arial" w:cs="Arial"/>
          <w:b/>
          <w:bCs/>
          <w:sz w:val="20"/>
          <w:szCs w:val="20"/>
          <w:u w:val="single"/>
          <w:lang w:eastAsia="de-DE"/>
        </w:rPr>
      </w:pPr>
    </w:p>
    <w:p w:rsidR="001C56C9" w:rsidRPr="00D74D35" w:rsidRDefault="001C56C9" w:rsidP="00421BB3">
      <w:pPr>
        <w:jc w:val="both"/>
        <w:rPr>
          <w:rFonts w:ascii="Arial" w:hAnsi="Arial" w:cs="Arial"/>
          <w:b/>
          <w:bCs/>
          <w:sz w:val="20"/>
          <w:szCs w:val="20"/>
          <w:u w:val="single"/>
          <w:lang w:eastAsia="de-DE"/>
        </w:rPr>
      </w:pPr>
      <w:r w:rsidRPr="00D74D35">
        <w:rPr>
          <w:rFonts w:ascii="Arial" w:hAnsi="Arial" w:cs="Arial"/>
          <w:b/>
          <w:bCs/>
          <w:sz w:val="20"/>
          <w:szCs w:val="20"/>
          <w:u w:val="single"/>
          <w:lang w:eastAsia="de-DE"/>
        </w:rPr>
        <w:t>Siehe:</w:t>
      </w:r>
    </w:p>
    <w:p w:rsidR="001C56C9" w:rsidRPr="00421BB3" w:rsidRDefault="00421BB3" w:rsidP="00421BB3">
      <w:pPr>
        <w:jc w:val="both"/>
        <w:rPr>
          <w:rStyle w:val="Hyperlink"/>
          <w:rFonts w:ascii="Arial" w:hAnsi="Arial" w:cs="Arial"/>
          <w:sz w:val="20"/>
          <w:szCs w:val="20"/>
          <w:lang w:eastAsia="de-DE"/>
        </w:rPr>
      </w:pPr>
      <w:r>
        <w:rPr>
          <w:rFonts w:ascii="Arial" w:hAnsi="Arial" w:cs="Arial"/>
          <w:sz w:val="20"/>
          <w:szCs w:val="20"/>
          <w:lang w:eastAsia="de-DE"/>
        </w:rPr>
        <w:fldChar w:fldCharType="begin"/>
      </w:r>
      <w:r>
        <w:rPr>
          <w:rFonts w:ascii="Arial" w:hAnsi="Arial" w:cs="Arial"/>
          <w:sz w:val="20"/>
          <w:szCs w:val="20"/>
          <w:lang w:eastAsia="de-DE"/>
        </w:rPr>
        <w:instrText xml:space="preserve"> HYPERLINK "https://www.justiz.nrw/nrwe/arbgs/hamm/lag_hamm/j2024/1_SHa_21_23_Beschluss_20240104.html" </w:instrText>
      </w:r>
      <w:r>
        <w:rPr>
          <w:rFonts w:ascii="Arial" w:hAnsi="Arial" w:cs="Arial"/>
          <w:sz w:val="20"/>
          <w:szCs w:val="20"/>
          <w:lang w:eastAsia="de-DE"/>
        </w:rPr>
        <w:fldChar w:fldCharType="separate"/>
      </w:r>
      <w:r w:rsidR="001C56C9" w:rsidRPr="00421BB3">
        <w:rPr>
          <w:rStyle w:val="Hyperlink"/>
          <w:rFonts w:ascii="Arial" w:hAnsi="Arial" w:cs="Arial"/>
          <w:sz w:val="20"/>
          <w:szCs w:val="20"/>
          <w:lang w:eastAsia="de-DE"/>
        </w:rPr>
        <w:t>https://www.justiz.nrw/nrwe/arbgs/hamm/lag_hamm/j2024/1_SHa_21_23_Beschluss_20240104.html</w:t>
      </w:r>
    </w:p>
    <w:p w:rsidR="001C56C9" w:rsidRPr="00D74D35" w:rsidRDefault="00421BB3" w:rsidP="00421BB3">
      <w:pPr>
        <w:jc w:val="both"/>
        <w:rPr>
          <w:rFonts w:ascii="Arial" w:hAnsi="Arial" w:cs="Arial"/>
          <w:sz w:val="20"/>
          <w:szCs w:val="20"/>
          <w:lang w:eastAsia="de-DE"/>
        </w:rPr>
      </w:pPr>
      <w:r>
        <w:rPr>
          <w:rFonts w:ascii="Arial" w:hAnsi="Arial" w:cs="Arial"/>
          <w:sz w:val="20"/>
          <w:szCs w:val="20"/>
          <w:lang w:eastAsia="de-DE"/>
        </w:rPr>
        <w:fldChar w:fldCharType="end"/>
      </w:r>
    </w:p>
    <w:p w:rsidR="00421BB3" w:rsidRDefault="00421BB3" w:rsidP="00421BB3">
      <w:pPr>
        <w:jc w:val="center"/>
        <w:rPr>
          <w:rFonts w:ascii="Arial" w:hAnsi="Arial" w:cs="Arial"/>
          <w:b/>
          <w:bCs/>
          <w:lang w:eastAsia="de-DE"/>
        </w:rPr>
      </w:pPr>
      <w:r>
        <w:rPr>
          <w:rFonts w:ascii="Arial" w:hAnsi="Arial" w:cs="Arial"/>
          <w:b/>
          <w:bCs/>
          <w:lang w:eastAsia="de-DE"/>
        </w:rPr>
        <w:t>VII.</w:t>
      </w:r>
    </w:p>
    <w:p w:rsidR="00421BB3" w:rsidRDefault="001C56C9" w:rsidP="00421BB3">
      <w:pPr>
        <w:jc w:val="center"/>
        <w:rPr>
          <w:rFonts w:ascii="Arial" w:hAnsi="Arial" w:cs="Arial"/>
          <w:b/>
          <w:bCs/>
          <w:lang w:eastAsia="de-DE"/>
        </w:rPr>
      </w:pPr>
      <w:r w:rsidRPr="00D74D35">
        <w:rPr>
          <w:rFonts w:ascii="Arial" w:hAnsi="Arial" w:cs="Arial"/>
          <w:b/>
          <w:bCs/>
          <w:lang w:eastAsia="de-DE"/>
        </w:rPr>
        <w:t>Landesarbeitsgericht Hamm</w:t>
      </w:r>
    </w:p>
    <w:p w:rsidR="001C56C9" w:rsidRPr="00421BB3" w:rsidRDefault="001C56C9" w:rsidP="00421BB3">
      <w:pPr>
        <w:jc w:val="center"/>
        <w:rPr>
          <w:rFonts w:ascii="Arial" w:hAnsi="Arial" w:cs="Arial"/>
          <w:bCs/>
          <w:sz w:val="20"/>
          <w:szCs w:val="20"/>
          <w:lang w:eastAsia="de-DE"/>
        </w:rPr>
      </w:pPr>
      <w:r w:rsidRPr="00421BB3">
        <w:rPr>
          <w:rFonts w:ascii="Arial" w:hAnsi="Arial" w:cs="Arial"/>
          <w:bCs/>
          <w:sz w:val="20"/>
          <w:szCs w:val="20"/>
          <w:lang w:eastAsia="de-DE"/>
        </w:rPr>
        <w:t>Urteil vom 29.11.2023 - 9 Sa 693/23</w:t>
      </w:r>
    </w:p>
    <w:p w:rsidR="00421BB3" w:rsidRPr="00421BB3" w:rsidRDefault="00421BB3" w:rsidP="00421BB3">
      <w:pPr>
        <w:jc w:val="both"/>
        <w:rPr>
          <w:rFonts w:ascii="Arial" w:hAnsi="Arial" w:cs="Arial"/>
          <w:b/>
          <w:bCs/>
          <w:sz w:val="20"/>
          <w:szCs w:val="20"/>
          <w:u w:val="single"/>
          <w:lang w:eastAsia="de-DE"/>
        </w:rPr>
      </w:pPr>
    </w:p>
    <w:p w:rsidR="001C56C9" w:rsidRPr="00421BB3" w:rsidRDefault="001C56C9" w:rsidP="00421BB3">
      <w:pPr>
        <w:jc w:val="both"/>
        <w:rPr>
          <w:rFonts w:ascii="Arial" w:hAnsi="Arial" w:cs="Arial"/>
          <w:b/>
          <w:bCs/>
          <w:sz w:val="20"/>
          <w:szCs w:val="20"/>
          <w:u w:val="single"/>
          <w:lang w:eastAsia="de-DE"/>
        </w:rPr>
      </w:pPr>
      <w:r w:rsidRPr="00421BB3">
        <w:rPr>
          <w:rFonts w:ascii="Arial" w:hAnsi="Arial" w:cs="Arial"/>
          <w:b/>
          <w:bCs/>
          <w:sz w:val="20"/>
          <w:szCs w:val="20"/>
          <w:u w:val="single"/>
          <w:lang w:eastAsia="de-DE"/>
        </w:rPr>
        <w:t>Schlagworte/Normen:</w:t>
      </w:r>
    </w:p>
    <w:p w:rsidR="001C56C9" w:rsidRPr="00421BB3" w:rsidRDefault="001C56C9" w:rsidP="00421BB3">
      <w:pPr>
        <w:jc w:val="both"/>
        <w:rPr>
          <w:rFonts w:ascii="Arial" w:hAnsi="Arial" w:cs="Arial"/>
          <w:b/>
          <w:bCs/>
          <w:sz w:val="20"/>
          <w:szCs w:val="20"/>
          <w:lang w:eastAsia="de-DE"/>
        </w:rPr>
      </w:pPr>
      <w:r w:rsidRPr="00421BB3">
        <w:rPr>
          <w:rFonts w:ascii="Arial" w:hAnsi="Arial" w:cs="Arial"/>
          <w:b/>
          <w:bCs/>
          <w:sz w:val="20"/>
          <w:szCs w:val="20"/>
          <w:lang w:eastAsia="de-DE"/>
        </w:rPr>
        <w:t>Altersteilzeitvertrag, Störung der Geschäftsgrundlage</w:t>
      </w:r>
    </w:p>
    <w:p w:rsidR="001C56C9" w:rsidRPr="00421BB3" w:rsidRDefault="001C56C9" w:rsidP="00421BB3">
      <w:pPr>
        <w:jc w:val="both"/>
        <w:rPr>
          <w:rFonts w:ascii="Arial" w:hAnsi="Arial" w:cs="Arial"/>
          <w:b/>
          <w:bCs/>
          <w:sz w:val="20"/>
          <w:szCs w:val="20"/>
          <w:u w:val="single"/>
          <w:lang w:eastAsia="de-DE"/>
        </w:rPr>
      </w:pPr>
    </w:p>
    <w:p w:rsidR="001C56C9" w:rsidRPr="00421BB3" w:rsidRDefault="001C56C9" w:rsidP="00421BB3">
      <w:pPr>
        <w:jc w:val="both"/>
        <w:rPr>
          <w:rFonts w:ascii="Arial" w:hAnsi="Arial" w:cs="Arial"/>
          <w:b/>
          <w:bCs/>
          <w:sz w:val="20"/>
          <w:szCs w:val="20"/>
          <w:u w:val="single"/>
          <w:lang w:eastAsia="de-DE"/>
        </w:rPr>
      </w:pPr>
      <w:r w:rsidRPr="00421BB3">
        <w:rPr>
          <w:rFonts w:ascii="Arial" w:hAnsi="Arial" w:cs="Arial"/>
          <w:b/>
          <w:bCs/>
          <w:sz w:val="20"/>
          <w:szCs w:val="20"/>
          <w:u w:val="single"/>
          <w:lang w:eastAsia="de-DE"/>
        </w:rPr>
        <w:t xml:space="preserve">Leitsätze: </w:t>
      </w:r>
    </w:p>
    <w:p w:rsidR="001C56C9" w:rsidRPr="00421BB3" w:rsidRDefault="001C56C9" w:rsidP="00421BB3">
      <w:pPr>
        <w:jc w:val="both"/>
        <w:rPr>
          <w:rFonts w:ascii="Arial" w:hAnsi="Arial" w:cs="Arial"/>
          <w:sz w:val="20"/>
          <w:szCs w:val="20"/>
          <w:lang w:eastAsia="de-DE"/>
        </w:rPr>
      </w:pPr>
    </w:p>
    <w:p w:rsidR="001C56C9" w:rsidRPr="00421BB3" w:rsidRDefault="001C56C9" w:rsidP="00421BB3">
      <w:pPr>
        <w:jc w:val="both"/>
        <w:rPr>
          <w:rFonts w:ascii="Arial" w:hAnsi="Arial" w:cs="Arial"/>
          <w:sz w:val="20"/>
          <w:szCs w:val="20"/>
          <w:lang w:eastAsia="de-DE"/>
        </w:rPr>
      </w:pPr>
      <w:r w:rsidRPr="00421BB3">
        <w:rPr>
          <w:rFonts w:ascii="Arial" w:hAnsi="Arial" w:cs="Arial"/>
          <w:sz w:val="20"/>
          <w:szCs w:val="20"/>
          <w:lang w:eastAsia="de-DE"/>
        </w:rPr>
        <w:t xml:space="preserve">Wenn eine Arbeitgeberin gemeinsam mit dem Personalrat über eine Dienstvereinbarung ein rechtliches Konstrukt schafft und mit einem Arbeitnehmer auf dieser - ggf. unwirksamen - Grundlage Altersteilzeitverträge abschließt, wonach über einen Gesamtzeitraum von sechs Jahren Altersteilzeit im Blockmodell in Anspruch genommen werden kann, liegt die Sicherstellung des Vorliegens entsprechender steuer- und beitragsrechtlicher Voraussetzungen gem.  §§ 3 Nr. 28 EStG; 1 Abs. 1 S. 1 Nr. 1 </w:t>
      </w:r>
      <w:proofErr w:type="spellStart"/>
      <w:r w:rsidRPr="00421BB3">
        <w:rPr>
          <w:rFonts w:ascii="Arial" w:hAnsi="Arial" w:cs="Arial"/>
          <w:sz w:val="20"/>
          <w:szCs w:val="20"/>
          <w:lang w:eastAsia="de-DE"/>
        </w:rPr>
        <w:t>SVeV</w:t>
      </w:r>
      <w:proofErr w:type="spellEnd"/>
      <w:r w:rsidRPr="00421BB3">
        <w:rPr>
          <w:rFonts w:ascii="Arial" w:hAnsi="Arial" w:cs="Arial"/>
          <w:sz w:val="20"/>
          <w:szCs w:val="20"/>
          <w:lang w:eastAsia="de-DE"/>
        </w:rPr>
        <w:t xml:space="preserve"> außerhalb der Einfluss- und Verantwortungssphäre des Arbeitnehmers.</w:t>
      </w:r>
    </w:p>
    <w:p w:rsidR="001C56C9" w:rsidRPr="00421BB3" w:rsidRDefault="001C56C9" w:rsidP="00421BB3">
      <w:pPr>
        <w:jc w:val="both"/>
        <w:rPr>
          <w:rFonts w:ascii="Arial" w:hAnsi="Arial" w:cs="Arial"/>
          <w:b/>
          <w:bCs/>
          <w:sz w:val="20"/>
          <w:szCs w:val="20"/>
          <w:u w:val="single"/>
          <w:lang w:eastAsia="de-DE"/>
        </w:rPr>
      </w:pPr>
    </w:p>
    <w:p w:rsidR="001C56C9" w:rsidRPr="00421BB3" w:rsidRDefault="001C56C9" w:rsidP="00421BB3">
      <w:pPr>
        <w:jc w:val="both"/>
        <w:rPr>
          <w:rFonts w:ascii="Arial" w:hAnsi="Arial" w:cs="Arial"/>
          <w:b/>
          <w:bCs/>
          <w:sz w:val="20"/>
          <w:szCs w:val="20"/>
          <w:u w:val="single"/>
          <w:lang w:eastAsia="de-DE"/>
        </w:rPr>
      </w:pPr>
      <w:r w:rsidRPr="00421BB3">
        <w:rPr>
          <w:rFonts w:ascii="Arial" w:hAnsi="Arial" w:cs="Arial"/>
          <w:b/>
          <w:bCs/>
          <w:sz w:val="20"/>
          <w:szCs w:val="20"/>
          <w:u w:val="single"/>
          <w:lang w:eastAsia="de-DE"/>
        </w:rPr>
        <w:t>Siehe:</w:t>
      </w:r>
    </w:p>
    <w:p w:rsidR="001C56C9" w:rsidRPr="00421BB3" w:rsidRDefault="00421BB3" w:rsidP="00421BB3">
      <w:pPr>
        <w:jc w:val="both"/>
        <w:rPr>
          <w:rStyle w:val="Hyperlink"/>
          <w:rFonts w:ascii="Arial" w:hAnsi="Arial" w:cs="Arial"/>
          <w:sz w:val="20"/>
          <w:szCs w:val="20"/>
          <w:lang w:eastAsia="de-DE"/>
        </w:rPr>
      </w:pPr>
      <w:r>
        <w:rPr>
          <w:rFonts w:ascii="Arial" w:hAnsi="Arial" w:cs="Arial"/>
          <w:sz w:val="20"/>
          <w:szCs w:val="20"/>
          <w:lang w:eastAsia="de-DE"/>
        </w:rPr>
        <w:fldChar w:fldCharType="begin"/>
      </w:r>
      <w:r>
        <w:rPr>
          <w:rFonts w:ascii="Arial" w:hAnsi="Arial" w:cs="Arial"/>
          <w:sz w:val="20"/>
          <w:szCs w:val="20"/>
          <w:lang w:eastAsia="de-DE"/>
        </w:rPr>
        <w:instrText xml:space="preserve"> HYPERLINK "https://www.justiz.nrw/nrwe/arbgs/hamm/lag_hamm/j2023/9_Sa_693_23_Urteil_20231129.html" </w:instrText>
      </w:r>
      <w:r>
        <w:rPr>
          <w:rFonts w:ascii="Arial" w:hAnsi="Arial" w:cs="Arial"/>
          <w:sz w:val="20"/>
          <w:szCs w:val="20"/>
          <w:lang w:eastAsia="de-DE"/>
        </w:rPr>
        <w:fldChar w:fldCharType="separate"/>
      </w:r>
      <w:r w:rsidR="001C56C9" w:rsidRPr="00421BB3">
        <w:rPr>
          <w:rStyle w:val="Hyperlink"/>
          <w:rFonts w:ascii="Arial" w:hAnsi="Arial" w:cs="Arial"/>
          <w:sz w:val="20"/>
          <w:szCs w:val="20"/>
          <w:lang w:eastAsia="de-DE"/>
        </w:rPr>
        <w:t>https://www.justiz.nrw/nrwe/arbgs/hamm/lag_hamm/j2023/9_Sa_693_23_Urteil_20231129.html</w:t>
      </w:r>
    </w:p>
    <w:p w:rsidR="001C56C9" w:rsidRDefault="00421BB3" w:rsidP="001C56C9">
      <w:pPr>
        <w:jc w:val="both"/>
        <w:rPr>
          <w:rFonts w:ascii="Arial" w:hAnsi="Arial" w:cs="Arial"/>
          <w:sz w:val="20"/>
          <w:szCs w:val="20"/>
          <w:lang w:eastAsia="de-DE"/>
        </w:rPr>
      </w:pPr>
      <w:r>
        <w:rPr>
          <w:rFonts w:ascii="Arial" w:hAnsi="Arial" w:cs="Arial"/>
          <w:sz w:val="20"/>
          <w:szCs w:val="20"/>
          <w:lang w:eastAsia="de-DE"/>
        </w:rPr>
        <w:fldChar w:fldCharType="end"/>
      </w:r>
    </w:p>
    <w:p w:rsidR="00421BB3" w:rsidRPr="00421BB3" w:rsidRDefault="00421BB3" w:rsidP="00421BB3">
      <w:pPr>
        <w:jc w:val="center"/>
        <w:rPr>
          <w:rFonts w:ascii="Arial" w:hAnsi="Arial" w:cs="Arial"/>
          <w:b/>
          <w:lang w:eastAsia="de-DE"/>
        </w:rPr>
      </w:pPr>
      <w:r w:rsidRPr="00421BB3">
        <w:rPr>
          <w:rFonts w:ascii="Arial" w:hAnsi="Arial" w:cs="Arial"/>
          <w:b/>
          <w:lang w:eastAsia="de-DE"/>
        </w:rPr>
        <w:t>VIII.</w:t>
      </w:r>
    </w:p>
    <w:p w:rsidR="00421BB3" w:rsidRPr="00421BB3" w:rsidRDefault="001C56C9" w:rsidP="00421BB3">
      <w:pPr>
        <w:jc w:val="center"/>
        <w:rPr>
          <w:rFonts w:ascii="Arial" w:hAnsi="Arial" w:cs="Arial"/>
          <w:b/>
          <w:bCs/>
          <w:lang w:eastAsia="de-DE"/>
        </w:rPr>
      </w:pPr>
      <w:r w:rsidRPr="00421BB3">
        <w:rPr>
          <w:rFonts w:ascii="Arial" w:hAnsi="Arial" w:cs="Arial"/>
          <w:b/>
          <w:bCs/>
          <w:lang w:eastAsia="de-DE"/>
        </w:rPr>
        <w:t>Landesarbeitsgericht Niedersachsen</w:t>
      </w:r>
    </w:p>
    <w:p w:rsidR="001C56C9" w:rsidRPr="00421BB3" w:rsidRDefault="001C56C9" w:rsidP="00421BB3">
      <w:pPr>
        <w:jc w:val="center"/>
        <w:rPr>
          <w:rFonts w:ascii="Arial" w:hAnsi="Arial" w:cs="Arial"/>
          <w:bCs/>
          <w:sz w:val="20"/>
          <w:szCs w:val="20"/>
          <w:lang w:eastAsia="de-DE"/>
        </w:rPr>
      </w:pPr>
      <w:r w:rsidRPr="00421BB3">
        <w:rPr>
          <w:rFonts w:ascii="Arial" w:hAnsi="Arial" w:cs="Arial"/>
          <w:bCs/>
          <w:sz w:val="20"/>
          <w:szCs w:val="20"/>
          <w:lang w:eastAsia="de-DE"/>
        </w:rPr>
        <w:t>Beschluss vom 14.11.2023 - 10 Sa 640/22</w:t>
      </w:r>
    </w:p>
    <w:p w:rsidR="001C56C9" w:rsidRPr="00421BB3" w:rsidRDefault="001C56C9" w:rsidP="00CB3B8F">
      <w:pPr>
        <w:jc w:val="both"/>
        <w:rPr>
          <w:rFonts w:ascii="Arial" w:hAnsi="Arial" w:cs="Arial"/>
          <w:sz w:val="20"/>
          <w:szCs w:val="20"/>
          <w:lang w:eastAsia="de-DE"/>
        </w:rPr>
      </w:pPr>
    </w:p>
    <w:p w:rsidR="001C56C9" w:rsidRPr="00421BB3" w:rsidRDefault="001C56C9" w:rsidP="00CB3B8F">
      <w:pPr>
        <w:jc w:val="both"/>
        <w:rPr>
          <w:rFonts w:ascii="Arial" w:hAnsi="Arial" w:cs="Arial"/>
          <w:b/>
          <w:bCs/>
          <w:sz w:val="20"/>
          <w:szCs w:val="20"/>
          <w:u w:val="single"/>
          <w:lang w:eastAsia="de-DE"/>
        </w:rPr>
      </w:pPr>
      <w:r w:rsidRPr="00421BB3">
        <w:rPr>
          <w:rFonts w:ascii="Arial" w:hAnsi="Arial" w:cs="Arial"/>
          <w:b/>
          <w:bCs/>
          <w:sz w:val="20"/>
          <w:szCs w:val="20"/>
          <w:u w:val="single"/>
          <w:lang w:eastAsia="de-DE"/>
        </w:rPr>
        <w:t>Schlagworte/Normen:</w:t>
      </w:r>
    </w:p>
    <w:p w:rsidR="00737385" w:rsidRDefault="001C56C9" w:rsidP="00CB3B8F">
      <w:pPr>
        <w:jc w:val="both"/>
        <w:rPr>
          <w:rFonts w:ascii="Arial" w:hAnsi="Arial" w:cs="Arial"/>
          <w:b/>
          <w:bCs/>
          <w:sz w:val="20"/>
          <w:szCs w:val="20"/>
          <w:lang w:eastAsia="de-DE"/>
        </w:rPr>
      </w:pPr>
      <w:r w:rsidRPr="00421BB3">
        <w:rPr>
          <w:rFonts w:ascii="Arial" w:hAnsi="Arial" w:cs="Arial"/>
          <w:b/>
          <w:bCs/>
          <w:sz w:val="20"/>
          <w:szCs w:val="20"/>
          <w:lang w:eastAsia="de-DE"/>
        </w:rPr>
        <w:t>BetrVG § 77 Abs.</w:t>
      </w:r>
      <w:r w:rsidR="00421BB3" w:rsidRPr="00421BB3">
        <w:rPr>
          <w:rFonts w:ascii="Arial" w:hAnsi="Arial" w:cs="Arial"/>
          <w:b/>
          <w:bCs/>
          <w:sz w:val="20"/>
          <w:szCs w:val="20"/>
          <w:lang w:eastAsia="de-DE"/>
        </w:rPr>
        <w:t xml:space="preserve"> </w:t>
      </w:r>
      <w:r w:rsidRPr="00421BB3">
        <w:rPr>
          <w:rFonts w:ascii="Arial" w:hAnsi="Arial" w:cs="Arial"/>
          <w:b/>
          <w:bCs/>
          <w:sz w:val="20"/>
          <w:szCs w:val="20"/>
          <w:lang w:eastAsia="de-DE"/>
        </w:rPr>
        <w:t>3</w:t>
      </w:r>
      <w:r w:rsidR="00737385">
        <w:rPr>
          <w:rFonts w:ascii="Arial" w:hAnsi="Arial" w:cs="Arial"/>
          <w:b/>
          <w:bCs/>
          <w:sz w:val="20"/>
          <w:szCs w:val="20"/>
          <w:lang w:eastAsia="de-DE"/>
        </w:rPr>
        <w:t xml:space="preserve">, </w:t>
      </w:r>
      <w:r w:rsidRPr="00421BB3">
        <w:rPr>
          <w:rFonts w:ascii="Arial" w:hAnsi="Arial" w:cs="Arial"/>
          <w:b/>
          <w:bCs/>
          <w:sz w:val="20"/>
          <w:szCs w:val="20"/>
          <w:lang w:eastAsia="de-DE"/>
        </w:rPr>
        <w:t xml:space="preserve"> BGB § 611a</w:t>
      </w:r>
      <w:r w:rsidR="00737385">
        <w:rPr>
          <w:rFonts w:ascii="Arial" w:hAnsi="Arial" w:cs="Arial"/>
          <w:b/>
          <w:bCs/>
          <w:sz w:val="20"/>
          <w:szCs w:val="20"/>
          <w:lang w:eastAsia="de-DE"/>
        </w:rPr>
        <w:t xml:space="preserve">,  </w:t>
      </w:r>
      <w:r w:rsidRPr="00421BB3">
        <w:rPr>
          <w:rFonts w:ascii="Arial" w:hAnsi="Arial" w:cs="Arial"/>
          <w:b/>
          <w:bCs/>
          <w:sz w:val="20"/>
          <w:szCs w:val="20"/>
          <w:lang w:eastAsia="de-DE"/>
        </w:rPr>
        <w:t>GG Art.</w:t>
      </w:r>
      <w:r w:rsidR="00421BB3" w:rsidRPr="00421BB3">
        <w:rPr>
          <w:rFonts w:ascii="Arial" w:hAnsi="Arial" w:cs="Arial"/>
          <w:b/>
          <w:bCs/>
          <w:sz w:val="20"/>
          <w:szCs w:val="20"/>
          <w:lang w:eastAsia="de-DE"/>
        </w:rPr>
        <w:t xml:space="preserve"> </w:t>
      </w:r>
      <w:r w:rsidRPr="00421BB3">
        <w:rPr>
          <w:rFonts w:ascii="Arial" w:hAnsi="Arial" w:cs="Arial"/>
          <w:b/>
          <w:bCs/>
          <w:sz w:val="20"/>
          <w:szCs w:val="20"/>
          <w:lang w:eastAsia="de-DE"/>
        </w:rPr>
        <w:t>3 Abs.</w:t>
      </w:r>
      <w:r w:rsidR="00421BB3" w:rsidRPr="00421BB3">
        <w:rPr>
          <w:rFonts w:ascii="Arial" w:hAnsi="Arial" w:cs="Arial"/>
          <w:b/>
          <w:bCs/>
          <w:sz w:val="20"/>
          <w:szCs w:val="20"/>
          <w:lang w:eastAsia="de-DE"/>
        </w:rPr>
        <w:t xml:space="preserve"> </w:t>
      </w:r>
      <w:r w:rsidRPr="00421BB3">
        <w:rPr>
          <w:rFonts w:ascii="Arial" w:hAnsi="Arial" w:cs="Arial"/>
          <w:b/>
          <w:bCs/>
          <w:sz w:val="20"/>
          <w:szCs w:val="20"/>
          <w:lang w:eastAsia="de-DE"/>
        </w:rPr>
        <w:t>1</w:t>
      </w:r>
      <w:r w:rsidR="00737385">
        <w:rPr>
          <w:rFonts w:ascii="Arial" w:hAnsi="Arial" w:cs="Arial"/>
          <w:b/>
          <w:bCs/>
          <w:sz w:val="20"/>
          <w:szCs w:val="20"/>
          <w:lang w:eastAsia="de-DE"/>
        </w:rPr>
        <w:t xml:space="preserve">, </w:t>
      </w:r>
    </w:p>
    <w:p w:rsidR="00737385" w:rsidRDefault="00737385" w:rsidP="00CB3B8F">
      <w:pPr>
        <w:jc w:val="both"/>
        <w:rPr>
          <w:rFonts w:ascii="Arial" w:hAnsi="Arial" w:cs="Arial"/>
          <w:b/>
          <w:bCs/>
          <w:sz w:val="20"/>
          <w:szCs w:val="20"/>
          <w:lang w:eastAsia="de-DE"/>
        </w:rPr>
      </w:pPr>
    </w:p>
    <w:p w:rsidR="001C56C9" w:rsidRPr="00421BB3" w:rsidRDefault="001C56C9" w:rsidP="00CB3B8F">
      <w:pPr>
        <w:jc w:val="both"/>
        <w:rPr>
          <w:rFonts w:ascii="Arial" w:hAnsi="Arial" w:cs="Arial"/>
          <w:b/>
          <w:bCs/>
          <w:sz w:val="20"/>
          <w:szCs w:val="20"/>
          <w:u w:val="single"/>
          <w:lang w:eastAsia="de-DE"/>
        </w:rPr>
      </w:pPr>
      <w:r w:rsidRPr="00421BB3">
        <w:rPr>
          <w:rFonts w:ascii="Arial" w:hAnsi="Arial" w:cs="Arial"/>
          <w:b/>
          <w:bCs/>
          <w:sz w:val="20"/>
          <w:szCs w:val="20"/>
          <w:u w:val="single"/>
          <w:lang w:eastAsia="de-DE"/>
        </w:rPr>
        <w:t xml:space="preserve">Leitsätze: </w:t>
      </w:r>
    </w:p>
    <w:p w:rsidR="001C56C9" w:rsidRPr="00421BB3" w:rsidRDefault="001C56C9" w:rsidP="00CB3B8F">
      <w:pPr>
        <w:jc w:val="both"/>
        <w:rPr>
          <w:rFonts w:ascii="Arial" w:hAnsi="Arial" w:cs="Arial"/>
          <w:sz w:val="20"/>
          <w:szCs w:val="20"/>
          <w:lang w:eastAsia="de-DE"/>
        </w:rPr>
      </w:pPr>
    </w:p>
    <w:p w:rsidR="001C56C9" w:rsidRPr="00E919D2" w:rsidRDefault="001C56C9" w:rsidP="00E919D2">
      <w:pPr>
        <w:pStyle w:val="Listenabsatz"/>
        <w:numPr>
          <w:ilvl w:val="0"/>
          <w:numId w:val="35"/>
        </w:numPr>
        <w:jc w:val="both"/>
        <w:rPr>
          <w:rFonts w:ascii="Arial" w:hAnsi="Arial" w:cs="Arial"/>
          <w:sz w:val="20"/>
          <w:szCs w:val="20"/>
          <w:lang w:eastAsia="de-DE"/>
        </w:rPr>
      </w:pPr>
      <w:r w:rsidRPr="00E919D2">
        <w:rPr>
          <w:rFonts w:ascii="Arial" w:hAnsi="Arial" w:cs="Arial"/>
          <w:sz w:val="20"/>
          <w:szCs w:val="20"/>
          <w:lang w:eastAsia="de-DE"/>
        </w:rPr>
        <w:t>Die Arbeitsvertragsparteien können ihre vertraglichen Absprachen dahingehend gestalten, dass sie einer Abänderung durch betriebliche Normen unterliegen. Das kann ausdrücklich oder bei entsprechenden Begleitumständen konkludent erfolgen und ist nicht nur bei betrieblichen Einheitsregelungen und Gesamtzusagen möglich, sondern auch bei einzelvertraglichen Abreden.</w:t>
      </w:r>
    </w:p>
    <w:p w:rsidR="001C56C9" w:rsidRPr="00421BB3" w:rsidRDefault="001C56C9" w:rsidP="00E919D2">
      <w:pPr>
        <w:ind w:left="-360"/>
        <w:jc w:val="both"/>
        <w:rPr>
          <w:rFonts w:ascii="Arial" w:eastAsia="Times New Roman" w:hAnsi="Arial" w:cs="Arial"/>
          <w:sz w:val="20"/>
          <w:szCs w:val="20"/>
          <w:lang w:eastAsia="de-DE"/>
        </w:rPr>
      </w:pPr>
    </w:p>
    <w:p w:rsidR="001C56C9" w:rsidRPr="00E919D2" w:rsidRDefault="001C56C9" w:rsidP="00E919D2">
      <w:pPr>
        <w:pStyle w:val="Listenabsatz"/>
        <w:numPr>
          <w:ilvl w:val="0"/>
          <w:numId w:val="35"/>
        </w:numPr>
        <w:jc w:val="both"/>
        <w:rPr>
          <w:rFonts w:ascii="Arial" w:hAnsi="Arial" w:cs="Arial"/>
          <w:sz w:val="20"/>
          <w:szCs w:val="20"/>
          <w:lang w:eastAsia="de-DE"/>
        </w:rPr>
      </w:pPr>
      <w:r w:rsidRPr="00E919D2">
        <w:rPr>
          <w:rFonts w:ascii="Arial" w:hAnsi="Arial" w:cs="Arial"/>
          <w:sz w:val="20"/>
          <w:szCs w:val="20"/>
          <w:lang w:eastAsia="de-DE"/>
        </w:rPr>
        <w:t xml:space="preserve">Mit der Verwendung von Allgemeinen Geschäftsbedingungen macht der Arbeitgeber für den Arbeitnehmer erkennbar deutlich, dass im Betrieb einheitliche Vertragsbedingungen gelten </w:t>
      </w:r>
      <w:r w:rsidRPr="00E919D2">
        <w:rPr>
          <w:rFonts w:ascii="Arial" w:hAnsi="Arial" w:cs="Arial"/>
          <w:sz w:val="20"/>
          <w:szCs w:val="20"/>
          <w:lang w:eastAsia="de-DE"/>
        </w:rPr>
        <w:lastRenderedPageBreak/>
        <w:t>sollen. Eine betriebsvereinbarungsfeste Gestaltung der Arbeitsbedingungen stünde dem entgegen.</w:t>
      </w:r>
    </w:p>
    <w:p w:rsidR="001C56C9" w:rsidRPr="00421BB3" w:rsidRDefault="001C56C9" w:rsidP="00E919D2">
      <w:pPr>
        <w:ind w:left="-360"/>
        <w:jc w:val="both"/>
        <w:rPr>
          <w:rFonts w:ascii="Arial" w:eastAsia="Times New Roman" w:hAnsi="Arial" w:cs="Arial"/>
          <w:sz w:val="20"/>
          <w:szCs w:val="20"/>
          <w:lang w:eastAsia="de-DE"/>
        </w:rPr>
      </w:pPr>
    </w:p>
    <w:p w:rsidR="001C56C9" w:rsidRPr="00E919D2" w:rsidRDefault="001C56C9" w:rsidP="00E919D2">
      <w:pPr>
        <w:pStyle w:val="Listenabsatz"/>
        <w:numPr>
          <w:ilvl w:val="0"/>
          <w:numId w:val="35"/>
        </w:numPr>
        <w:jc w:val="both"/>
        <w:rPr>
          <w:rFonts w:ascii="Arial" w:hAnsi="Arial" w:cs="Arial"/>
          <w:sz w:val="20"/>
          <w:szCs w:val="20"/>
          <w:lang w:eastAsia="de-DE"/>
        </w:rPr>
      </w:pPr>
      <w:r w:rsidRPr="00E919D2">
        <w:rPr>
          <w:rFonts w:ascii="Arial" w:hAnsi="Arial" w:cs="Arial"/>
          <w:sz w:val="20"/>
          <w:szCs w:val="20"/>
          <w:lang w:eastAsia="de-DE"/>
        </w:rPr>
        <w:t>Auf den unveränderten Fortbestand von betriebsvereinbarungsoffen ausgestalteten Leistungen kann ein Arbeitnehmer grundsätzlich nicht vertrauen. Er muss ohne Hinzutreten von besonderen Umständen mit ihrer Verschlechterung oder ihrem völligen Fortfall rechnen.</w:t>
      </w:r>
    </w:p>
    <w:p w:rsidR="001C56C9" w:rsidRPr="00421BB3" w:rsidRDefault="001C56C9" w:rsidP="00E919D2">
      <w:pPr>
        <w:ind w:left="-360"/>
        <w:jc w:val="both"/>
        <w:rPr>
          <w:rFonts w:ascii="Arial" w:eastAsia="Times New Roman" w:hAnsi="Arial" w:cs="Arial"/>
          <w:sz w:val="20"/>
          <w:szCs w:val="20"/>
          <w:lang w:eastAsia="de-DE"/>
        </w:rPr>
      </w:pPr>
    </w:p>
    <w:p w:rsidR="001C56C9" w:rsidRPr="00E919D2" w:rsidRDefault="001C56C9" w:rsidP="00E919D2">
      <w:pPr>
        <w:pStyle w:val="Listenabsatz"/>
        <w:numPr>
          <w:ilvl w:val="0"/>
          <w:numId w:val="35"/>
        </w:numPr>
        <w:jc w:val="both"/>
        <w:rPr>
          <w:rFonts w:ascii="Arial" w:hAnsi="Arial" w:cs="Arial"/>
          <w:sz w:val="20"/>
          <w:szCs w:val="20"/>
          <w:lang w:eastAsia="de-DE"/>
        </w:rPr>
      </w:pPr>
      <w:r w:rsidRPr="00E919D2">
        <w:rPr>
          <w:rFonts w:ascii="Arial" w:hAnsi="Arial" w:cs="Arial"/>
          <w:sz w:val="20"/>
          <w:szCs w:val="20"/>
          <w:lang w:eastAsia="de-DE"/>
        </w:rPr>
        <w:t>Trotz des Vorrangs der Vertragsfreiheit ist der Gleichbehandlungsgrundsatz auch bei der Zahlung der Arbeitsvergütung anwendbar, wenn diese durch eine betriebliche Einheitsregelung generell angehoben wird oder der Arbeitgeber die Leistung nach einem erkennbaren und generalisierenden Prinzip gewährt, indem er Voraussetzungen oder Zwecke festlegt.</w:t>
      </w:r>
    </w:p>
    <w:p w:rsidR="001C56C9" w:rsidRPr="00421BB3" w:rsidRDefault="001C56C9" w:rsidP="00CB3B8F">
      <w:pPr>
        <w:jc w:val="both"/>
        <w:rPr>
          <w:rFonts w:ascii="Arial" w:hAnsi="Arial" w:cs="Arial"/>
          <w:b/>
          <w:bCs/>
          <w:sz w:val="20"/>
          <w:szCs w:val="20"/>
          <w:u w:val="single"/>
          <w:lang w:eastAsia="de-DE"/>
        </w:rPr>
      </w:pPr>
    </w:p>
    <w:p w:rsidR="001C56C9" w:rsidRPr="00421BB3" w:rsidRDefault="001C56C9" w:rsidP="00CB3B8F">
      <w:pPr>
        <w:jc w:val="both"/>
        <w:rPr>
          <w:rFonts w:ascii="Arial" w:hAnsi="Arial" w:cs="Arial"/>
          <w:b/>
          <w:bCs/>
          <w:sz w:val="20"/>
          <w:szCs w:val="20"/>
          <w:u w:val="single"/>
          <w:lang w:eastAsia="de-DE"/>
        </w:rPr>
      </w:pPr>
      <w:r w:rsidRPr="00421BB3">
        <w:rPr>
          <w:rFonts w:ascii="Arial" w:hAnsi="Arial" w:cs="Arial"/>
          <w:b/>
          <w:bCs/>
          <w:sz w:val="20"/>
          <w:szCs w:val="20"/>
          <w:u w:val="single"/>
          <w:lang w:eastAsia="de-DE"/>
        </w:rPr>
        <w:t>Siehe:</w:t>
      </w:r>
    </w:p>
    <w:p w:rsidR="001C56C9" w:rsidRPr="00CB3B8F" w:rsidRDefault="00CB3B8F" w:rsidP="00CB3B8F">
      <w:pPr>
        <w:jc w:val="both"/>
        <w:rPr>
          <w:rStyle w:val="Hyperlink"/>
          <w:rFonts w:ascii="Arial" w:hAnsi="Arial" w:cs="Arial"/>
          <w:sz w:val="20"/>
          <w:szCs w:val="20"/>
          <w:lang w:eastAsia="de-DE"/>
        </w:rPr>
      </w:pPr>
      <w:r>
        <w:rPr>
          <w:rFonts w:ascii="Arial" w:hAnsi="Arial" w:cs="Arial"/>
          <w:sz w:val="20"/>
          <w:szCs w:val="20"/>
          <w:lang w:eastAsia="de-DE"/>
        </w:rPr>
        <w:fldChar w:fldCharType="begin"/>
      </w:r>
      <w:r>
        <w:rPr>
          <w:rFonts w:ascii="Arial" w:hAnsi="Arial" w:cs="Arial"/>
          <w:sz w:val="20"/>
          <w:szCs w:val="20"/>
          <w:lang w:eastAsia="de-DE"/>
        </w:rPr>
        <w:instrText xml:space="preserve"> HYPERLINK "https://voris.wolterskluwer-online.de/browse/document/165e2dfb-d99c-4add-9f60-978efee35a23" </w:instrText>
      </w:r>
      <w:r>
        <w:rPr>
          <w:rFonts w:ascii="Arial" w:hAnsi="Arial" w:cs="Arial"/>
          <w:sz w:val="20"/>
          <w:szCs w:val="20"/>
          <w:lang w:eastAsia="de-DE"/>
        </w:rPr>
        <w:fldChar w:fldCharType="separate"/>
      </w:r>
      <w:r w:rsidR="001C56C9" w:rsidRPr="00CB3B8F">
        <w:rPr>
          <w:rStyle w:val="Hyperlink"/>
          <w:rFonts w:ascii="Arial" w:hAnsi="Arial" w:cs="Arial"/>
          <w:sz w:val="20"/>
          <w:szCs w:val="20"/>
          <w:lang w:eastAsia="de-DE"/>
        </w:rPr>
        <w:t>https://voris.wolterskluwer-online.de/browse/document/165e2dfb-d99c-4add-9f60-978efee35a23</w:t>
      </w:r>
    </w:p>
    <w:p w:rsidR="001C56C9" w:rsidRDefault="00CB3B8F" w:rsidP="00421BB3">
      <w:pPr>
        <w:jc w:val="both"/>
        <w:rPr>
          <w:rFonts w:ascii="Arial" w:hAnsi="Arial" w:cs="Arial"/>
          <w:sz w:val="20"/>
          <w:szCs w:val="20"/>
          <w:lang w:eastAsia="de-DE"/>
        </w:rPr>
      </w:pPr>
      <w:r>
        <w:rPr>
          <w:rFonts w:ascii="Arial" w:hAnsi="Arial" w:cs="Arial"/>
          <w:sz w:val="20"/>
          <w:szCs w:val="20"/>
          <w:lang w:eastAsia="de-DE"/>
        </w:rPr>
        <w:fldChar w:fldCharType="end"/>
      </w:r>
    </w:p>
    <w:p w:rsidR="00CB3B8F" w:rsidRPr="00CB3B8F" w:rsidRDefault="00CB3B8F" w:rsidP="00CB3B8F">
      <w:pPr>
        <w:jc w:val="center"/>
        <w:rPr>
          <w:rFonts w:ascii="Arial" w:hAnsi="Arial" w:cs="Arial"/>
          <w:b/>
          <w:lang w:eastAsia="de-DE"/>
        </w:rPr>
      </w:pPr>
      <w:r w:rsidRPr="00CB3B8F">
        <w:rPr>
          <w:rFonts w:ascii="Arial" w:hAnsi="Arial" w:cs="Arial"/>
          <w:b/>
          <w:lang w:eastAsia="de-DE"/>
        </w:rPr>
        <w:t>IX.</w:t>
      </w:r>
    </w:p>
    <w:p w:rsidR="00CB3B8F" w:rsidRPr="00CB3B8F" w:rsidRDefault="001C56C9" w:rsidP="00CB3B8F">
      <w:pPr>
        <w:jc w:val="center"/>
        <w:rPr>
          <w:rFonts w:ascii="Arial" w:hAnsi="Arial" w:cs="Arial"/>
          <w:b/>
          <w:bCs/>
          <w:lang w:eastAsia="de-DE"/>
        </w:rPr>
      </w:pPr>
      <w:r w:rsidRPr="00CB3B8F">
        <w:rPr>
          <w:rFonts w:ascii="Arial" w:hAnsi="Arial" w:cs="Arial"/>
          <w:b/>
          <w:bCs/>
          <w:lang w:eastAsia="de-DE"/>
        </w:rPr>
        <w:t>Landesarbeitsgericht Niedersachsen</w:t>
      </w:r>
    </w:p>
    <w:p w:rsidR="001C56C9" w:rsidRPr="00CB3B8F" w:rsidRDefault="001C56C9" w:rsidP="00CB3B8F">
      <w:pPr>
        <w:jc w:val="center"/>
        <w:rPr>
          <w:rFonts w:ascii="Arial" w:hAnsi="Arial" w:cs="Arial"/>
          <w:bCs/>
          <w:sz w:val="20"/>
          <w:szCs w:val="20"/>
          <w:lang w:eastAsia="de-DE"/>
        </w:rPr>
      </w:pPr>
      <w:r w:rsidRPr="00CB3B8F">
        <w:rPr>
          <w:rFonts w:ascii="Arial" w:hAnsi="Arial" w:cs="Arial"/>
          <w:bCs/>
          <w:sz w:val="20"/>
          <w:szCs w:val="20"/>
          <w:lang w:eastAsia="de-DE"/>
        </w:rPr>
        <w:t>Beschluss vom 6.11.2023 - 2 Ta 218/23</w:t>
      </w:r>
    </w:p>
    <w:p w:rsidR="001C56C9" w:rsidRPr="00CB3B8F" w:rsidRDefault="001C56C9" w:rsidP="00CB3B8F">
      <w:pPr>
        <w:jc w:val="both"/>
        <w:rPr>
          <w:rFonts w:ascii="Arial" w:hAnsi="Arial" w:cs="Arial"/>
          <w:sz w:val="20"/>
          <w:szCs w:val="20"/>
          <w:lang w:eastAsia="de-DE"/>
        </w:rPr>
      </w:pPr>
    </w:p>
    <w:p w:rsidR="001C56C9" w:rsidRPr="00CB3B8F" w:rsidRDefault="001C56C9" w:rsidP="00CB3B8F">
      <w:pPr>
        <w:jc w:val="both"/>
        <w:rPr>
          <w:rFonts w:ascii="Arial" w:hAnsi="Arial" w:cs="Arial"/>
          <w:b/>
          <w:bCs/>
          <w:sz w:val="20"/>
          <w:szCs w:val="20"/>
          <w:u w:val="single"/>
          <w:lang w:eastAsia="de-DE"/>
        </w:rPr>
      </w:pPr>
      <w:r w:rsidRPr="00CB3B8F">
        <w:rPr>
          <w:rFonts w:ascii="Arial" w:hAnsi="Arial" w:cs="Arial"/>
          <w:b/>
          <w:bCs/>
          <w:sz w:val="20"/>
          <w:szCs w:val="20"/>
          <w:u w:val="single"/>
          <w:lang w:eastAsia="de-DE"/>
        </w:rPr>
        <w:t>Schlagworte/Normen:</w:t>
      </w:r>
    </w:p>
    <w:p w:rsidR="00E919D2" w:rsidRDefault="001C56C9" w:rsidP="00CB3B8F">
      <w:pPr>
        <w:jc w:val="both"/>
        <w:rPr>
          <w:rFonts w:ascii="Arial" w:hAnsi="Arial" w:cs="Arial"/>
          <w:b/>
          <w:bCs/>
          <w:sz w:val="20"/>
          <w:szCs w:val="20"/>
          <w:lang w:eastAsia="de-DE"/>
        </w:rPr>
      </w:pPr>
      <w:r w:rsidRPr="00CB3B8F">
        <w:rPr>
          <w:rFonts w:ascii="Arial" w:hAnsi="Arial" w:cs="Arial"/>
          <w:b/>
          <w:bCs/>
          <w:sz w:val="20"/>
          <w:szCs w:val="20"/>
          <w:lang w:eastAsia="de-DE"/>
        </w:rPr>
        <w:t>ArbGG § 2 Abs. 1 Nr. 3a</w:t>
      </w:r>
    </w:p>
    <w:p w:rsidR="001C56C9" w:rsidRPr="00CB3B8F" w:rsidRDefault="001C56C9" w:rsidP="00CB3B8F">
      <w:pPr>
        <w:jc w:val="both"/>
        <w:rPr>
          <w:rFonts w:ascii="Arial" w:hAnsi="Arial" w:cs="Arial"/>
          <w:b/>
          <w:bCs/>
          <w:sz w:val="20"/>
          <w:szCs w:val="20"/>
          <w:lang w:eastAsia="de-DE"/>
        </w:rPr>
      </w:pPr>
      <w:r w:rsidRPr="00CB3B8F">
        <w:rPr>
          <w:rFonts w:ascii="Arial" w:hAnsi="Arial" w:cs="Arial"/>
          <w:b/>
          <w:bCs/>
          <w:sz w:val="20"/>
          <w:szCs w:val="20"/>
          <w:lang w:eastAsia="de-DE"/>
        </w:rPr>
        <w:t>ArbGG § 2 Abs. 5</w:t>
      </w:r>
    </w:p>
    <w:p w:rsidR="001C56C9" w:rsidRPr="00CB3B8F" w:rsidRDefault="001C56C9" w:rsidP="00CB3B8F">
      <w:pPr>
        <w:jc w:val="both"/>
        <w:rPr>
          <w:rFonts w:ascii="Arial" w:hAnsi="Arial" w:cs="Arial"/>
          <w:b/>
          <w:bCs/>
          <w:sz w:val="20"/>
          <w:szCs w:val="20"/>
          <w:lang w:eastAsia="de-DE"/>
        </w:rPr>
      </w:pPr>
      <w:r w:rsidRPr="00CB3B8F">
        <w:rPr>
          <w:rFonts w:ascii="Arial" w:hAnsi="Arial" w:cs="Arial"/>
          <w:b/>
          <w:bCs/>
          <w:sz w:val="20"/>
          <w:szCs w:val="20"/>
          <w:lang w:eastAsia="de-DE"/>
        </w:rPr>
        <w:t>ArbGG § 2a Abs. 1 Nr. 1</w:t>
      </w:r>
    </w:p>
    <w:p w:rsidR="00E919D2" w:rsidRDefault="001C56C9" w:rsidP="00CB3B8F">
      <w:pPr>
        <w:jc w:val="both"/>
        <w:rPr>
          <w:rFonts w:ascii="Arial" w:hAnsi="Arial" w:cs="Arial"/>
          <w:b/>
          <w:bCs/>
          <w:sz w:val="20"/>
          <w:szCs w:val="20"/>
          <w:lang w:eastAsia="de-DE"/>
        </w:rPr>
      </w:pPr>
      <w:r w:rsidRPr="00CB3B8F">
        <w:rPr>
          <w:rFonts w:ascii="Arial" w:hAnsi="Arial" w:cs="Arial"/>
          <w:b/>
          <w:bCs/>
          <w:sz w:val="20"/>
          <w:szCs w:val="20"/>
          <w:lang w:eastAsia="de-DE"/>
        </w:rPr>
        <w:t>BetrVG § 37 Abs. 2</w:t>
      </w:r>
    </w:p>
    <w:p w:rsidR="001C56C9" w:rsidRPr="00CB3B8F" w:rsidRDefault="001C56C9" w:rsidP="00CB3B8F">
      <w:pPr>
        <w:jc w:val="both"/>
        <w:rPr>
          <w:rFonts w:ascii="Arial" w:hAnsi="Arial" w:cs="Arial"/>
          <w:b/>
          <w:bCs/>
          <w:sz w:val="20"/>
          <w:szCs w:val="20"/>
          <w:lang w:eastAsia="de-DE"/>
        </w:rPr>
      </w:pPr>
      <w:r w:rsidRPr="00CB3B8F">
        <w:rPr>
          <w:rFonts w:ascii="Arial" w:hAnsi="Arial" w:cs="Arial"/>
          <w:b/>
          <w:bCs/>
          <w:sz w:val="20"/>
          <w:szCs w:val="20"/>
          <w:lang w:eastAsia="de-DE"/>
        </w:rPr>
        <w:t>BetrVG § 38</w:t>
      </w:r>
    </w:p>
    <w:p w:rsidR="001C56C9" w:rsidRPr="00CB3B8F" w:rsidRDefault="001C56C9" w:rsidP="00CB3B8F">
      <w:pPr>
        <w:jc w:val="both"/>
        <w:rPr>
          <w:rFonts w:ascii="Arial" w:hAnsi="Arial" w:cs="Arial"/>
          <w:b/>
          <w:bCs/>
          <w:sz w:val="20"/>
          <w:szCs w:val="20"/>
          <w:u w:val="single"/>
          <w:lang w:eastAsia="de-DE"/>
        </w:rPr>
      </w:pPr>
    </w:p>
    <w:p w:rsidR="001C56C9" w:rsidRPr="00CB3B8F" w:rsidRDefault="001C56C9" w:rsidP="00CB3B8F">
      <w:pPr>
        <w:jc w:val="both"/>
        <w:rPr>
          <w:rFonts w:ascii="Arial" w:hAnsi="Arial" w:cs="Arial"/>
          <w:b/>
          <w:bCs/>
          <w:sz w:val="20"/>
          <w:szCs w:val="20"/>
          <w:u w:val="single"/>
          <w:lang w:eastAsia="de-DE"/>
        </w:rPr>
      </w:pPr>
      <w:r w:rsidRPr="00CB3B8F">
        <w:rPr>
          <w:rFonts w:ascii="Arial" w:hAnsi="Arial" w:cs="Arial"/>
          <w:b/>
          <w:bCs/>
          <w:sz w:val="20"/>
          <w:szCs w:val="20"/>
          <w:u w:val="single"/>
          <w:lang w:eastAsia="de-DE"/>
        </w:rPr>
        <w:t xml:space="preserve">Leitsätze: </w:t>
      </w:r>
    </w:p>
    <w:p w:rsidR="001C56C9" w:rsidRPr="00CB3B8F" w:rsidRDefault="001C56C9" w:rsidP="00CB3B8F">
      <w:pPr>
        <w:jc w:val="both"/>
        <w:rPr>
          <w:rFonts w:ascii="Arial" w:hAnsi="Arial" w:cs="Arial"/>
          <w:sz w:val="20"/>
          <w:szCs w:val="20"/>
          <w:lang w:eastAsia="de-DE"/>
        </w:rPr>
      </w:pPr>
    </w:p>
    <w:p w:rsidR="001C56C9" w:rsidRPr="00E919D2" w:rsidRDefault="001C56C9" w:rsidP="00E919D2">
      <w:pPr>
        <w:pStyle w:val="Listenabsatz"/>
        <w:numPr>
          <w:ilvl w:val="0"/>
          <w:numId w:val="36"/>
        </w:numPr>
        <w:jc w:val="both"/>
        <w:rPr>
          <w:rFonts w:ascii="Arial" w:hAnsi="Arial" w:cs="Arial"/>
          <w:sz w:val="20"/>
          <w:szCs w:val="20"/>
          <w:lang w:eastAsia="de-DE"/>
        </w:rPr>
      </w:pPr>
      <w:r w:rsidRPr="00E919D2">
        <w:rPr>
          <w:rFonts w:ascii="Arial" w:hAnsi="Arial" w:cs="Arial"/>
          <w:sz w:val="20"/>
          <w:szCs w:val="20"/>
          <w:lang w:eastAsia="de-DE"/>
        </w:rPr>
        <w:t xml:space="preserve">Die Verfahrensart, in der ein Rechtsstreit vor den Gerichten für Arbeitssachen zu entscheiden ist, bestimmt sich nach § 2 und § 2a ArbGG. In den in § 2 ArbGG geregelten Arbeitssachen findet das Urteilsverfahren statt (§ 2 Abs. 5 ArbGG), während über die in § 2a ArbGG genannten Arbeitssachen im Beschlussverfahren zu befinden ist (§ 2a Abs. 2 ArbGG). </w:t>
      </w:r>
    </w:p>
    <w:p w:rsidR="001C56C9" w:rsidRPr="00CB3B8F" w:rsidRDefault="001C56C9" w:rsidP="00E919D2">
      <w:pPr>
        <w:ind w:left="360"/>
        <w:jc w:val="both"/>
        <w:rPr>
          <w:rFonts w:ascii="Arial" w:eastAsia="Times New Roman" w:hAnsi="Arial" w:cs="Arial"/>
          <w:sz w:val="20"/>
          <w:szCs w:val="20"/>
          <w:lang w:eastAsia="de-DE"/>
        </w:rPr>
      </w:pPr>
    </w:p>
    <w:p w:rsidR="001C56C9" w:rsidRPr="00E919D2" w:rsidRDefault="001C56C9" w:rsidP="00E919D2">
      <w:pPr>
        <w:pStyle w:val="Listenabsatz"/>
        <w:numPr>
          <w:ilvl w:val="0"/>
          <w:numId w:val="36"/>
        </w:numPr>
        <w:jc w:val="both"/>
        <w:rPr>
          <w:rFonts w:ascii="Arial" w:hAnsi="Arial" w:cs="Arial"/>
          <w:sz w:val="20"/>
          <w:szCs w:val="20"/>
          <w:lang w:eastAsia="de-DE"/>
        </w:rPr>
      </w:pPr>
      <w:r w:rsidRPr="00E919D2">
        <w:rPr>
          <w:rFonts w:ascii="Arial" w:hAnsi="Arial" w:cs="Arial"/>
          <w:sz w:val="20"/>
          <w:szCs w:val="20"/>
          <w:lang w:eastAsia="de-DE"/>
        </w:rPr>
        <w:t>Maßgebend für die Bestimmung der zutreffenden Verfahrensart ist der Streitgegenstand. Vom Streitgegenstand werden alle materiell-rechtlichen Ansprüche erfasst, die sich im Rahmen des gestellten Antrags aus dem zur Entscheidung unterbreiteten Lebenssachverhalt herleiten lassen.</w:t>
      </w:r>
    </w:p>
    <w:p w:rsidR="001C56C9" w:rsidRPr="00CB3B8F" w:rsidRDefault="001C56C9" w:rsidP="00CB3B8F">
      <w:pPr>
        <w:jc w:val="both"/>
        <w:rPr>
          <w:rFonts w:ascii="Arial" w:hAnsi="Arial" w:cs="Arial"/>
          <w:b/>
          <w:bCs/>
          <w:sz w:val="20"/>
          <w:szCs w:val="20"/>
          <w:u w:val="single"/>
          <w:lang w:eastAsia="de-DE"/>
        </w:rPr>
      </w:pPr>
    </w:p>
    <w:p w:rsidR="001C56C9" w:rsidRPr="00CB3B8F" w:rsidRDefault="001C56C9" w:rsidP="00CB3B8F">
      <w:pPr>
        <w:jc w:val="both"/>
        <w:rPr>
          <w:rFonts w:ascii="Arial" w:hAnsi="Arial" w:cs="Arial"/>
          <w:b/>
          <w:bCs/>
          <w:sz w:val="20"/>
          <w:szCs w:val="20"/>
          <w:u w:val="single"/>
          <w:lang w:eastAsia="de-DE"/>
        </w:rPr>
      </w:pPr>
      <w:r w:rsidRPr="00CB3B8F">
        <w:rPr>
          <w:rFonts w:ascii="Arial" w:hAnsi="Arial" w:cs="Arial"/>
          <w:b/>
          <w:bCs/>
          <w:sz w:val="20"/>
          <w:szCs w:val="20"/>
          <w:u w:val="single"/>
          <w:lang w:eastAsia="de-DE"/>
        </w:rPr>
        <w:t>Siehe:</w:t>
      </w:r>
    </w:p>
    <w:p w:rsidR="001C56C9" w:rsidRPr="00CB3B8F" w:rsidRDefault="00CB3B8F" w:rsidP="00CB3B8F">
      <w:pPr>
        <w:jc w:val="both"/>
        <w:rPr>
          <w:rStyle w:val="Hyperlink"/>
          <w:rFonts w:ascii="Arial" w:hAnsi="Arial" w:cs="Arial"/>
          <w:sz w:val="20"/>
          <w:szCs w:val="20"/>
          <w:lang w:eastAsia="de-DE"/>
        </w:rPr>
      </w:pPr>
      <w:r>
        <w:rPr>
          <w:rFonts w:ascii="Arial" w:hAnsi="Arial" w:cs="Arial"/>
          <w:sz w:val="20"/>
          <w:szCs w:val="20"/>
          <w:lang w:eastAsia="de-DE"/>
        </w:rPr>
        <w:fldChar w:fldCharType="begin"/>
      </w:r>
      <w:r>
        <w:rPr>
          <w:rFonts w:ascii="Arial" w:hAnsi="Arial" w:cs="Arial"/>
          <w:sz w:val="20"/>
          <w:szCs w:val="20"/>
          <w:lang w:eastAsia="de-DE"/>
        </w:rPr>
        <w:instrText xml:space="preserve"> HYPERLINK "https://voris.wolterskluwer-online.de/browse/document/385ff97c-3ae9-49ab-bb36-44d914158eeb" </w:instrText>
      </w:r>
      <w:r>
        <w:rPr>
          <w:rFonts w:ascii="Arial" w:hAnsi="Arial" w:cs="Arial"/>
          <w:sz w:val="20"/>
          <w:szCs w:val="20"/>
          <w:lang w:eastAsia="de-DE"/>
        </w:rPr>
        <w:fldChar w:fldCharType="separate"/>
      </w:r>
      <w:r w:rsidR="001C56C9" w:rsidRPr="00CB3B8F">
        <w:rPr>
          <w:rStyle w:val="Hyperlink"/>
          <w:rFonts w:ascii="Arial" w:hAnsi="Arial" w:cs="Arial"/>
          <w:sz w:val="20"/>
          <w:szCs w:val="20"/>
          <w:lang w:eastAsia="de-DE"/>
        </w:rPr>
        <w:t>https://voris.wolterskluwer-online.de/browse/document/385ff97c-3ae9-49ab-bb36-44d914158eeb</w:t>
      </w:r>
    </w:p>
    <w:p w:rsidR="001C56C9" w:rsidRPr="00CB3B8F" w:rsidRDefault="00CB3B8F" w:rsidP="00CB3B8F">
      <w:pPr>
        <w:jc w:val="both"/>
        <w:rPr>
          <w:rFonts w:ascii="Arial" w:hAnsi="Arial" w:cs="Arial"/>
          <w:sz w:val="20"/>
          <w:szCs w:val="20"/>
          <w:lang w:eastAsia="de-DE"/>
        </w:rPr>
      </w:pPr>
      <w:r>
        <w:rPr>
          <w:rFonts w:ascii="Arial" w:hAnsi="Arial" w:cs="Arial"/>
          <w:sz w:val="20"/>
          <w:szCs w:val="20"/>
          <w:lang w:eastAsia="de-DE"/>
        </w:rPr>
        <w:fldChar w:fldCharType="end"/>
      </w:r>
    </w:p>
    <w:p w:rsidR="00CB3B8F" w:rsidRDefault="00CB3B8F" w:rsidP="00CB3B8F">
      <w:pPr>
        <w:jc w:val="center"/>
        <w:rPr>
          <w:rFonts w:ascii="Arial" w:hAnsi="Arial" w:cs="Arial"/>
          <w:b/>
          <w:bCs/>
          <w:lang w:eastAsia="de-DE"/>
        </w:rPr>
      </w:pPr>
      <w:r>
        <w:rPr>
          <w:rFonts w:ascii="Arial" w:hAnsi="Arial" w:cs="Arial"/>
          <w:b/>
          <w:bCs/>
          <w:lang w:eastAsia="de-DE"/>
        </w:rPr>
        <w:t>X.</w:t>
      </w:r>
    </w:p>
    <w:p w:rsidR="00CB3B8F" w:rsidRPr="00CB3B8F" w:rsidRDefault="001C56C9" w:rsidP="00CB3B8F">
      <w:pPr>
        <w:jc w:val="center"/>
        <w:rPr>
          <w:rFonts w:ascii="Arial" w:hAnsi="Arial" w:cs="Arial"/>
          <w:b/>
          <w:bCs/>
          <w:lang w:eastAsia="de-DE"/>
        </w:rPr>
      </w:pPr>
      <w:r w:rsidRPr="00CB3B8F">
        <w:rPr>
          <w:rFonts w:ascii="Arial" w:hAnsi="Arial" w:cs="Arial"/>
          <w:b/>
          <w:bCs/>
          <w:lang w:eastAsia="de-DE"/>
        </w:rPr>
        <w:t>Landesarbeitsgericht Berlin-Brandenburg</w:t>
      </w:r>
    </w:p>
    <w:p w:rsidR="001C56C9" w:rsidRPr="00CB3B8F" w:rsidRDefault="001C56C9" w:rsidP="00CB3B8F">
      <w:pPr>
        <w:jc w:val="center"/>
        <w:rPr>
          <w:rFonts w:ascii="Arial" w:hAnsi="Arial" w:cs="Arial"/>
          <w:bCs/>
          <w:sz w:val="20"/>
          <w:szCs w:val="20"/>
          <w:lang w:eastAsia="de-DE"/>
        </w:rPr>
      </w:pPr>
      <w:r w:rsidRPr="00CB3B8F">
        <w:rPr>
          <w:rFonts w:ascii="Arial" w:hAnsi="Arial" w:cs="Arial"/>
          <w:bCs/>
          <w:sz w:val="20"/>
          <w:szCs w:val="20"/>
          <w:lang w:eastAsia="de-DE"/>
        </w:rPr>
        <w:t>Urteil vom 6.09.2023 – 4 Sa 900/22</w:t>
      </w:r>
    </w:p>
    <w:p w:rsidR="001C56C9" w:rsidRPr="00AB0EFA" w:rsidRDefault="001C56C9" w:rsidP="00AB0EFA">
      <w:pPr>
        <w:jc w:val="both"/>
        <w:rPr>
          <w:rFonts w:ascii="Arial" w:hAnsi="Arial" w:cs="Arial"/>
          <w:sz w:val="20"/>
          <w:szCs w:val="20"/>
          <w:lang w:eastAsia="de-DE"/>
        </w:rPr>
      </w:pPr>
    </w:p>
    <w:p w:rsidR="001C56C9" w:rsidRPr="00AB0EFA" w:rsidRDefault="001C56C9" w:rsidP="00AB0EFA">
      <w:pPr>
        <w:jc w:val="both"/>
        <w:rPr>
          <w:rFonts w:ascii="Arial" w:hAnsi="Arial" w:cs="Arial"/>
          <w:b/>
          <w:bCs/>
          <w:sz w:val="20"/>
          <w:szCs w:val="20"/>
          <w:u w:val="single"/>
          <w:lang w:eastAsia="de-DE"/>
        </w:rPr>
      </w:pPr>
      <w:r w:rsidRPr="00AB0EFA">
        <w:rPr>
          <w:rFonts w:ascii="Arial" w:hAnsi="Arial" w:cs="Arial"/>
          <w:b/>
          <w:bCs/>
          <w:sz w:val="20"/>
          <w:szCs w:val="20"/>
          <w:u w:val="single"/>
          <w:lang w:eastAsia="de-DE"/>
        </w:rPr>
        <w:t>Schlagworte/Normen:</w:t>
      </w:r>
    </w:p>
    <w:p w:rsidR="001C56C9" w:rsidRPr="00AB0EFA" w:rsidRDefault="001C56C9" w:rsidP="00AB0EFA">
      <w:pPr>
        <w:jc w:val="both"/>
        <w:rPr>
          <w:rFonts w:ascii="Arial" w:hAnsi="Arial" w:cs="Arial"/>
          <w:b/>
          <w:bCs/>
          <w:sz w:val="20"/>
          <w:szCs w:val="20"/>
          <w:u w:val="single"/>
          <w:lang w:eastAsia="de-DE"/>
        </w:rPr>
      </w:pPr>
    </w:p>
    <w:p w:rsidR="001C56C9" w:rsidRPr="00AB0EFA" w:rsidRDefault="001C56C9" w:rsidP="00AB0EFA">
      <w:pPr>
        <w:jc w:val="both"/>
        <w:rPr>
          <w:rFonts w:ascii="Arial" w:hAnsi="Arial" w:cs="Arial"/>
          <w:b/>
          <w:bCs/>
          <w:sz w:val="20"/>
          <w:szCs w:val="20"/>
          <w:lang w:eastAsia="de-DE"/>
        </w:rPr>
      </w:pPr>
      <w:r w:rsidRPr="00AB0EFA">
        <w:rPr>
          <w:rFonts w:ascii="Arial" w:hAnsi="Arial" w:cs="Arial"/>
          <w:b/>
          <w:bCs/>
          <w:sz w:val="20"/>
          <w:szCs w:val="20"/>
          <w:lang w:eastAsia="de-DE"/>
        </w:rPr>
        <w:t>Rechtsmissbrauch - Zahlung einer Entschädigung - Benachteiligung wegen des Geschlechts</w:t>
      </w:r>
    </w:p>
    <w:p w:rsidR="001C56C9" w:rsidRPr="00AB0EFA" w:rsidRDefault="001C56C9" w:rsidP="00AB0EFA">
      <w:pPr>
        <w:jc w:val="both"/>
        <w:rPr>
          <w:rFonts w:ascii="Arial" w:hAnsi="Arial" w:cs="Arial"/>
          <w:b/>
          <w:bCs/>
          <w:sz w:val="20"/>
          <w:szCs w:val="20"/>
          <w:u w:val="single"/>
          <w:lang w:eastAsia="de-DE"/>
        </w:rPr>
      </w:pPr>
    </w:p>
    <w:p w:rsidR="001C56C9" w:rsidRPr="00AB0EFA" w:rsidRDefault="001C56C9" w:rsidP="00AB0EFA">
      <w:pPr>
        <w:jc w:val="both"/>
        <w:rPr>
          <w:rFonts w:ascii="Arial" w:hAnsi="Arial" w:cs="Arial"/>
          <w:b/>
          <w:bCs/>
          <w:sz w:val="20"/>
          <w:szCs w:val="20"/>
          <w:u w:val="single"/>
          <w:lang w:eastAsia="de-DE"/>
        </w:rPr>
      </w:pPr>
      <w:r w:rsidRPr="00AB0EFA">
        <w:rPr>
          <w:rFonts w:ascii="Arial" w:hAnsi="Arial" w:cs="Arial"/>
          <w:b/>
          <w:bCs/>
          <w:sz w:val="20"/>
          <w:szCs w:val="20"/>
          <w:u w:val="single"/>
          <w:lang w:eastAsia="de-DE"/>
        </w:rPr>
        <w:t>Leitsatz:</w:t>
      </w:r>
    </w:p>
    <w:p w:rsidR="001C56C9" w:rsidRPr="00AB0EFA" w:rsidRDefault="001C56C9" w:rsidP="00AB0EFA">
      <w:pPr>
        <w:jc w:val="both"/>
        <w:rPr>
          <w:rFonts w:ascii="Arial" w:hAnsi="Arial" w:cs="Arial"/>
          <w:b/>
          <w:bCs/>
          <w:sz w:val="20"/>
          <w:szCs w:val="20"/>
          <w:u w:val="single"/>
          <w:lang w:eastAsia="de-DE"/>
        </w:rPr>
      </w:pPr>
    </w:p>
    <w:p w:rsidR="001C56C9" w:rsidRPr="00E919D2" w:rsidRDefault="001C56C9" w:rsidP="00E919D2">
      <w:pPr>
        <w:pStyle w:val="Listenabsatz"/>
        <w:numPr>
          <w:ilvl w:val="0"/>
          <w:numId w:val="38"/>
        </w:numPr>
        <w:jc w:val="both"/>
        <w:rPr>
          <w:rFonts w:ascii="Arial" w:hAnsi="Arial" w:cs="Arial"/>
          <w:sz w:val="20"/>
          <w:szCs w:val="20"/>
          <w:lang w:eastAsia="de-DE"/>
        </w:rPr>
      </w:pPr>
      <w:r w:rsidRPr="00E919D2">
        <w:rPr>
          <w:rFonts w:ascii="Arial" w:hAnsi="Arial" w:cs="Arial"/>
          <w:sz w:val="20"/>
          <w:szCs w:val="20"/>
          <w:lang w:eastAsia="de-DE"/>
        </w:rPr>
        <w:t>Das Entschädigungsverlangen eines/einer erfolglosen Bewerbers/Bewerberin nach §15 Absatz</w:t>
      </w:r>
      <w:r w:rsidR="00AB0EFA" w:rsidRPr="00E919D2">
        <w:rPr>
          <w:rFonts w:ascii="Arial" w:hAnsi="Arial" w:cs="Arial"/>
          <w:sz w:val="20"/>
          <w:szCs w:val="20"/>
          <w:lang w:eastAsia="de-DE"/>
        </w:rPr>
        <w:t xml:space="preserve"> </w:t>
      </w:r>
      <w:r w:rsidRPr="00E919D2">
        <w:rPr>
          <w:rFonts w:ascii="Arial" w:hAnsi="Arial" w:cs="Arial"/>
          <w:sz w:val="20"/>
          <w:szCs w:val="20"/>
          <w:lang w:eastAsia="de-DE"/>
        </w:rPr>
        <w:t>2 AGG kann dem durchgreifenden Rechtsmissbrauchseinwand (§242 BGB) ausgesetzt sein.</w:t>
      </w:r>
      <w:bookmarkStart w:id="1" w:name="_retrdlink_37"/>
      <w:bookmarkEnd w:id="1"/>
      <w:r w:rsidRPr="00E919D2">
        <w:rPr>
          <w:rFonts w:ascii="Arial" w:hAnsi="Arial" w:cs="Arial"/>
          <w:sz w:val="20"/>
          <w:szCs w:val="20"/>
          <w:lang w:eastAsia="de-DE"/>
        </w:rPr>
        <w:fldChar w:fldCharType="begin"/>
      </w:r>
      <w:r w:rsidRPr="00E919D2">
        <w:rPr>
          <w:rFonts w:ascii="Arial" w:hAnsi="Arial" w:cs="Arial"/>
          <w:sz w:val="20"/>
          <w:szCs w:val="20"/>
          <w:lang w:eastAsia="de-DE"/>
        </w:rPr>
        <w:instrText xml:space="preserve"> HYPERLINK "https://gesetze.berlin.de/bsbe/document/JURE230057605/format/xsl/part/L/anchor/rd_37?oi=mSpBX9n47c&amp;sourceP=%7B%22source%22%3A%22SameDoc%22%7D" </w:instrText>
      </w:r>
      <w:r w:rsidRPr="00E919D2">
        <w:rPr>
          <w:rFonts w:ascii="Arial" w:hAnsi="Arial" w:cs="Arial"/>
          <w:sz w:val="20"/>
          <w:szCs w:val="20"/>
          <w:lang w:eastAsia="de-DE"/>
        </w:rPr>
        <w:fldChar w:fldCharType="separate"/>
      </w:r>
      <w:r w:rsidRPr="00E919D2">
        <w:rPr>
          <w:rStyle w:val="Hyperlink"/>
          <w:rFonts w:ascii="Arial" w:hAnsi="Arial" w:cs="Arial"/>
          <w:color w:val="auto"/>
          <w:sz w:val="20"/>
          <w:szCs w:val="20"/>
          <w:lang w:eastAsia="de-DE"/>
        </w:rPr>
        <w:t xml:space="preserve">(Rn.37) </w:t>
      </w:r>
      <w:r w:rsidRPr="00E919D2">
        <w:rPr>
          <w:rFonts w:ascii="Arial" w:hAnsi="Arial" w:cs="Arial"/>
          <w:sz w:val="20"/>
          <w:szCs w:val="20"/>
          <w:lang w:eastAsia="de-DE"/>
        </w:rPr>
        <w:fldChar w:fldCharType="end"/>
      </w:r>
    </w:p>
    <w:p w:rsidR="001C56C9" w:rsidRPr="00AB0EFA" w:rsidRDefault="001C56C9" w:rsidP="00AB0EFA">
      <w:pPr>
        <w:jc w:val="both"/>
        <w:rPr>
          <w:rFonts w:ascii="Arial" w:hAnsi="Arial" w:cs="Arial"/>
          <w:sz w:val="20"/>
          <w:szCs w:val="20"/>
          <w:lang w:eastAsia="de-DE"/>
        </w:rPr>
      </w:pPr>
    </w:p>
    <w:p w:rsidR="001C56C9" w:rsidRPr="00E919D2" w:rsidRDefault="001C56C9" w:rsidP="00E919D2">
      <w:pPr>
        <w:pStyle w:val="Listenabsatz"/>
        <w:numPr>
          <w:ilvl w:val="0"/>
          <w:numId w:val="38"/>
        </w:numPr>
        <w:jc w:val="both"/>
        <w:rPr>
          <w:rFonts w:ascii="Arial" w:hAnsi="Arial" w:cs="Arial"/>
          <w:sz w:val="20"/>
          <w:szCs w:val="20"/>
          <w:lang w:eastAsia="de-DE"/>
        </w:rPr>
      </w:pPr>
      <w:r w:rsidRPr="00E919D2">
        <w:rPr>
          <w:rFonts w:ascii="Arial" w:hAnsi="Arial" w:cs="Arial"/>
          <w:sz w:val="20"/>
          <w:szCs w:val="20"/>
          <w:lang w:eastAsia="de-DE"/>
        </w:rPr>
        <w:lastRenderedPageBreak/>
        <w:t>Rechtsmissbrauch ist anzunehmen, sofern diese Person sich nicht beworben hat, um die ausgeschriebene Stelle zu erhalten, sondern es ihr darum ging, nur den formalen Status als Bewerber/in im Sinn von §6 Absatz</w:t>
      </w:r>
      <w:r w:rsidR="00AB0EFA" w:rsidRPr="00E919D2">
        <w:rPr>
          <w:rFonts w:ascii="Arial" w:hAnsi="Arial" w:cs="Arial"/>
          <w:sz w:val="20"/>
          <w:szCs w:val="20"/>
          <w:lang w:eastAsia="de-DE"/>
        </w:rPr>
        <w:t xml:space="preserve"> </w:t>
      </w:r>
      <w:r w:rsidRPr="00E919D2">
        <w:rPr>
          <w:rFonts w:ascii="Arial" w:hAnsi="Arial" w:cs="Arial"/>
          <w:sz w:val="20"/>
          <w:szCs w:val="20"/>
          <w:lang w:eastAsia="de-DE"/>
        </w:rPr>
        <w:t>1 Satz</w:t>
      </w:r>
      <w:r w:rsidR="00CB3B8F" w:rsidRPr="00E919D2">
        <w:rPr>
          <w:rFonts w:ascii="Arial" w:hAnsi="Arial" w:cs="Arial"/>
          <w:sz w:val="20"/>
          <w:szCs w:val="20"/>
          <w:lang w:eastAsia="de-DE"/>
        </w:rPr>
        <w:t xml:space="preserve"> </w:t>
      </w:r>
      <w:r w:rsidRPr="00E919D2">
        <w:rPr>
          <w:rFonts w:ascii="Arial" w:hAnsi="Arial" w:cs="Arial"/>
          <w:sz w:val="20"/>
          <w:szCs w:val="20"/>
          <w:lang w:eastAsia="de-DE"/>
        </w:rPr>
        <w:t xml:space="preserve">2 AGG zu erlangen mit dem ausschließlichen Ziel, Ansprüche auf Entschädigung und/oder Schadensersatz geltend zu machen (im Anschluss an BAG 19. Januar 2023 - 8 AZR 437/21 </w:t>
      </w:r>
      <w:r w:rsidR="00CB3B8F" w:rsidRPr="00E919D2">
        <w:rPr>
          <w:rFonts w:ascii="Arial" w:hAnsi="Arial" w:cs="Arial"/>
          <w:sz w:val="20"/>
          <w:szCs w:val="20"/>
          <w:lang w:eastAsia="de-DE"/>
        </w:rPr>
        <w:t>–</w:t>
      </w:r>
      <w:r w:rsidRPr="00E919D2">
        <w:rPr>
          <w:rFonts w:ascii="Arial" w:hAnsi="Arial" w:cs="Arial"/>
          <w:sz w:val="20"/>
          <w:szCs w:val="20"/>
          <w:lang w:eastAsia="de-DE"/>
        </w:rPr>
        <w:t xml:space="preserve"> Randnummer</w:t>
      </w:r>
      <w:r w:rsidR="00CB3B8F" w:rsidRPr="00E919D2">
        <w:rPr>
          <w:rFonts w:ascii="Arial" w:hAnsi="Arial" w:cs="Arial"/>
          <w:sz w:val="20"/>
          <w:szCs w:val="20"/>
          <w:lang w:eastAsia="de-DE"/>
        </w:rPr>
        <w:t xml:space="preserve"> </w:t>
      </w:r>
      <w:r w:rsidRPr="00E919D2">
        <w:rPr>
          <w:rFonts w:ascii="Arial" w:hAnsi="Arial" w:cs="Arial"/>
          <w:sz w:val="20"/>
          <w:szCs w:val="20"/>
          <w:lang w:eastAsia="de-DE"/>
        </w:rPr>
        <w:t xml:space="preserve">43 BAG 31. März 2022 - 8 AZR 238/21 </w:t>
      </w:r>
      <w:r w:rsidR="00AB0EFA" w:rsidRPr="00E919D2">
        <w:rPr>
          <w:rFonts w:ascii="Arial" w:hAnsi="Arial" w:cs="Arial"/>
          <w:sz w:val="20"/>
          <w:szCs w:val="20"/>
          <w:lang w:eastAsia="de-DE"/>
        </w:rPr>
        <w:t>–</w:t>
      </w:r>
      <w:r w:rsidRPr="00E919D2">
        <w:rPr>
          <w:rFonts w:ascii="Arial" w:hAnsi="Arial" w:cs="Arial"/>
          <w:sz w:val="20"/>
          <w:szCs w:val="20"/>
          <w:lang w:eastAsia="de-DE"/>
        </w:rPr>
        <w:t xml:space="preserve"> Randnummer</w:t>
      </w:r>
      <w:r w:rsidR="00AB0EFA" w:rsidRPr="00E919D2">
        <w:rPr>
          <w:rFonts w:ascii="Arial" w:hAnsi="Arial" w:cs="Arial"/>
          <w:sz w:val="20"/>
          <w:szCs w:val="20"/>
          <w:lang w:eastAsia="de-DE"/>
        </w:rPr>
        <w:t xml:space="preserve"> </w:t>
      </w:r>
      <w:r w:rsidRPr="00E919D2">
        <w:rPr>
          <w:rFonts w:ascii="Arial" w:hAnsi="Arial" w:cs="Arial"/>
          <w:sz w:val="20"/>
          <w:szCs w:val="20"/>
          <w:lang w:eastAsia="de-DE"/>
        </w:rPr>
        <w:t xml:space="preserve">37; BAG 25. Oktober 2018 - 8 AZR 562/16 </w:t>
      </w:r>
      <w:r w:rsidR="00AB0EFA" w:rsidRPr="00E919D2">
        <w:rPr>
          <w:rFonts w:ascii="Arial" w:hAnsi="Arial" w:cs="Arial"/>
          <w:sz w:val="20"/>
          <w:szCs w:val="20"/>
          <w:lang w:eastAsia="de-DE"/>
        </w:rPr>
        <w:t>–</w:t>
      </w:r>
      <w:r w:rsidRPr="00E919D2">
        <w:rPr>
          <w:rFonts w:ascii="Arial" w:hAnsi="Arial" w:cs="Arial"/>
          <w:sz w:val="20"/>
          <w:szCs w:val="20"/>
          <w:lang w:eastAsia="de-DE"/>
        </w:rPr>
        <w:t xml:space="preserve"> Randnummer</w:t>
      </w:r>
      <w:r w:rsidR="00AB0EFA" w:rsidRPr="00E919D2">
        <w:rPr>
          <w:rFonts w:ascii="Arial" w:hAnsi="Arial" w:cs="Arial"/>
          <w:sz w:val="20"/>
          <w:szCs w:val="20"/>
          <w:lang w:eastAsia="de-DE"/>
        </w:rPr>
        <w:t xml:space="preserve"> </w:t>
      </w:r>
      <w:r w:rsidRPr="00E919D2">
        <w:rPr>
          <w:rFonts w:ascii="Arial" w:hAnsi="Arial" w:cs="Arial"/>
          <w:sz w:val="20"/>
          <w:szCs w:val="20"/>
          <w:lang w:eastAsia="de-DE"/>
        </w:rPr>
        <w:t xml:space="preserve">46 fortfolgende; BAG 26. Januar 2017 - 8 AZR 848/13 </w:t>
      </w:r>
      <w:r w:rsidR="00AB0EFA" w:rsidRPr="00E919D2">
        <w:rPr>
          <w:rFonts w:ascii="Arial" w:hAnsi="Arial" w:cs="Arial"/>
          <w:sz w:val="20"/>
          <w:szCs w:val="20"/>
          <w:lang w:eastAsia="de-DE"/>
        </w:rPr>
        <w:t>–</w:t>
      </w:r>
      <w:r w:rsidRPr="00E919D2">
        <w:rPr>
          <w:rFonts w:ascii="Arial" w:hAnsi="Arial" w:cs="Arial"/>
          <w:sz w:val="20"/>
          <w:szCs w:val="20"/>
          <w:lang w:eastAsia="de-DE"/>
        </w:rPr>
        <w:t xml:space="preserve"> Randnummer</w:t>
      </w:r>
      <w:r w:rsidR="00AB0EFA" w:rsidRPr="00E919D2">
        <w:rPr>
          <w:rFonts w:ascii="Arial" w:hAnsi="Arial" w:cs="Arial"/>
          <w:sz w:val="20"/>
          <w:szCs w:val="20"/>
          <w:lang w:eastAsia="de-DE"/>
        </w:rPr>
        <w:t xml:space="preserve"> </w:t>
      </w:r>
      <w:r w:rsidRPr="00E919D2">
        <w:rPr>
          <w:rFonts w:ascii="Arial" w:hAnsi="Arial" w:cs="Arial"/>
          <w:sz w:val="20"/>
          <w:szCs w:val="20"/>
          <w:lang w:eastAsia="de-DE"/>
        </w:rPr>
        <w:t>123 fortfolgend mit weiteren Nachweisen).</w:t>
      </w:r>
      <w:bookmarkStart w:id="2" w:name="_retrdlink_38"/>
      <w:bookmarkEnd w:id="2"/>
      <w:r w:rsidRPr="00E919D2">
        <w:rPr>
          <w:rFonts w:ascii="Arial" w:hAnsi="Arial" w:cs="Arial"/>
          <w:sz w:val="20"/>
          <w:szCs w:val="20"/>
          <w:lang w:eastAsia="de-DE"/>
        </w:rPr>
        <w:fldChar w:fldCharType="begin"/>
      </w:r>
      <w:r w:rsidRPr="00E919D2">
        <w:rPr>
          <w:rFonts w:ascii="Arial" w:hAnsi="Arial" w:cs="Arial"/>
          <w:sz w:val="20"/>
          <w:szCs w:val="20"/>
          <w:lang w:eastAsia="de-DE"/>
        </w:rPr>
        <w:instrText xml:space="preserve"> HYPERLINK "https://gesetze.berlin.de/bsbe/document/JURE230057605/format/xsl/part/L/anchor/rd_38?oi=mSpBX9n47c&amp;sourceP=%7B%22source%22%3A%22SameDoc%22%7D" </w:instrText>
      </w:r>
      <w:r w:rsidRPr="00E919D2">
        <w:rPr>
          <w:rFonts w:ascii="Arial" w:hAnsi="Arial" w:cs="Arial"/>
          <w:sz w:val="20"/>
          <w:szCs w:val="20"/>
          <w:lang w:eastAsia="de-DE"/>
        </w:rPr>
        <w:fldChar w:fldCharType="separate"/>
      </w:r>
      <w:r w:rsidRPr="00E919D2">
        <w:rPr>
          <w:rStyle w:val="Hyperlink"/>
          <w:rFonts w:ascii="Arial" w:hAnsi="Arial" w:cs="Arial"/>
          <w:color w:val="auto"/>
          <w:sz w:val="20"/>
          <w:szCs w:val="20"/>
          <w:lang w:eastAsia="de-DE"/>
        </w:rPr>
        <w:t xml:space="preserve">(Rn.38) </w:t>
      </w:r>
      <w:r w:rsidRPr="00E919D2">
        <w:rPr>
          <w:rFonts w:ascii="Arial" w:hAnsi="Arial" w:cs="Arial"/>
          <w:sz w:val="20"/>
          <w:szCs w:val="20"/>
          <w:lang w:eastAsia="de-DE"/>
        </w:rPr>
        <w:fldChar w:fldCharType="end"/>
      </w:r>
    </w:p>
    <w:p w:rsidR="001C56C9" w:rsidRPr="00AB0EFA" w:rsidRDefault="001C56C9" w:rsidP="00AB0EFA">
      <w:pPr>
        <w:jc w:val="both"/>
        <w:rPr>
          <w:rFonts w:ascii="Arial" w:hAnsi="Arial" w:cs="Arial"/>
          <w:sz w:val="20"/>
          <w:szCs w:val="20"/>
          <w:lang w:eastAsia="de-DE"/>
        </w:rPr>
      </w:pPr>
    </w:p>
    <w:p w:rsidR="001C56C9" w:rsidRPr="00E919D2" w:rsidRDefault="001C56C9" w:rsidP="00E919D2">
      <w:pPr>
        <w:pStyle w:val="Listenabsatz"/>
        <w:numPr>
          <w:ilvl w:val="0"/>
          <w:numId w:val="38"/>
        </w:numPr>
        <w:jc w:val="both"/>
        <w:rPr>
          <w:rFonts w:ascii="Arial" w:hAnsi="Arial" w:cs="Arial"/>
          <w:sz w:val="20"/>
          <w:szCs w:val="20"/>
          <w:lang w:eastAsia="de-DE"/>
        </w:rPr>
      </w:pPr>
      <w:r w:rsidRPr="00E919D2">
        <w:rPr>
          <w:rFonts w:ascii="Arial" w:hAnsi="Arial" w:cs="Arial"/>
          <w:sz w:val="20"/>
          <w:szCs w:val="20"/>
          <w:lang w:eastAsia="de-DE"/>
        </w:rPr>
        <w:t>Gerichtsbekannte Tatsachen dürfen im Einklang mit dem Beibringungsgrundsatz jedenfalls bei hinreichend substantiiertem Parteivortrag in den Prozess eingebracht werden.</w:t>
      </w:r>
      <w:bookmarkStart w:id="3" w:name="_retrdlink_58"/>
      <w:bookmarkEnd w:id="3"/>
      <w:r w:rsidRPr="00E919D2">
        <w:rPr>
          <w:rFonts w:ascii="Arial" w:hAnsi="Arial" w:cs="Arial"/>
          <w:sz w:val="20"/>
          <w:szCs w:val="20"/>
          <w:lang w:eastAsia="de-DE"/>
        </w:rPr>
        <w:fldChar w:fldCharType="begin"/>
      </w:r>
      <w:r w:rsidRPr="00E919D2">
        <w:rPr>
          <w:rFonts w:ascii="Arial" w:hAnsi="Arial" w:cs="Arial"/>
          <w:sz w:val="20"/>
          <w:szCs w:val="20"/>
          <w:lang w:eastAsia="de-DE"/>
        </w:rPr>
        <w:instrText xml:space="preserve"> HYPERLINK "https://gesetze.berlin.de/bsbe/document/JURE230057605/format/xsl/part/L/anchor/rd_58?oi=mSpBX9n47c&amp;sourceP=%7B%22source%22%3A%22SameDoc%22%7D" </w:instrText>
      </w:r>
      <w:r w:rsidRPr="00E919D2">
        <w:rPr>
          <w:rFonts w:ascii="Arial" w:hAnsi="Arial" w:cs="Arial"/>
          <w:sz w:val="20"/>
          <w:szCs w:val="20"/>
          <w:lang w:eastAsia="de-DE"/>
        </w:rPr>
        <w:fldChar w:fldCharType="separate"/>
      </w:r>
      <w:r w:rsidRPr="00E919D2">
        <w:rPr>
          <w:rStyle w:val="Hyperlink"/>
          <w:rFonts w:ascii="Arial" w:hAnsi="Arial" w:cs="Arial"/>
          <w:color w:val="auto"/>
          <w:sz w:val="20"/>
          <w:szCs w:val="20"/>
          <w:lang w:eastAsia="de-DE"/>
        </w:rPr>
        <w:t xml:space="preserve">(Rn.58) </w:t>
      </w:r>
      <w:r w:rsidRPr="00E919D2">
        <w:rPr>
          <w:rFonts w:ascii="Arial" w:hAnsi="Arial" w:cs="Arial"/>
          <w:sz w:val="20"/>
          <w:szCs w:val="20"/>
          <w:lang w:eastAsia="de-DE"/>
        </w:rPr>
        <w:fldChar w:fldCharType="end"/>
      </w:r>
    </w:p>
    <w:p w:rsidR="001C56C9" w:rsidRPr="00AB0EFA" w:rsidRDefault="001C56C9" w:rsidP="00AB0EFA">
      <w:pPr>
        <w:jc w:val="both"/>
        <w:rPr>
          <w:rFonts w:ascii="Arial" w:hAnsi="Arial" w:cs="Arial"/>
          <w:b/>
          <w:bCs/>
          <w:sz w:val="20"/>
          <w:szCs w:val="20"/>
          <w:u w:val="single"/>
          <w:lang w:eastAsia="de-DE"/>
        </w:rPr>
      </w:pPr>
    </w:p>
    <w:p w:rsidR="001C56C9" w:rsidRPr="00AB0EFA" w:rsidRDefault="001C56C9" w:rsidP="00AB0EFA">
      <w:pPr>
        <w:jc w:val="both"/>
        <w:rPr>
          <w:rFonts w:ascii="Arial" w:hAnsi="Arial" w:cs="Arial"/>
          <w:b/>
          <w:bCs/>
          <w:sz w:val="20"/>
          <w:szCs w:val="20"/>
          <w:u w:val="single"/>
          <w:lang w:eastAsia="de-DE"/>
        </w:rPr>
      </w:pPr>
      <w:r w:rsidRPr="00AB0EFA">
        <w:rPr>
          <w:rFonts w:ascii="Arial" w:hAnsi="Arial" w:cs="Arial"/>
          <w:b/>
          <w:bCs/>
          <w:sz w:val="20"/>
          <w:szCs w:val="20"/>
          <w:u w:val="single"/>
          <w:lang w:eastAsia="de-DE"/>
        </w:rPr>
        <w:t>Orientierungssatz</w:t>
      </w:r>
    </w:p>
    <w:p w:rsidR="001C56C9" w:rsidRPr="00AB0EFA" w:rsidRDefault="001C56C9" w:rsidP="00AB0EFA">
      <w:pPr>
        <w:jc w:val="both"/>
        <w:rPr>
          <w:rFonts w:ascii="Arial" w:hAnsi="Arial" w:cs="Arial"/>
          <w:b/>
          <w:bCs/>
          <w:sz w:val="20"/>
          <w:szCs w:val="20"/>
          <w:u w:val="single"/>
          <w:lang w:eastAsia="de-DE"/>
        </w:rPr>
      </w:pPr>
    </w:p>
    <w:p w:rsidR="001C56C9" w:rsidRPr="00AB0EFA" w:rsidRDefault="001C56C9" w:rsidP="00AB0EFA">
      <w:pPr>
        <w:jc w:val="both"/>
        <w:rPr>
          <w:rFonts w:ascii="Arial" w:hAnsi="Arial" w:cs="Arial"/>
          <w:sz w:val="20"/>
          <w:szCs w:val="20"/>
          <w:lang w:eastAsia="de-DE"/>
        </w:rPr>
      </w:pPr>
      <w:r w:rsidRPr="00AB0EFA">
        <w:rPr>
          <w:rFonts w:ascii="Arial" w:hAnsi="Arial" w:cs="Arial"/>
          <w:sz w:val="20"/>
          <w:szCs w:val="20"/>
          <w:lang w:eastAsia="de-DE"/>
        </w:rPr>
        <w:t>Ist der Bewerber im Zeitpunkt der Bewerbung arbeitssuchend gewesen ist, steht dies der Annahme des Rechtsmissbrauchseinwands nicht zwingend entgegen. Maßgeblich ist allein, aus welchen Gründen die Bewerbung erfolgt ist, auf deren Grundlage die streitgegenständliche Entschädigung begehrt wird.</w:t>
      </w:r>
      <w:bookmarkStart w:id="4" w:name="_retrdlink_50"/>
      <w:bookmarkEnd w:id="4"/>
      <w:r w:rsidRPr="00AB0EFA">
        <w:rPr>
          <w:rFonts w:ascii="Arial" w:hAnsi="Arial" w:cs="Arial"/>
          <w:sz w:val="20"/>
          <w:szCs w:val="20"/>
          <w:lang w:eastAsia="de-DE"/>
        </w:rPr>
        <w:fldChar w:fldCharType="begin"/>
      </w:r>
      <w:r w:rsidRPr="00AB0EFA">
        <w:rPr>
          <w:rFonts w:ascii="Arial" w:hAnsi="Arial" w:cs="Arial"/>
          <w:sz w:val="20"/>
          <w:szCs w:val="20"/>
          <w:lang w:eastAsia="de-DE"/>
        </w:rPr>
        <w:instrText xml:space="preserve"> HYPERLINK "https://gesetze.berlin.de/bsbe/document/JURE230057605/format/xsl/part/L/anchor/rd_50?oi=mSpBX9n47c&amp;sourceP=%7B%22source%22%3A%22SameDoc%22%7D" </w:instrText>
      </w:r>
      <w:r w:rsidRPr="00AB0EFA">
        <w:rPr>
          <w:rFonts w:ascii="Arial" w:hAnsi="Arial" w:cs="Arial"/>
          <w:sz w:val="20"/>
          <w:szCs w:val="20"/>
          <w:lang w:eastAsia="de-DE"/>
        </w:rPr>
        <w:fldChar w:fldCharType="separate"/>
      </w:r>
      <w:r w:rsidRPr="00AB0EFA">
        <w:rPr>
          <w:rStyle w:val="Hyperlink"/>
          <w:rFonts w:ascii="Arial" w:hAnsi="Arial" w:cs="Arial"/>
          <w:color w:val="auto"/>
          <w:sz w:val="20"/>
          <w:szCs w:val="20"/>
          <w:lang w:eastAsia="de-DE"/>
        </w:rPr>
        <w:t xml:space="preserve">(Rn.50) </w:t>
      </w:r>
      <w:r w:rsidRPr="00AB0EFA">
        <w:rPr>
          <w:rFonts w:ascii="Arial" w:hAnsi="Arial" w:cs="Arial"/>
          <w:sz w:val="20"/>
          <w:szCs w:val="20"/>
          <w:lang w:eastAsia="de-DE"/>
        </w:rPr>
        <w:fldChar w:fldCharType="end"/>
      </w:r>
    </w:p>
    <w:p w:rsidR="001C56C9" w:rsidRPr="00AB0EFA" w:rsidRDefault="001C56C9" w:rsidP="00AB0EFA">
      <w:pPr>
        <w:jc w:val="both"/>
        <w:rPr>
          <w:rFonts w:ascii="Arial" w:hAnsi="Arial" w:cs="Arial"/>
          <w:sz w:val="20"/>
          <w:szCs w:val="20"/>
          <w:lang w:eastAsia="de-DE"/>
        </w:rPr>
      </w:pPr>
      <w:r w:rsidRPr="00AB0EFA">
        <w:rPr>
          <w:rFonts w:ascii="Arial" w:hAnsi="Arial" w:cs="Arial"/>
          <w:sz w:val="20"/>
          <w:szCs w:val="20"/>
          <w:lang w:eastAsia="de-DE"/>
        </w:rPr>
        <w:t>(Antrag eingelegt unter dem Aktenzeichen 8 AS 17/23)</w:t>
      </w:r>
    </w:p>
    <w:p w:rsidR="001C56C9" w:rsidRPr="00AB0EFA" w:rsidRDefault="001C56C9" w:rsidP="00AB0EFA">
      <w:pPr>
        <w:jc w:val="both"/>
        <w:rPr>
          <w:rFonts w:ascii="Arial" w:hAnsi="Arial" w:cs="Arial"/>
          <w:sz w:val="20"/>
          <w:szCs w:val="20"/>
          <w:lang w:eastAsia="de-DE"/>
        </w:rPr>
      </w:pPr>
    </w:p>
    <w:p w:rsidR="001C56C9" w:rsidRPr="00AB0EFA" w:rsidRDefault="001C56C9" w:rsidP="00AB0EFA">
      <w:pPr>
        <w:jc w:val="both"/>
        <w:rPr>
          <w:rFonts w:ascii="Arial" w:hAnsi="Arial" w:cs="Arial"/>
          <w:sz w:val="20"/>
          <w:szCs w:val="20"/>
          <w:lang w:eastAsia="de-DE"/>
        </w:rPr>
      </w:pPr>
      <w:r w:rsidRPr="00AB0EFA">
        <w:rPr>
          <w:rFonts w:ascii="Arial" w:hAnsi="Arial" w:cs="Arial"/>
          <w:sz w:val="20"/>
          <w:szCs w:val="20"/>
          <w:lang w:eastAsia="de-DE"/>
        </w:rPr>
        <w:t>(Nichtzulassungsbeschwerde eingelegt unter dem Aktenzeichen 8 AZN 833/23)</w:t>
      </w:r>
    </w:p>
    <w:p w:rsidR="001C56C9" w:rsidRPr="00AB0EFA" w:rsidRDefault="001C56C9" w:rsidP="00AB0EFA">
      <w:pPr>
        <w:jc w:val="both"/>
        <w:rPr>
          <w:rFonts w:ascii="Arial" w:hAnsi="Arial" w:cs="Arial"/>
          <w:b/>
          <w:bCs/>
          <w:sz w:val="20"/>
          <w:szCs w:val="20"/>
          <w:u w:val="single"/>
          <w:lang w:eastAsia="de-DE"/>
        </w:rPr>
      </w:pPr>
    </w:p>
    <w:p w:rsidR="001C56C9" w:rsidRPr="00AB0EFA" w:rsidRDefault="001C56C9" w:rsidP="00AB0EFA">
      <w:pPr>
        <w:jc w:val="both"/>
        <w:rPr>
          <w:rFonts w:ascii="Arial" w:hAnsi="Arial" w:cs="Arial"/>
          <w:b/>
          <w:bCs/>
          <w:sz w:val="20"/>
          <w:szCs w:val="20"/>
          <w:u w:val="single"/>
          <w:lang w:eastAsia="de-DE"/>
        </w:rPr>
      </w:pPr>
      <w:r w:rsidRPr="00AB0EFA">
        <w:rPr>
          <w:rFonts w:ascii="Arial" w:hAnsi="Arial" w:cs="Arial"/>
          <w:b/>
          <w:bCs/>
          <w:sz w:val="20"/>
          <w:szCs w:val="20"/>
          <w:u w:val="single"/>
          <w:lang w:eastAsia="de-DE"/>
        </w:rPr>
        <w:t>Siehe:</w:t>
      </w:r>
    </w:p>
    <w:p w:rsidR="001C56C9" w:rsidRPr="00AB0EFA" w:rsidRDefault="00AB0EFA" w:rsidP="00AB0EFA">
      <w:pPr>
        <w:jc w:val="both"/>
        <w:rPr>
          <w:rStyle w:val="Hyperlink"/>
          <w:rFonts w:ascii="Arial" w:hAnsi="Arial" w:cs="Arial"/>
          <w:sz w:val="20"/>
          <w:szCs w:val="20"/>
          <w:lang w:eastAsia="de-DE"/>
        </w:rPr>
      </w:pPr>
      <w:r>
        <w:rPr>
          <w:rFonts w:ascii="Arial" w:hAnsi="Arial" w:cs="Arial"/>
          <w:sz w:val="20"/>
          <w:szCs w:val="20"/>
          <w:lang w:eastAsia="de-DE"/>
        </w:rPr>
        <w:fldChar w:fldCharType="begin"/>
      </w:r>
      <w:r>
        <w:rPr>
          <w:rFonts w:ascii="Arial" w:hAnsi="Arial" w:cs="Arial"/>
          <w:sz w:val="20"/>
          <w:szCs w:val="20"/>
          <w:lang w:eastAsia="de-DE"/>
        </w:rPr>
        <w:instrText xml:space="preserve"> HYPERLINK "https://gesetze.berlin.de/bsbe/document/JURE230057605/part/L" </w:instrText>
      </w:r>
      <w:r>
        <w:rPr>
          <w:rFonts w:ascii="Arial" w:hAnsi="Arial" w:cs="Arial"/>
          <w:sz w:val="20"/>
          <w:szCs w:val="20"/>
          <w:lang w:eastAsia="de-DE"/>
        </w:rPr>
        <w:fldChar w:fldCharType="separate"/>
      </w:r>
      <w:r w:rsidR="001C56C9" w:rsidRPr="00AB0EFA">
        <w:rPr>
          <w:rStyle w:val="Hyperlink"/>
          <w:rFonts w:ascii="Arial" w:hAnsi="Arial" w:cs="Arial"/>
          <w:sz w:val="20"/>
          <w:szCs w:val="20"/>
          <w:lang w:eastAsia="de-DE"/>
        </w:rPr>
        <w:t>https://gesetze.berlin.de/bsbe/document/JURE230057605/part/L</w:t>
      </w:r>
    </w:p>
    <w:p w:rsidR="001C56C9" w:rsidRDefault="00AB0EFA" w:rsidP="001C56C9">
      <w:pPr>
        <w:jc w:val="both"/>
        <w:rPr>
          <w:rFonts w:ascii="Arial" w:hAnsi="Arial" w:cs="Arial"/>
          <w:sz w:val="20"/>
          <w:szCs w:val="20"/>
          <w:lang w:eastAsia="de-DE"/>
        </w:rPr>
      </w:pPr>
      <w:r>
        <w:rPr>
          <w:rFonts w:ascii="Arial" w:hAnsi="Arial" w:cs="Arial"/>
          <w:sz w:val="20"/>
          <w:szCs w:val="20"/>
          <w:lang w:eastAsia="de-DE"/>
        </w:rPr>
        <w:fldChar w:fldCharType="end"/>
      </w:r>
    </w:p>
    <w:p w:rsidR="00AB0EFA" w:rsidRPr="00AB0EFA" w:rsidRDefault="00AB0EFA" w:rsidP="00AB0EFA">
      <w:pPr>
        <w:jc w:val="center"/>
        <w:rPr>
          <w:rFonts w:ascii="Arial" w:hAnsi="Arial" w:cs="Arial"/>
          <w:b/>
          <w:lang w:eastAsia="de-DE"/>
        </w:rPr>
      </w:pPr>
      <w:r w:rsidRPr="00AB0EFA">
        <w:rPr>
          <w:rFonts w:ascii="Arial" w:hAnsi="Arial" w:cs="Arial"/>
          <w:b/>
          <w:lang w:eastAsia="de-DE"/>
        </w:rPr>
        <w:t>XI.</w:t>
      </w:r>
    </w:p>
    <w:p w:rsidR="00AB0EFA" w:rsidRDefault="001C56C9" w:rsidP="00AB0EFA">
      <w:pPr>
        <w:jc w:val="center"/>
        <w:rPr>
          <w:rFonts w:ascii="Arial" w:hAnsi="Arial" w:cs="Arial"/>
          <w:b/>
          <w:bCs/>
          <w:lang w:eastAsia="de-DE"/>
        </w:rPr>
      </w:pPr>
      <w:r w:rsidRPr="00D74D35">
        <w:rPr>
          <w:rFonts w:ascii="Arial" w:hAnsi="Arial" w:cs="Arial"/>
          <w:b/>
          <w:bCs/>
          <w:lang w:eastAsia="de-DE"/>
        </w:rPr>
        <w:t>Hessisches Landesarbeitsgericht</w:t>
      </w:r>
    </w:p>
    <w:p w:rsidR="001C56C9" w:rsidRPr="00AB0EFA" w:rsidRDefault="001C56C9" w:rsidP="00AB0EFA">
      <w:pPr>
        <w:jc w:val="center"/>
        <w:rPr>
          <w:rFonts w:ascii="Arial" w:hAnsi="Arial" w:cs="Arial"/>
          <w:bCs/>
          <w:sz w:val="20"/>
          <w:szCs w:val="20"/>
          <w:lang w:eastAsia="de-DE"/>
        </w:rPr>
      </w:pPr>
      <w:r w:rsidRPr="00AB0EFA">
        <w:rPr>
          <w:rFonts w:ascii="Arial" w:hAnsi="Arial" w:cs="Arial"/>
          <w:bCs/>
          <w:sz w:val="20"/>
          <w:szCs w:val="20"/>
          <w:lang w:eastAsia="de-DE"/>
        </w:rPr>
        <w:t xml:space="preserve">Beschluss vom 26.09.2023 – 15 </w:t>
      </w:r>
      <w:proofErr w:type="spellStart"/>
      <w:r w:rsidRPr="00AB0EFA">
        <w:rPr>
          <w:rFonts w:ascii="Arial" w:hAnsi="Arial" w:cs="Arial"/>
          <w:bCs/>
          <w:sz w:val="20"/>
          <w:szCs w:val="20"/>
          <w:lang w:eastAsia="de-DE"/>
        </w:rPr>
        <w:t>TaBVGa</w:t>
      </w:r>
      <w:proofErr w:type="spellEnd"/>
      <w:r w:rsidRPr="00AB0EFA">
        <w:rPr>
          <w:rFonts w:ascii="Arial" w:hAnsi="Arial" w:cs="Arial"/>
          <w:bCs/>
          <w:sz w:val="20"/>
          <w:szCs w:val="20"/>
          <w:lang w:eastAsia="de-DE"/>
        </w:rPr>
        <w:t xml:space="preserve"> 138/23</w:t>
      </w:r>
    </w:p>
    <w:p w:rsidR="001C56C9" w:rsidRPr="00AB0EFA" w:rsidRDefault="001C56C9" w:rsidP="00AB0EFA">
      <w:pPr>
        <w:jc w:val="both"/>
        <w:rPr>
          <w:rFonts w:ascii="Arial" w:hAnsi="Arial" w:cs="Arial"/>
          <w:sz w:val="20"/>
          <w:szCs w:val="20"/>
          <w:lang w:eastAsia="de-DE"/>
        </w:rPr>
      </w:pPr>
    </w:p>
    <w:p w:rsidR="001C56C9" w:rsidRPr="00AB0EFA" w:rsidRDefault="001C56C9" w:rsidP="00AB0EFA">
      <w:pPr>
        <w:jc w:val="both"/>
        <w:rPr>
          <w:rFonts w:ascii="Arial" w:hAnsi="Arial" w:cs="Arial"/>
          <w:b/>
          <w:bCs/>
          <w:sz w:val="20"/>
          <w:szCs w:val="20"/>
          <w:u w:val="single"/>
          <w:lang w:eastAsia="de-DE"/>
        </w:rPr>
      </w:pPr>
      <w:r w:rsidRPr="00AB0EFA">
        <w:rPr>
          <w:rFonts w:ascii="Arial" w:hAnsi="Arial" w:cs="Arial"/>
          <w:b/>
          <w:bCs/>
          <w:sz w:val="20"/>
          <w:szCs w:val="20"/>
          <w:u w:val="single"/>
          <w:lang w:eastAsia="de-DE"/>
        </w:rPr>
        <w:t>Schlagworte/Normen:</w:t>
      </w:r>
    </w:p>
    <w:p w:rsidR="001C56C9" w:rsidRPr="00AB0EFA" w:rsidRDefault="001C56C9" w:rsidP="00AB0EFA">
      <w:pPr>
        <w:jc w:val="both"/>
        <w:rPr>
          <w:rFonts w:ascii="Arial" w:hAnsi="Arial" w:cs="Arial"/>
          <w:b/>
          <w:bCs/>
          <w:sz w:val="20"/>
          <w:szCs w:val="20"/>
          <w:u w:val="single"/>
          <w:lang w:eastAsia="de-DE"/>
        </w:rPr>
      </w:pPr>
    </w:p>
    <w:p w:rsidR="001C56C9" w:rsidRPr="00AB0EFA" w:rsidRDefault="001C56C9" w:rsidP="00AB0EFA">
      <w:pPr>
        <w:jc w:val="both"/>
        <w:rPr>
          <w:rFonts w:ascii="Arial" w:hAnsi="Arial" w:cs="Arial"/>
          <w:b/>
          <w:bCs/>
          <w:sz w:val="20"/>
          <w:szCs w:val="20"/>
          <w:lang w:eastAsia="de-DE"/>
        </w:rPr>
      </w:pPr>
      <w:r w:rsidRPr="00AB0EFA">
        <w:rPr>
          <w:rFonts w:ascii="Arial" w:hAnsi="Arial" w:cs="Arial"/>
          <w:b/>
          <w:bCs/>
          <w:sz w:val="20"/>
          <w:szCs w:val="20"/>
          <w:lang w:eastAsia="de-DE"/>
        </w:rPr>
        <w:t>§§ 99 - 101 BetrVG, § 23 Abs.</w:t>
      </w:r>
      <w:r w:rsidR="00AB0EFA" w:rsidRPr="00AB0EFA">
        <w:rPr>
          <w:rFonts w:ascii="Arial" w:hAnsi="Arial" w:cs="Arial"/>
          <w:b/>
          <w:bCs/>
          <w:sz w:val="20"/>
          <w:szCs w:val="20"/>
          <w:lang w:eastAsia="de-DE"/>
        </w:rPr>
        <w:t xml:space="preserve"> </w:t>
      </w:r>
      <w:r w:rsidRPr="00AB0EFA">
        <w:rPr>
          <w:rFonts w:ascii="Arial" w:hAnsi="Arial" w:cs="Arial"/>
          <w:b/>
          <w:bCs/>
          <w:sz w:val="20"/>
          <w:szCs w:val="20"/>
          <w:lang w:eastAsia="de-DE"/>
        </w:rPr>
        <w:t>3 BetrVG</w:t>
      </w:r>
    </w:p>
    <w:p w:rsidR="001C56C9" w:rsidRPr="00AB0EFA" w:rsidRDefault="001C56C9" w:rsidP="00AB0EFA">
      <w:pPr>
        <w:jc w:val="both"/>
        <w:rPr>
          <w:rFonts w:ascii="Arial" w:hAnsi="Arial" w:cs="Arial"/>
          <w:b/>
          <w:bCs/>
          <w:sz w:val="20"/>
          <w:szCs w:val="20"/>
          <w:u w:val="single"/>
          <w:lang w:eastAsia="de-DE"/>
        </w:rPr>
      </w:pPr>
    </w:p>
    <w:p w:rsidR="001C56C9" w:rsidRPr="00AB0EFA" w:rsidRDefault="001C56C9" w:rsidP="00AB0EFA">
      <w:pPr>
        <w:jc w:val="both"/>
        <w:rPr>
          <w:rFonts w:ascii="Arial" w:hAnsi="Arial" w:cs="Arial"/>
          <w:b/>
          <w:bCs/>
          <w:sz w:val="20"/>
          <w:szCs w:val="20"/>
          <w:u w:val="single"/>
          <w:lang w:eastAsia="de-DE"/>
        </w:rPr>
      </w:pPr>
      <w:r w:rsidRPr="00AB0EFA">
        <w:rPr>
          <w:rFonts w:ascii="Arial" w:hAnsi="Arial" w:cs="Arial"/>
          <w:b/>
          <w:bCs/>
          <w:sz w:val="20"/>
          <w:szCs w:val="20"/>
          <w:u w:val="single"/>
          <w:lang w:eastAsia="de-DE"/>
        </w:rPr>
        <w:t>Leitsatz:</w:t>
      </w:r>
    </w:p>
    <w:p w:rsidR="001C56C9" w:rsidRPr="00AB0EFA" w:rsidRDefault="001C56C9" w:rsidP="00AB0EFA">
      <w:pPr>
        <w:jc w:val="both"/>
        <w:rPr>
          <w:rFonts w:ascii="Arial" w:hAnsi="Arial" w:cs="Arial"/>
          <w:b/>
          <w:bCs/>
          <w:sz w:val="20"/>
          <w:szCs w:val="20"/>
          <w:u w:val="single"/>
          <w:lang w:eastAsia="de-DE"/>
        </w:rPr>
      </w:pPr>
    </w:p>
    <w:p w:rsidR="001C56C9" w:rsidRPr="00AB0EFA" w:rsidRDefault="001C56C9" w:rsidP="00AB0EFA">
      <w:pPr>
        <w:jc w:val="both"/>
        <w:rPr>
          <w:rFonts w:ascii="Arial" w:hAnsi="Arial" w:cs="Arial"/>
          <w:sz w:val="20"/>
          <w:szCs w:val="20"/>
          <w:lang w:eastAsia="de-DE"/>
        </w:rPr>
      </w:pPr>
      <w:r w:rsidRPr="00AB0EFA">
        <w:rPr>
          <w:rFonts w:ascii="Arial" w:hAnsi="Arial" w:cs="Arial"/>
          <w:sz w:val="20"/>
          <w:szCs w:val="20"/>
          <w:lang w:eastAsia="de-DE"/>
        </w:rPr>
        <w:t>Neben den in sich geschlossenen Regelungen der §§</w:t>
      </w:r>
      <w:r w:rsidR="00AB0EFA" w:rsidRPr="00AB0EFA">
        <w:rPr>
          <w:rFonts w:ascii="Arial" w:hAnsi="Arial" w:cs="Arial"/>
          <w:sz w:val="20"/>
          <w:szCs w:val="20"/>
          <w:lang w:eastAsia="de-DE"/>
        </w:rPr>
        <w:t xml:space="preserve"> </w:t>
      </w:r>
      <w:r w:rsidRPr="00AB0EFA">
        <w:rPr>
          <w:rFonts w:ascii="Arial" w:hAnsi="Arial" w:cs="Arial"/>
          <w:sz w:val="20"/>
          <w:szCs w:val="20"/>
          <w:lang w:eastAsia="de-DE"/>
        </w:rPr>
        <w:t>99 bis 101 BetrVG besteht ein allgemeiner Unterlassungsanspruch zugunsten des Betriebsrats nicht.</w:t>
      </w:r>
    </w:p>
    <w:p w:rsidR="001C56C9" w:rsidRPr="00AB0EFA" w:rsidRDefault="001C56C9" w:rsidP="00AB0EFA">
      <w:pPr>
        <w:jc w:val="both"/>
        <w:rPr>
          <w:rFonts w:ascii="Arial" w:hAnsi="Arial" w:cs="Arial"/>
          <w:b/>
          <w:bCs/>
          <w:sz w:val="20"/>
          <w:szCs w:val="20"/>
          <w:u w:val="single"/>
          <w:lang w:eastAsia="de-DE"/>
        </w:rPr>
      </w:pPr>
    </w:p>
    <w:p w:rsidR="001C56C9" w:rsidRPr="00AB0EFA" w:rsidRDefault="001C56C9" w:rsidP="00AB0EFA">
      <w:pPr>
        <w:jc w:val="both"/>
        <w:rPr>
          <w:rFonts w:ascii="Arial" w:hAnsi="Arial" w:cs="Arial"/>
          <w:b/>
          <w:bCs/>
          <w:sz w:val="20"/>
          <w:szCs w:val="20"/>
          <w:u w:val="single"/>
          <w:lang w:eastAsia="de-DE"/>
        </w:rPr>
      </w:pPr>
      <w:r w:rsidRPr="00AB0EFA">
        <w:rPr>
          <w:rFonts w:ascii="Arial" w:hAnsi="Arial" w:cs="Arial"/>
          <w:b/>
          <w:bCs/>
          <w:sz w:val="20"/>
          <w:szCs w:val="20"/>
          <w:u w:val="single"/>
          <w:lang w:eastAsia="de-DE"/>
        </w:rPr>
        <w:t>Siehe:</w:t>
      </w:r>
    </w:p>
    <w:p w:rsidR="001C56C9" w:rsidRPr="00AB0EFA" w:rsidRDefault="001C56C9" w:rsidP="00AB0EFA">
      <w:pPr>
        <w:jc w:val="both"/>
        <w:rPr>
          <w:rFonts w:ascii="Arial" w:hAnsi="Arial" w:cs="Arial"/>
          <w:sz w:val="20"/>
          <w:szCs w:val="20"/>
          <w:u w:val="single"/>
          <w:lang w:eastAsia="de-DE"/>
        </w:rPr>
      </w:pPr>
    </w:p>
    <w:p w:rsidR="001C56C9" w:rsidRPr="00AB0EFA" w:rsidRDefault="00AB0EFA" w:rsidP="00AB0EFA">
      <w:pPr>
        <w:jc w:val="both"/>
        <w:rPr>
          <w:rStyle w:val="Hyperlink"/>
          <w:rFonts w:ascii="Arial" w:hAnsi="Arial" w:cs="Arial"/>
          <w:sz w:val="20"/>
          <w:szCs w:val="20"/>
          <w:lang w:eastAsia="de-DE"/>
        </w:rPr>
      </w:pPr>
      <w:r>
        <w:rPr>
          <w:rFonts w:ascii="Arial" w:hAnsi="Arial" w:cs="Arial"/>
          <w:sz w:val="20"/>
          <w:szCs w:val="20"/>
          <w:lang w:eastAsia="de-DE"/>
        </w:rPr>
        <w:fldChar w:fldCharType="begin"/>
      </w:r>
      <w:r>
        <w:rPr>
          <w:rFonts w:ascii="Arial" w:hAnsi="Arial" w:cs="Arial"/>
          <w:sz w:val="20"/>
          <w:szCs w:val="20"/>
          <w:lang w:eastAsia="de-DE"/>
        </w:rPr>
        <w:instrText xml:space="preserve"> HYPERLINK "https://www.rv.hessenrecht.hessen.de/bshe/document/LARE230005342/part/L" </w:instrText>
      </w:r>
      <w:r>
        <w:rPr>
          <w:rFonts w:ascii="Arial" w:hAnsi="Arial" w:cs="Arial"/>
          <w:sz w:val="20"/>
          <w:szCs w:val="20"/>
          <w:lang w:eastAsia="de-DE"/>
        </w:rPr>
        <w:fldChar w:fldCharType="separate"/>
      </w:r>
      <w:r w:rsidR="001C56C9" w:rsidRPr="00AB0EFA">
        <w:rPr>
          <w:rStyle w:val="Hyperlink"/>
          <w:rFonts w:ascii="Arial" w:hAnsi="Arial" w:cs="Arial"/>
          <w:sz w:val="20"/>
          <w:szCs w:val="20"/>
          <w:lang w:eastAsia="de-DE"/>
        </w:rPr>
        <w:t>https://www.rv.hessenrecht.hessen.de/bshe/document/LARE230005342/part/L</w:t>
      </w:r>
    </w:p>
    <w:p w:rsidR="001C56C9" w:rsidRPr="00D74D35" w:rsidRDefault="00AB0EFA" w:rsidP="001C56C9">
      <w:pPr>
        <w:jc w:val="both"/>
        <w:rPr>
          <w:rFonts w:ascii="Arial" w:hAnsi="Arial" w:cs="Arial"/>
          <w:sz w:val="20"/>
          <w:szCs w:val="20"/>
          <w:u w:val="single"/>
          <w:lang w:eastAsia="de-DE"/>
        </w:rPr>
      </w:pPr>
      <w:r>
        <w:rPr>
          <w:rFonts w:ascii="Arial" w:hAnsi="Arial" w:cs="Arial"/>
          <w:sz w:val="20"/>
          <w:szCs w:val="20"/>
          <w:lang w:eastAsia="de-DE"/>
        </w:rPr>
        <w:fldChar w:fldCharType="end"/>
      </w:r>
    </w:p>
    <w:p w:rsidR="001C56C9" w:rsidRPr="00E919D2" w:rsidRDefault="00E919D2" w:rsidP="00E919D2">
      <w:pPr>
        <w:jc w:val="center"/>
        <w:rPr>
          <w:rFonts w:ascii="Arial" w:hAnsi="Arial" w:cs="Arial"/>
          <w:b/>
          <w:sz w:val="20"/>
          <w:szCs w:val="20"/>
          <w:lang w:eastAsia="de-DE"/>
        </w:rPr>
      </w:pPr>
      <w:r w:rsidRPr="00E919D2">
        <w:rPr>
          <w:rFonts w:ascii="Arial" w:hAnsi="Arial" w:cs="Arial"/>
          <w:b/>
          <w:sz w:val="20"/>
          <w:szCs w:val="20"/>
          <w:lang w:eastAsia="de-DE"/>
        </w:rPr>
        <w:t>XII.</w:t>
      </w:r>
    </w:p>
    <w:p w:rsidR="001C56C9" w:rsidRPr="00AB0EFA" w:rsidRDefault="001C56C9" w:rsidP="00AB0EFA">
      <w:pPr>
        <w:jc w:val="center"/>
        <w:rPr>
          <w:lang w:eastAsia="de-DE"/>
        </w:rPr>
      </w:pPr>
      <w:r w:rsidRPr="00AB0EFA">
        <w:rPr>
          <w:rFonts w:ascii="Arial" w:hAnsi="Arial" w:cs="Arial"/>
          <w:b/>
          <w:bCs/>
          <w:u w:val="single"/>
          <w:lang w:eastAsia="de-DE"/>
        </w:rPr>
        <w:t>Neu eingestellte Entscheidungen des Landesarbeitsgerichts Schleswig-Holstein:</w:t>
      </w:r>
    </w:p>
    <w:p w:rsidR="001C56C9" w:rsidRPr="00D74D35" w:rsidRDefault="001C56C9" w:rsidP="001C56C9">
      <w:pPr>
        <w:rPr>
          <w:rFonts w:ascii="Arial" w:hAnsi="Arial" w:cs="Arial"/>
          <w:sz w:val="20"/>
          <w:szCs w:val="20"/>
          <w:lang w:eastAsia="de-DE"/>
        </w:rPr>
      </w:pPr>
    </w:p>
    <w:p w:rsidR="001C56C9" w:rsidRPr="00D74D35" w:rsidRDefault="001C56C9" w:rsidP="001C56C9">
      <w:pPr>
        <w:rPr>
          <w:rFonts w:ascii="Arial" w:hAnsi="Arial" w:cs="Arial"/>
          <w:sz w:val="20"/>
          <w:szCs w:val="20"/>
          <w:lang w:eastAsia="de-DE"/>
        </w:rPr>
      </w:pPr>
    </w:p>
    <w:tbl>
      <w:tblPr>
        <w:tblW w:w="0" w:type="auto"/>
        <w:tblCellSpacing w:w="15" w:type="dxa"/>
        <w:shd w:val="clear" w:color="auto" w:fill="EBEBEB"/>
        <w:tblCellMar>
          <w:left w:w="0" w:type="dxa"/>
          <w:right w:w="0" w:type="dxa"/>
        </w:tblCellMar>
        <w:tblLook w:val="04A0" w:firstRow="1" w:lastRow="0" w:firstColumn="1" w:lastColumn="0" w:noHBand="0" w:noVBand="1"/>
      </w:tblPr>
      <w:tblGrid>
        <w:gridCol w:w="1286"/>
        <w:gridCol w:w="1271"/>
        <w:gridCol w:w="1188"/>
        <w:gridCol w:w="3856"/>
        <w:gridCol w:w="1471"/>
      </w:tblGrid>
      <w:tr w:rsidR="001C56C9" w:rsidRPr="00D74D35" w:rsidTr="001C56C9">
        <w:trPr>
          <w:tblCellSpacing w:w="15" w:type="dxa"/>
        </w:trPr>
        <w:tc>
          <w:tcPr>
            <w:tcW w:w="500" w:type="pct"/>
            <w:shd w:val="clear" w:color="auto" w:fill="DFDFDF"/>
            <w:tcMar>
              <w:top w:w="20" w:type="dxa"/>
              <w:left w:w="20" w:type="dxa"/>
              <w:bottom w:w="20" w:type="dxa"/>
              <w:right w:w="20" w:type="dxa"/>
            </w:tcMar>
            <w:hideMark/>
          </w:tcPr>
          <w:p w:rsidR="001C56C9" w:rsidRPr="00841209" w:rsidRDefault="001C56C9" w:rsidP="001C56C9">
            <w:pPr>
              <w:rPr>
                <w:rFonts w:ascii="Arial" w:hAnsi="Arial" w:cs="Arial"/>
                <w:sz w:val="20"/>
                <w:szCs w:val="20"/>
                <w:lang w:eastAsia="de-DE"/>
              </w:rPr>
            </w:pPr>
            <w:r w:rsidRPr="00841209">
              <w:rPr>
                <w:rFonts w:ascii="Arial" w:hAnsi="Arial" w:cs="Arial"/>
                <w:sz w:val="20"/>
                <w:szCs w:val="20"/>
                <w:lang w:eastAsia="de-DE"/>
              </w:rPr>
              <w:t>Einstelldatum</w:t>
            </w:r>
          </w:p>
        </w:tc>
        <w:tc>
          <w:tcPr>
            <w:tcW w:w="600" w:type="pct"/>
            <w:shd w:val="clear" w:color="auto" w:fill="DFDFDF"/>
            <w:tcMar>
              <w:top w:w="20" w:type="dxa"/>
              <w:left w:w="20" w:type="dxa"/>
              <w:bottom w:w="20" w:type="dxa"/>
              <w:right w:w="20" w:type="dxa"/>
            </w:tcMar>
            <w:hideMark/>
          </w:tcPr>
          <w:p w:rsidR="001C56C9" w:rsidRPr="00841209" w:rsidRDefault="001C56C9" w:rsidP="001C56C9">
            <w:pPr>
              <w:rPr>
                <w:rFonts w:ascii="Arial" w:hAnsi="Arial" w:cs="Arial"/>
                <w:sz w:val="20"/>
                <w:szCs w:val="20"/>
                <w:lang w:eastAsia="de-DE"/>
              </w:rPr>
            </w:pPr>
            <w:r w:rsidRPr="00841209">
              <w:rPr>
                <w:rFonts w:ascii="Arial" w:hAnsi="Arial" w:cs="Arial"/>
                <w:sz w:val="20"/>
                <w:szCs w:val="20"/>
                <w:lang w:eastAsia="de-DE"/>
              </w:rPr>
              <w:t>Aktenzeichen</w:t>
            </w:r>
          </w:p>
        </w:tc>
        <w:tc>
          <w:tcPr>
            <w:tcW w:w="750" w:type="pct"/>
            <w:shd w:val="clear" w:color="auto" w:fill="DFDFDF"/>
            <w:tcMar>
              <w:top w:w="20" w:type="dxa"/>
              <w:left w:w="20" w:type="dxa"/>
              <w:bottom w:w="20" w:type="dxa"/>
              <w:right w:w="20" w:type="dxa"/>
            </w:tcMar>
            <w:hideMark/>
          </w:tcPr>
          <w:p w:rsidR="001C56C9" w:rsidRPr="00841209" w:rsidRDefault="001C56C9" w:rsidP="001C56C9">
            <w:pPr>
              <w:rPr>
                <w:rFonts w:ascii="Arial" w:hAnsi="Arial" w:cs="Arial"/>
                <w:sz w:val="20"/>
                <w:szCs w:val="20"/>
                <w:lang w:eastAsia="de-DE"/>
              </w:rPr>
            </w:pPr>
            <w:r w:rsidRPr="00841209">
              <w:rPr>
                <w:rFonts w:ascii="Arial" w:hAnsi="Arial" w:cs="Arial"/>
                <w:sz w:val="20"/>
                <w:szCs w:val="20"/>
                <w:lang w:eastAsia="de-DE"/>
              </w:rPr>
              <w:t>Gericht</w:t>
            </w:r>
          </w:p>
        </w:tc>
        <w:tc>
          <w:tcPr>
            <w:tcW w:w="2250" w:type="pct"/>
            <w:shd w:val="clear" w:color="auto" w:fill="DFDFDF"/>
            <w:tcMar>
              <w:top w:w="20" w:type="dxa"/>
              <w:left w:w="20" w:type="dxa"/>
              <w:bottom w:w="20" w:type="dxa"/>
              <w:right w:w="20" w:type="dxa"/>
            </w:tcMar>
            <w:hideMark/>
          </w:tcPr>
          <w:p w:rsidR="001C56C9" w:rsidRPr="00841209" w:rsidRDefault="001C56C9" w:rsidP="001C56C9">
            <w:pPr>
              <w:rPr>
                <w:rFonts w:ascii="Arial" w:hAnsi="Arial" w:cs="Arial"/>
                <w:sz w:val="20"/>
                <w:szCs w:val="20"/>
                <w:lang w:eastAsia="de-DE"/>
              </w:rPr>
            </w:pPr>
            <w:r w:rsidRPr="00841209">
              <w:rPr>
                <w:rFonts w:ascii="Arial" w:hAnsi="Arial" w:cs="Arial"/>
                <w:sz w:val="20"/>
                <w:szCs w:val="20"/>
                <w:lang w:eastAsia="de-DE"/>
              </w:rPr>
              <w:t>Schlagworte</w:t>
            </w:r>
          </w:p>
        </w:tc>
        <w:tc>
          <w:tcPr>
            <w:tcW w:w="650" w:type="pct"/>
            <w:shd w:val="clear" w:color="auto" w:fill="DFDFDF"/>
            <w:tcMar>
              <w:top w:w="20" w:type="dxa"/>
              <w:left w:w="20" w:type="dxa"/>
              <w:bottom w:w="20" w:type="dxa"/>
              <w:right w:w="20" w:type="dxa"/>
            </w:tcMar>
            <w:hideMark/>
          </w:tcPr>
          <w:p w:rsidR="001C56C9" w:rsidRPr="00841209" w:rsidRDefault="001C56C9" w:rsidP="001C56C9">
            <w:pPr>
              <w:rPr>
                <w:rFonts w:ascii="Arial" w:hAnsi="Arial" w:cs="Arial"/>
                <w:sz w:val="20"/>
                <w:szCs w:val="20"/>
                <w:lang w:eastAsia="de-DE"/>
              </w:rPr>
            </w:pPr>
            <w:r w:rsidRPr="00841209">
              <w:rPr>
                <w:rFonts w:ascii="Arial" w:hAnsi="Arial" w:cs="Arial"/>
                <w:sz w:val="20"/>
                <w:szCs w:val="20"/>
                <w:lang w:eastAsia="de-DE"/>
              </w:rPr>
              <w:t>Datei</w:t>
            </w:r>
          </w:p>
        </w:tc>
      </w:tr>
      <w:tr w:rsidR="001C56C9" w:rsidRPr="00D74D35" w:rsidTr="001C56C9">
        <w:trPr>
          <w:tblCellSpacing w:w="15" w:type="dxa"/>
        </w:trPr>
        <w:tc>
          <w:tcPr>
            <w:tcW w:w="250" w:type="pct"/>
            <w:shd w:val="clear" w:color="auto" w:fill="FFFFFF"/>
            <w:tcMar>
              <w:top w:w="20" w:type="dxa"/>
              <w:left w:w="20" w:type="dxa"/>
              <w:bottom w:w="20" w:type="dxa"/>
              <w:right w:w="20" w:type="dxa"/>
            </w:tcMar>
            <w:hideMark/>
          </w:tcPr>
          <w:p w:rsidR="001C56C9" w:rsidRPr="00841209" w:rsidRDefault="001C56C9" w:rsidP="001C56C9">
            <w:pPr>
              <w:rPr>
                <w:rFonts w:ascii="Arial" w:hAnsi="Arial" w:cs="Arial"/>
                <w:sz w:val="20"/>
                <w:szCs w:val="20"/>
                <w:lang w:eastAsia="de-DE"/>
              </w:rPr>
            </w:pPr>
            <w:r w:rsidRPr="00841209">
              <w:rPr>
                <w:rFonts w:ascii="Arial" w:hAnsi="Arial" w:cs="Arial"/>
                <w:sz w:val="20"/>
                <w:szCs w:val="20"/>
                <w:lang w:eastAsia="de-DE"/>
              </w:rPr>
              <w:t>19/01/2024</w:t>
            </w:r>
          </w:p>
        </w:tc>
        <w:tc>
          <w:tcPr>
            <w:tcW w:w="500" w:type="pct"/>
            <w:shd w:val="clear" w:color="auto" w:fill="FFFFFF"/>
            <w:tcMar>
              <w:top w:w="20" w:type="dxa"/>
              <w:left w:w="20" w:type="dxa"/>
              <w:bottom w:w="20" w:type="dxa"/>
              <w:right w:w="20" w:type="dxa"/>
            </w:tcMar>
            <w:hideMark/>
          </w:tcPr>
          <w:p w:rsidR="001C56C9" w:rsidRPr="00841209" w:rsidRDefault="001C56C9" w:rsidP="001C56C9">
            <w:pPr>
              <w:rPr>
                <w:rFonts w:ascii="Arial" w:hAnsi="Arial" w:cs="Arial"/>
                <w:sz w:val="20"/>
                <w:szCs w:val="20"/>
                <w:lang w:eastAsia="de-DE"/>
              </w:rPr>
            </w:pPr>
            <w:r w:rsidRPr="00841209">
              <w:rPr>
                <w:rFonts w:ascii="Arial" w:hAnsi="Arial" w:cs="Arial"/>
                <w:sz w:val="20"/>
                <w:szCs w:val="20"/>
                <w:lang w:eastAsia="de-DE"/>
              </w:rPr>
              <w:t>1 Sa 182/20</w:t>
            </w:r>
          </w:p>
        </w:tc>
        <w:tc>
          <w:tcPr>
            <w:tcW w:w="500" w:type="pct"/>
            <w:shd w:val="clear" w:color="auto" w:fill="FFFFFF"/>
            <w:tcMar>
              <w:top w:w="20" w:type="dxa"/>
              <w:left w:w="20" w:type="dxa"/>
              <w:bottom w:w="20" w:type="dxa"/>
              <w:right w:w="20" w:type="dxa"/>
            </w:tcMar>
            <w:hideMark/>
          </w:tcPr>
          <w:p w:rsidR="001C56C9" w:rsidRPr="00841209" w:rsidRDefault="001C56C9" w:rsidP="001C56C9">
            <w:pPr>
              <w:rPr>
                <w:rFonts w:ascii="Arial" w:hAnsi="Arial" w:cs="Arial"/>
                <w:sz w:val="20"/>
                <w:szCs w:val="20"/>
                <w:lang w:eastAsia="de-DE"/>
              </w:rPr>
            </w:pPr>
            <w:r w:rsidRPr="00841209">
              <w:rPr>
                <w:rFonts w:ascii="Arial" w:hAnsi="Arial" w:cs="Arial"/>
                <w:sz w:val="20"/>
                <w:szCs w:val="20"/>
                <w:lang w:eastAsia="de-DE"/>
              </w:rPr>
              <w:t>LAG Schleswig-Holstein</w:t>
            </w:r>
          </w:p>
        </w:tc>
        <w:tc>
          <w:tcPr>
            <w:tcW w:w="2000" w:type="pct"/>
            <w:shd w:val="clear" w:color="auto" w:fill="FFFFFF"/>
            <w:tcMar>
              <w:top w:w="20" w:type="dxa"/>
              <w:left w:w="20" w:type="dxa"/>
              <w:bottom w:w="20" w:type="dxa"/>
              <w:right w:w="20" w:type="dxa"/>
            </w:tcMar>
            <w:hideMark/>
          </w:tcPr>
          <w:p w:rsidR="001C56C9" w:rsidRPr="00841209" w:rsidRDefault="001C56C9" w:rsidP="001C56C9">
            <w:pPr>
              <w:rPr>
                <w:rFonts w:ascii="Arial" w:hAnsi="Arial" w:cs="Arial"/>
                <w:sz w:val="20"/>
                <w:szCs w:val="20"/>
                <w:lang w:eastAsia="de-DE"/>
              </w:rPr>
            </w:pPr>
            <w:r w:rsidRPr="00841209">
              <w:rPr>
                <w:rFonts w:ascii="Arial" w:hAnsi="Arial" w:cs="Arial"/>
                <w:sz w:val="20"/>
                <w:szCs w:val="20"/>
                <w:lang w:eastAsia="de-DE"/>
              </w:rPr>
              <w:t>Nachtarbeitszuschläge, Nachtarbeit, regelmäßige Nachtarbeit, unregelmäßige Nachtarbeit, Zuschlagshöhe</w:t>
            </w:r>
          </w:p>
        </w:tc>
        <w:tc>
          <w:tcPr>
            <w:tcW w:w="1750" w:type="pct"/>
            <w:shd w:val="clear" w:color="auto" w:fill="FFFFFF"/>
            <w:tcMar>
              <w:top w:w="20" w:type="dxa"/>
              <w:left w:w="20" w:type="dxa"/>
              <w:bottom w:w="20" w:type="dxa"/>
              <w:right w:w="20" w:type="dxa"/>
            </w:tcMar>
            <w:hideMark/>
          </w:tcPr>
          <w:p w:rsidR="001C56C9" w:rsidRPr="00737385" w:rsidRDefault="00F26F9A" w:rsidP="001C56C9">
            <w:pPr>
              <w:rPr>
                <w:rFonts w:ascii="Arial" w:hAnsi="Arial" w:cs="Arial"/>
                <w:color w:val="5B9BD5" w:themeColor="accent1"/>
                <w:sz w:val="20"/>
                <w:szCs w:val="20"/>
                <w:lang w:eastAsia="de-DE"/>
              </w:rPr>
            </w:pPr>
            <w:hyperlink r:id="rId8" w:tgtFrame="_blank" w:history="1">
              <w:r w:rsidR="001C56C9" w:rsidRPr="00737385">
                <w:rPr>
                  <w:rStyle w:val="Hyperlink"/>
                  <w:rFonts w:ascii="Arial" w:hAnsi="Arial" w:cs="Arial"/>
                  <w:color w:val="5B9BD5" w:themeColor="accent1"/>
                  <w:sz w:val="20"/>
                  <w:szCs w:val="20"/>
                  <w:lang w:eastAsia="de-DE"/>
                </w:rPr>
                <w:t>Urteil-1-Sa-182-20-26-09-2023.pdf</w:t>
              </w:r>
            </w:hyperlink>
            <w:r w:rsidR="001C56C9" w:rsidRPr="00737385">
              <w:rPr>
                <w:rFonts w:ascii="Arial" w:hAnsi="Arial" w:cs="Arial"/>
                <w:color w:val="5B9BD5" w:themeColor="accent1"/>
                <w:sz w:val="20"/>
                <w:szCs w:val="20"/>
                <w:lang w:eastAsia="de-DE"/>
              </w:rPr>
              <w:br/>
              <w:t>(279.8 KB)</w:t>
            </w:r>
          </w:p>
        </w:tc>
      </w:tr>
      <w:tr w:rsidR="001C56C9" w:rsidRPr="00D74D35" w:rsidTr="001C56C9">
        <w:trPr>
          <w:tblCellSpacing w:w="15" w:type="dxa"/>
        </w:trPr>
        <w:tc>
          <w:tcPr>
            <w:tcW w:w="250" w:type="pct"/>
            <w:shd w:val="clear" w:color="auto" w:fill="FFFFFF"/>
            <w:tcMar>
              <w:top w:w="20" w:type="dxa"/>
              <w:left w:w="20" w:type="dxa"/>
              <w:bottom w:w="20" w:type="dxa"/>
              <w:right w:w="20" w:type="dxa"/>
            </w:tcMar>
            <w:hideMark/>
          </w:tcPr>
          <w:p w:rsidR="001C56C9" w:rsidRPr="00841209" w:rsidRDefault="001C56C9" w:rsidP="001C56C9">
            <w:pPr>
              <w:rPr>
                <w:rFonts w:ascii="Arial" w:hAnsi="Arial" w:cs="Arial"/>
                <w:sz w:val="20"/>
                <w:szCs w:val="20"/>
                <w:lang w:eastAsia="de-DE"/>
              </w:rPr>
            </w:pPr>
            <w:r w:rsidRPr="00841209">
              <w:rPr>
                <w:rFonts w:ascii="Arial" w:hAnsi="Arial" w:cs="Arial"/>
                <w:sz w:val="20"/>
                <w:szCs w:val="20"/>
                <w:lang w:eastAsia="de-DE"/>
              </w:rPr>
              <w:t>15/01/2024</w:t>
            </w:r>
          </w:p>
        </w:tc>
        <w:tc>
          <w:tcPr>
            <w:tcW w:w="500" w:type="pct"/>
            <w:shd w:val="clear" w:color="auto" w:fill="FFFFFF"/>
            <w:tcMar>
              <w:top w:w="20" w:type="dxa"/>
              <w:left w:w="20" w:type="dxa"/>
              <w:bottom w:w="20" w:type="dxa"/>
              <w:right w:w="20" w:type="dxa"/>
            </w:tcMar>
            <w:hideMark/>
          </w:tcPr>
          <w:p w:rsidR="001C56C9" w:rsidRPr="00841209" w:rsidRDefault="001C56C9" w:rsidP="001C56C9">
            <w:pPr>
              <w:rPr>
                <w:rFonts w:ascii="Arial" w:hAnsi="Arial" w:cs="Arial"/>
                <w:sz w:val="20"/>
                <w:szCs w:val="20"/>
                <w:lang w:eastAsia="de-DE"/>
              </w:rPr>
            </w:pPr>
            <w:r w:rsidRPr="00841209">
              <w:rPr>
                <w:rFonts w:ascii="Arial" w:hAnsi="Arial" w:cs="Arial"/>
                <w:sz w:val="20"/>
                <w:szCs w:val="20"/>
                <w:lang w:eastAsia="de-DE"/>
              </w:rPr>
              <w:t>5 Ta 49/23</w:t>
            </w:r>
          </w:p>
        </w:tc>
        <w:tc>
          <w:tcPr>
            <w:tcW w:w="500" w:type="pct"/>
            <w:shd w:val="clear" w:color="auto" w:fill="FFFFFF"/>
            <w:tcMar>
              <w:top w:w="20" w:type="dxa"/>
              <w:left w:w="20" w:type="dxa"/>
              <w:bottom w:w="20" w:type="dxa"/>
              <w:right w:w="20" w:type="dxa"/>
            </w:tcMar>
            <w:hideMark/>
          </w:tcPr>
          <w:p w:rsidR="001C56C9" w:rsidRPr="00841209" w:rsidRDefault="001C56C9" w:rsidP="001C56C9">
            <w:pPr>
              <w:rPr>
                <w:rFonts w:ascii="Arial" w:hAnsi="Arial" w:cs="Arial"/>
                <w:sz w:val="20"/>
                <w:szCs w:val="20"/>
                <w:lang w:eastAsia="de-DE"/>
              </w:rPr>
            </w:pPr>
            <w:r w:rsidRPr="00841209">
              <w:rPr>
                <w:rFonts w:ascii="Arial" w:hAnsi="Arial" w:cs="Arial"/>
                <w:sz w:val="20"/>
                <w:szCs w:val="20"/>
                <w:lang w:eastAsia="de-DE"/>
              </w:rPr>
              <w:t>LAG Schleswig-Holstein</w:t>
            </w:r>
          </w:p>
        </w:tc>
        <w:tc>
          <w:tcPr>
            <w:tcW w:w="2000" w:type="pct"/>
            <w:shd w:val="clear" w:color="auto" w:fill="FFFFFF"/>
            <w:tcMar>
              <w:top w:w="20" w:type="dxa"/>
              <w:left w:w="20" w:type="dxa"/>
              <w:bottom w:w="20" w:type="dxa"/>
              <w:right w:w="20" w:type="dxa"/>
            </w:tcMar>
            <w:hideMark/>
          </w:tcPr>
          <w:p w:rsidR="001C56C9" w:rsidRPr="00841209" w:rsidRDefault="001C56C9" w:rsidP="001C56C9">
            <w:pPr>
              <w:rPr>
                <w:rFonts w:ascii="Arial" w:hAnsi="Arial" w:cs="Arial"/>
                <w:sz w:val="20"/>
                <w:szCs w:val="20"/>
                <w:lang w:eastAsia="de-DE"/>
              </w:rPr>
            </w:pPr>
            <w:r w:rsidRPr="00841209">
              <w:rPr>
                <w:rFonts w:ascii="Arial" w:hAnsi="Arial" w:cs="Arial"/>
                <w:sz w:val="20"/>
                <w:szCs w:val="20"/>
                <w:lang w:eastAsia="de-DE"/>
              </w:rPr>
              <w:t>Streitwert, Wertfestsetzung, Weiterbeschäftigungsantrag, Hilfsantrag, unechter, Prozessvergleich</w:t>
            </w:r>
          </w:p>
        </w:tc>
        <w:tc>
          <w:tcPr>
            <w:tcW w:w="1750" w:type="pct"/>
            <w:shd w:val="clear" w:color="auto" w:fill="FFFFFF"/>
            <w:tcMar>
              <w:top w:w="20" w:type="dxa"/>
              <w:left w:w="20" w:type="dxa"/>
              <w:bottom w:w="20" w:type="dxa"/>
              <w:right w:w="20" w:type="dxa"/>
            </w:tcMar>
            <w:hideMark/>
          </w:tcPr>
          <w:p w:rsidR="001C56C9" w:rsidRPr="00737385" w:rsidRDefault="00F26F9A" w:rsidP="001C56C9">
            <w:pPr>
              <w:rPr>
                <w:rFonts w:ascii="Arial" w:hAnsi="Arial" w:cs="Arial"/>
                <w:color w:val="5B9BD5" w:themeColor="accent1"/>
                <w:sz w:val="20"/>
                <w:szCs w:val="20"/>
                <w:lang w:eastAsia="de-DE"/>
              </w:rPr>
            </w:pPr>
            <w:hyperlink r:id="rId9" w:tgtFrame="_blank" w:history="1">
              <w:r w:rsidR="001C56C9" w:rsidRPr="00737385">
                <w:rPr>
                  <w:rStyle w:val="Hyperlink"/>
                  <w:rFonts w:ascii="Arial" w:hAnsi="Arial" w:cs="Arial"/>
                  <w:color w:val="5B9BD5" w:themeColor="accent1"/>
                  <w:sz w:val="20"/>
                  <w:szCs w:val="20"/>
                  <w:lang w:eastAsia="de-DE"/>
                </w:rPr>
                <w:t>Beschluss-5-Ta-49-23 11-</w:t>
              </w:r>
              <w:r w:rsidR="001C56C9" w:rsidRPr="00737385">
                <w:rPr>
                  <w:rStyle w:val="Hyperlink"/>
                  <w:rFonts w:ascii="Arial" w:hAnsi="Arial" w:cs="Arial"/>
                  <w:color w:val="5B9BD5" w:themeColor="accent1"/>
                  <w:sz w:val="20"/>
                  <w:szCs w:val="20"/>
                  <w:lang w:eastAsia="de-DE"/>
                </w:rPr>
                <w:lastRenderedPageBreak/>
                <w:t>09-2023.pdf</w:t>
              </w:r>
            </w:hyperlink>
            <w:r w:rsidR="001C56C9" w:rsidRPr="00737385">
              <w:rPr>
                <w:rFonts w:ascii="Arial" w:hAnsi="Arial" w:cs="Arial"/>
                <w:color w:val="5B9BD5" w:themeColor="accent1"/>
                <w:sz w:val="20"/>
                <w:szCs w:val="20"/>
                <w:lang w:eastAsia="de-DE"/>
              </w:rPr>
              <w:br/>
              <w:t>(333.2 KB)</w:t>
            </w:r>
          </w:p>
        </w:tc>
      </w:tr>
      <w:tr w:rsidR="001C56C9" w:rsidRPr="00D74D35" w:rsidTr="001C56C9">
        <w:trPr>
          <w:tblCellSpacing w:w="15" w:type="dxa"/>
        </w:trPr>
        <w:tc>
          <w:tcPr>
            <w:tcW w:w="250" w:type="pct"/>
            <w:shd w:val="clear" w:color="auto" w:fill="FFFFFF"/>
            <w:tcMar>
              <w:top w:w="20" w:type="dxa"/>
              <w:left w:w="20" w:type="dxa"/>
              <w:bottom w:w="20" w:type="dxa"/>
              <w:right w:w="20" w:type="dxa"/>
            </w:tcMar>
            <w:hideMark/>
          </w:tcPr>
          <w:p w:rsidR="001C56C9" w:rsidRPr="00841209" w:rsidRDefault="001C56C9" w:rsidP="001C56C9">
            <w:pPr>
              <w:rPr>
                <w:rFonts w:ascii="Arial" w:hAnsi="Arial" w:cs="Arial"/>
                <w:sz w:val="20"/>
                <w:szCs w:val="20"/>
                <w:lang w:eastAsia="de-DE"/>
              </w:rPr>
            </w:pPr>
            <w:r w:rsidRPr="00841209">
              <w:rPr>
                <w:rFonts w:ascii="Arial" w:hAnsi="Arial" w:cs="Arial"/>
                <w:sz w:val="20"/>
                <w:szCs w:val="20"/>
                <w:lang w:eastAsia="de-DE"/>
              </w:rPr>
              <w:lastRenderedPageBreak/>
              <w:t>11/01/2024</w:t>
            </w:r>
          </w:p>
        </w:tc>
        <w:tc>
          <w:tcPr>
            <w:tcW w:w="500" w:type="pct"/>
            <w:shd w:val="clear" w:color="auto" w:fill="FFFFFF"/>
            <w:tcMar>
              <w:top w:w="20" w:type="dxa"/>
              <w:left w:w="20" w:type="dxa"/>
              <w:bottom w:w="20" w:type="dxa"/>
              <w:right w:w="20" w:type="dxa"/>
            </w:tcMar>
            <w:hideMark/>
          </w:tcPr>
          <w:p w:rsidR="001C56C9" w:rsidRPr="00841209" w:rsidRDefault="001C56C9" w:rsidP="001C56C9">
            <w:pPr>
              <w:rPr>
                <w:rFonts w:ascii="Arial" w:hAnsi="Arial" w:cs="Arial"/>
                <w:sz w:val="20"/>
                <w:szCs w:val="20"/>
                <w:lang w:eastAsia="de-DE"/>
              </w:rPr>
            </w:pPr>
            <w:r w:rsidRPr="00841209">
              <w:rPr>
                <w:rFonts w:ascii="Arial" w:hAnsi="Arial" w:cs="Arial"/>
                <w:sz w:val="20"/>
                <w:szCs w:val="20"/>
                <w:lang w:eastAsia="de-DE"/>
              </w:rPr>
              <w:t>5 Ta 53/23</w:t>
            </w:r>
          </w:p>
        </w:tc>
        <w:tc>
          <w:tcPr>
            <w:tcW w:w="500" w:type="pct"/>
            <w:shd w:val="clear" w:color="auto" w:fill="FFFFFF"/>
            <w:tcMar>
              <w:top w:w="20" w:type="dxa"/>
              <w:left w:w="20" w:type="dxa"/>
              <w:bottom w:w="20" w:type="dxa"/>
              <w:right w:w="20" w:type="dxa"/>
            </w:tcMar>
            <w:hideMark/>
          </w:tcPr>
          <w:p w:rsidR="001C56C9" w:rsidRPr="00841209" w:rsidRDefault="001C56C9" w:rsidP="001C56C9">
            <w:pPr>
              <w:rPr>
                <w:rFonts w:ascii="Arial" w:hAnsi="Arial" w:cs="Arial"/>
                <w:sz w:val="20"/>
                <w:szCs w:val="20"/>
                <w:lang w:eastAsia="de-DE"/>
              </w:rPr>
            </w:pPr>
            <w:r w:rsidRPr="00841209">
              <w:rPr>
                <w:rFonts w:ascii="Arial" w:hAnsi="Arial" w:cs="Arial"/>
                <w:sz w:val="20"/>
                <w:szCs w:val="20"/>
                <w:lang w:eastAsia="de-DE"/>
              </w:rPr>
              <w:t>LAG Schleswig-Holstein</w:t>
            </w:r>
          </w:p>
        </w:tc>
        <w:tc>
          <w:tcPr>
            <w:tcW w:w="2000" w:type="pct"/>
            <w:shd w:val="clear" w:color="auto" w:fill="FFFFFF"/>
            <w:tcMar>
              <w:top w:w="20" w:type="dxa"/>
              <w:left w:w="20" w:type="dxa"/>
              <w:bottom w:w="20" w:type="dxa"/>
              <w:right w:w="20" w:type="dxa"/>
            </w:tcMar>
            <w:hideMark/>
          </w:tcPr>
          <w:p w:rsidR="001C56C9" w:rsidRPr="00841209" w:rsidRDefault="001C56C9" w:rsidP="00737385">
            <w:pPr>
              <w:rPr>
                <w:rFonts w:ascii="Arial" w:hAnsi="Arial" w:cs="Arial"/>
                <w:sz w:val="20"/>
                <w:szCs w:val="20"/>
                <w:lang w:eastAsia="de-DE"/>
              </w:rPr>
            </w:pPr>
            <w:r w:rsidRPr="00841209">
              <w:rPr>
                <w:rFonts w:ascii="Arial" w:hAnsi="Arial" w:cs="Arial"/>
                <w:sz w:val="20"/>
                <w:szCs w:val="20"/>
                <w:lang w:eastAsia="de-DE"/>
              </w:rPr>
              <w:t>Prozesskostenhilfe, Aufhebung der Bewilligung der PKH, Nachprüfungsverfahren, Anschrift, Änderung, Mitteilung, unterlassene, grobe Nachlässigkeit, Mitwirkungspflicht, Verletzung</w:t>
            </w:r>
          </w:p>
        </w:tc>
        <w:tc>
          <w:tcPr>
            <w:tcW w:w="1750" w:type="pct"/>
            <w:shd w:val="clear" w:color="auto" w:fill="FFFFFF"/>
            <w:tcMar>
              <w:top w:w="20" w:type="dxa"/>
              <w:left w:w="20" w:type="dxa"/>
              <w:bottom w:w="20" w:type="dxa"/>
              <w:right w:w="20" w:type="dxa"/>
            </w:tcMar>
            <w:hideMark/>
          </w:tcPr>
          <w:p w:rsidR="001C56C9" w:rsidRPr="00737385" w:rsidRDefault="00F26F9A" w:rsidP="001C56C9">
            <w:pPr>
              <w:rPr>
                <w:rFonts w:ascii="Arial" w:hAnsi="Arial" w:cs="Arial"/>
                <w:color w:val="5B9BD5" w:themeColor="accent1"/>
                <w:sz w:val="20"/>
                <w:szCs w:val="20"/>
                <w:lang w:eastAsia="de-DE"/>
              </w:rPr>
            </w:pPr>
            <w:hyperlink r:id="rId10" w:tgtFrame="_blank" w:history="1">
              <w:r w:rsidR="001C56C9" w:rsidRPr="00737385">
                <w:rPr>
                  <w:rStyle w:val="Hyperlink"/>
                  <w:rFonts w:ascii="Arial" w:hAnsi="Arial" w:cs="Arial"/>
                  <w:color w:val="5B9BD5" w:themeColor="accent1"/>
                  <w:sz w:val="20"/>
                  <w:szCs w:val="20"/>
                  <w:lang w:eastAsia="de-DE"/>
                </w:rPr>
                <w:t>Beschluss-5-Ta-53-23-11-09-2023.pdf</w:t>
              </w:r>
            </w:hyperlink>
            <w:r w:rsidR="001C56C9" w:rsidRPr="00737385">
              <w:rPr>
                <w:rFonts w:ascii="Arial" w:hAnsi="Arial" w:cs="Arial"/>
                <w:color w:val="5B9BD5" w:themeColor="accent1"/>
                <w:sz w:val="20"/>
                <w:szCs w:val="20"/>
                <w:lang w:eastAsia="de-DE"/>
              </w:rPr>
              <w:br/>
              <w:t>(313.3 KB)</w:t>
            </w:r>
          </w:p>
        </w:tc>
      </w:tr>
      <w:tr w:rsidR="001C56C9" w:rsidRPr="00D74D35" w:rsidTr="001C56C9">
        <w:trPr>
          <w:tblCellSpacing w:w="15" w:type="dxa"/>
        </w:trPr>
        <w:tc>
          <w:tcPr>
            <w:tcW w:w="250" w:type="pct"/>
            <w:shd w:val="clear" w:color="auto" w:fill="FFFFFF"/>
            <w:tcMar>
              <w:top w:w="20" w:type="dxa"/>
              <w:left w:w="20" w:type="dxa"/>
              <w:bottom w:w="20" w:type="dxa"/>
              <w:right w:w="20" w:type="dxa"/>
            </w:tcMar>
            <w:hideMark/>
          </w:tcPr>
          <w:p w:rsidR="001C56C9" w:rsidRPr="00841209" w:rsidRDefault="001C56C9" w:rsidP="001C56C9">
            <w:pPr>
              <w:rPr>
                <w:rFonts w:ascii="Arial" w:hAnsi="Arial" w:cs="Arial"/>
                <w:sz w:val="20"/>
                <w:szCs w:val="20"/>
                <w:lang w:eastAsia="de-DE"/>
              </w:rPr>
            </w:pPr>
            <w:r w:rsidRPr="00841209">
              <w:rPr>
                <w:rFonts w:ascii="Arial" w:hAnsi="Arial" w:cs="Arial"/>
                <w:sz w:val="20"/>
                <w:szCs w:val="20"/>
                <w:lang w:eastAsia="de-DE"/>
              </w:rPr>
              <w:t>10/01/2024</w:t>
            </w:r>
          </w:p>
        </w:tc>
        <w:tc>
          <w:tcPr>
            <w:tcW w:w="500" w:type="pct"/>
            <w:shd w:val="clear" w:color="auto" w:fill="FFFFFF"/>
            <w:tcMar>
              <w:top w:w="20" w:type="dxa"/>
              <w:left w:w="20" w:type="dxa"/>
              <w:bottom w:w="20" w:type="dxa"/>
              <w:right w:w="20" w:type="dxa"/>
            </w:tcMar>
            <w:hideMark/>
          </w:tcPr>
          <w:p w:rsidR="001C56C9" w:rsidRPr="00841209" w:rsidRDefault="001C56C9" w:rsidP="001C56C9">
            <w:pPr>
              <w:rPr>
                <w:rFonts w:ascii="Arial" w:hAnsi="Arial" w:cs="Arial"/>
                <w:sz w:val="20"/>
                <w:szCs w:val="20"/>
                <w:lang w:eastAsia="de-DE"/>
              </w:rPr>
            </w:pPr>
            <w:r w:rsidRPr="00841209">
              <w:rPr>
                <w:rFonts w:ascii="Arial" w:hAnsi="Arial" w:cs="Arial"/>
                <w:sz w:val="20"/>
                <w:szCs w:val="20"/>
                <w:lang w:eastAsia="de-DE"/>
              </w:rPr>
              <w:t>6 Sa 141/22</w:t>
            </w:r>
          </w:p>
        </w:tc>
        <w:tc>
          <w:tcPr>
            <w:tcW w:w="500" w:type="pct"/>
            <w:shd w:val="clear" w:color="auto" w:fill="FFFFFF"/>
            <w:tcMar>
              <w:top w:w="20" w:type="dxa"/>
              <w:left w:w="20" w:type="dxa"/>
              <w:bottom w:w="20" w:type="dxa"/>
              <w:right w:w="20" w:type="dxa"/>
            </w:tcMar>
            <w:hideMark/>
          </w:tcPr>
          <w:p w:rsidR="001C56C9" w:rsidRPr="00841209" w:rsidRDefault="001C56C9" w:rsidP="001C56C9">
            <w:pPr>
              <w:rPr>
                <w:rFonts w:ascii="Arial" w:hAnsi="Arial" w:cs="Arial"/>
                <w:sz w:val="20"/>
                <w:szCs w:val="20"/>
                <w:lang w:eastAsia="de-DE"/>
              </w:rPr>
            </w:pPr>
            <w:r w:rsidRPr="00841209">
              <w:rPr>
                <w:rFonts w:ascii="Arial" w:hAnsi="Arial" w:cs="Arial"/>
                <w:sz w:val="20"/>
                <w:szCs w:val="20"/>
                <w:lang w:eastAsia="de-DE"/>
              </w:rPr>
              <w:t>LAG Schleswig-Holstein</w:t>
            </w:r>
          </w:p>
        </w:tc>
        <w:tc>
          <w:tcPr>
            <w:tcW w:w="2000" w:type="pct"/>
            <w:shd w:val="clear" w:color="auto" w:fill="FFFFFF"/>
            <w:tcMar>
              <w:top w:w="20" w:type="dxa"/>
              <w:left w:w="20" w:type="dxa"/>
              <w:bottom w:w="20" w:type="dxa"/>
              <w:right w:w="20" w:type="dxa"/>
            </w:tcMar>
            <w:hideMark/>
          </w:tcPr>
          <w:p w:rsidR="001C56C9" w:rsidRPr="00841209" w:rsidRDefault="001C56C9" w:rsidP="001C56C9">
            <w:pPr>
              <w:rPr>
                <w:rFonts w:ascii="Arial" w:hAnsi="Arial" w:cs="Arial"/>
                <w:sz w:val="20"/>
                <w:szCs w:val="20"/>
                <w:lang w:eastAsia="de-DE"/>
              </w:rPr>
            </w:pPr>
            <w:r w:rsidRPr="00841209">
              <w:rPr>
                <w:rFonts w:ascii="Arial" w:hAnsi="Arial" w:cs="Arial"/>
                <w:sz w:val="20"/>
                <w:szCs w:val="20"/>
                <w:lang w:eastAsia="de-DE"/>
              </w:rPr>
              <w:t>Schadensersatz, Aufrechnung, Zulässigkeit, Begründetheit, Stufenklage, Geschäftsgeheimnis, Wettbewerbsverstoß</w:t>
            </w:r>
          </w:p>
        </w:tc>
        <w:tc>
          <w:tcPr>
            <w:tcW w:w="1750" w:type="pct"/>
            <w:shd w:val="clear" w:color="auto" w:fill="FFFFFF"/>
            <w:tcMar>
              <w:top w:w="20" w:type="dxa"/>
              <w:left w:w="20" w:type="dxa"/>
              <w:bottom w:w="20" w:type="dxa"/>
              <w:right w:w="20" w:type="dxa"/>
            </w:tcMar>
            <w:hideMark/>
          </w:tcPr>
          <w:p w:rsidR="001C56C9" w:rsidRPr="00737385" w:rsidRDefault="00F26F9A" w:rsidP="001C56C9">
            <w:pPr>
              <w:rPr>
                <w:rFonts w:ascii="Arial" w:hAnsi="Arial" w:cs="Arial"/>
                <w:color w:val="5B9BD5" w:themeColor="accent1"/>
                <w:sz w:val="20"/>
                <w:szCs w:val="20"/>
                <w:lang w:eastAsia="de-DE"/>
              </w:rPr>
            </w:pPr>
            <w:hyperlink r:id="rId11" w:tgtFrame="_blank" w:history="1">
              <w:r w:rsidR="001C56C9" w:rsidRPr="00737385">
                <w:rPr>
                  <w:rStyle w:val="Hyperlink"/>
                  <w:rFonts w:ascii="Arial" w:hAnsi="Arial" w:cs="Arial"/>
                  <w:color w:val="5B9BD5" w:themeColor="accent1"/>
                  <w:sz w:val="20"/>
                  <w:szCs w:val="20"/>
                  <w:lang w:eastAsia="de-DE"/>
                </w:rPr>
                <w:t>Urteil-6-Sa-141-22-26-04-2023.pdf</w:t>
              </w:r>
            </w:hyperlink>
            <w:r w:rsidR="001C56C9" w:rsidRPr="00737385">
              <w:rPr>
                <w:rFonts w:ascii="Arial" w:hAnsi="Arial" w:cs="Arial"/>
                <w:color w:val="5B9BD5" w:themeColor="accent1"/>
                <w:sz w:val="20"/>
                <w:szCs w:val="20"/>
                <w:lang w:eastAsia="de-DE"/>
              </w:rPr>
              <w:br/>
              <w:t>(406.4 KB)</w:t>
            </w:r>
          </w:p>
        </w:tc>
      </w:tr>
      <w:tr w:rsidR="001C56C9" w:rsidRPr="00D74D35" w:rsidTr="001C56C9">
        <w:trPr>
          <w:tblCellSpacing w:w="15" w:type="dxa"/>
        </w:trPr>
        <w:tc>
          <w:tcPr>
            <w:tcW w:w="250" w:type="pct"/>
            <w:shd w:val="clear" w:color="auto" w:fill="FFFFFF"/>
            <w:tcMar>
              <w:top w:w="20" w:type="dxa"/>
              <w:left w:w="20" w:type="dxa"/>
              <w:bottom w:w="20" w:type="dxa"/>
              <w:right w:w="20" w:type="dxa"/>
            </w:tcMar>
            <w:hideMark/>
          </w:tcPr>
          <w:p w:rsidR="001C56C9" w:rsidRPr="00841209" w:rsidRDefault="001C56C9" w:rsidP="001C56C9">
            <w:pPr>
              <w:rPr>
                <w:rFonts w:ascii="Arial" w:hAnsi="Arial" w:cs="Arial"/>
                <w:sz w:val="20"/>
                <w:szCs w:val="20"/>
                <w:lang w:eastAsia="de-DE"/>
              </w:rPr>
            </w:pPr>
            <w:r w:rsidRPr="00841209">
              <w:rPr>
                <w:rFonts w:ascii="Arial" w:hAnsi="Arial" w:cs="Arial"/>
                <w:sz w:val="20"/>
                <w:szCs w:val="20"/>
                <w:lang w:eastAsia="de-DE"/>
              </w:rPr>
              <w:t>10/01/2024</w:t>
            </w:r>
          </w:p>
        </w:tc>
        <w:tc>
          <w:tcPr>
            <w:tcW w:w="500" w:type="pct"/>
            <w:shd w:val="clear" w:color="auto" w:fill="FFFFFF"/>
            <w:tcMar>
              <w:top w:w="20" w:type="dxa"/>
              <w:left w:w="20" w:type="dxa"/>
              <w:bottom w:w="20" w:type="dxa"/>
              <w:right w:w="20" w:type="dxa"/>
            </w:tcMar>
            <w:hideMark/>
          </w:tcPr>
          <w:p w:rsidR="001C56C9" w:rsidRPr="00841209" w:rsidRDefault="001C56C9" w:rsidP="001C56C9">
            <w:pPr>
              <w:rPr>
                <w:rFonts w:ascii="Arial" w:hAnsi="Arial" w:cs="Arial"/>
                <w:sz w:val="20"/>
                <w:szCs w:val="20"/>
                <w:lang w:eastAsia="de-DE"/>
              </w:rPr>
            </w:pPr>
            <w:r w:rsidRPr="00841209">
              <w:rPr>
                <w:rFonts w:ascii="Arial" w:hAnsi="Arial" w:cs="Arial"/>
                <w:sz w:val="20"/>
                <w:szCs w:val="20"/>
                <w:lang w:eastAsia="de-DE"/>
              </w:rPr>
              <w:t>6 Sa 83/22</w:t>
            </w:r>
          </w:p>
        </w:tc>
        <w:tc>
          <w:tcPr>
            <w:tcW w:w="500" w:type="pct"/>
            <w:shd w:val="clear" w:color="auto" w:fill="FFFFFF"/>
            <w:tcMar>
              <w:top w:w="20" w:type="dxa"/>
              <w:left w:w="20" w:type="dxa"/>
              <w:bottom w:w="20" w:type="dxa"/>
              <w:right w:w="20" w:type="dxa"/>
            </w:tcMar>
            <w:hideMark/>
          </w:tcPr>
          <w:p w:rsidR="001C56C9" w:rsidRPr="00841209" w:rsidRDefault="001C56C9" w:rsidP="001C56C9">
            <w:pPr>
              <w:rPr>
                <w:rFonts w:ascii="Arial" w:hAnsi="Arial" w:cs="Arial"/>
                <w:sz w:val="20"/>
                <w:szCs w:val="20"/>
                <w:lang w:eastAsia="de-DE"/>
              </w:rPr>
            </w:pPr>
            <w:r w:rsidRPr="00841209">
              <w:rPr>
                <w:rFonts w:ascii="Arial" w:hAnsi="Arial" w:cs="Arial"/>
                <w:sz w:val="20"/>
                <w:szCs w:val="20"/>
                <w:lang w:eastAsia="de-DE"/>
              </w:rPr>
              <w:t>LAG Schleswig-Holstein</w:t>
            </w:r>
          </w:p>
        </w:tc>
        <w:tc>
          <w:tcPr>
            <w:tcW w:w="2000" w:type="pct"/>
            <w:shd w:val="clear" w:color="auto" w:fill="FFFFFF"/>
            <w:tcMar>
              <w:top w:w="20" w:type="dxa"/>
              <w:left w:w="20" w:type="dxa"/>
              <w:bottom w:w="20" w:type="dxa"/>
              <w:right w:w="20" w:type="dxa"/>
            </w:tcMar>
            <w:hideMark/>
          </w:tcPr>
          <w:p w:rsidR="001C56C9" w:rsidRPr="00841209" w:rsidRDefault="001C56C9" w:rsidP="001C56C9">
            <w:pPr>
              <w:rPr>
                <w:rFonts w:ascii="Arial" w:hAnsi="Arial" w:cs="Arial"/>
                <w:sz w:val="20"/>
                <w:szCs w:val="20"/>
                <w:lang w:eastAsia="de-DE"/>
              </w:rPr>
            </w:pPr>
            <w:proofErr w:type="spellStart"/>
            <w:r w:rsidRPr="00841209">
              <w:rPr>
                <w:rFonts w:ascii="Arial" w:hAnsi="Arial" w:cs="Arial"/>
                <w:sz w:val="20"/>
                <w:szCs w:val="20"/>
                <w:lang w:eastAsia="de-DE"/>
              </w:rPr>
              <w:t>Elementenfeststellungsklage</w:t>
            </w:r>
            <w:proofErr w:type="spellEnd"/>
            <w:r w:rsidRPr="00841209">
              <w:rPr>
                <w:rFonts w:ascii="Arial" w:hAnsi="Arial" w:cs="Arial"/>
                <w:sz w:val="20"/>
                <w:szCs w:val="20"/>
                <w:lang w:eastAsia="de-DE"/>
              </w:rPr>
              <w:t>, Vergütung (erfolgsabhängige), Provision, Zielfestlegung, Dotierung, Leistungsgrad, Betriebliche Übung, Leistungsbestimmungsrecht, Lohngestaltung, Betriebsrat, Mitbestimmung</w:t>
            </w:r>
          </w:p>
        </w:tc>
        <w:tc>
          <w:tcPr>
            <w:tcW w:w="1750" w:type="pct"/>
            <w:shd w:val="clear" w:color="auto" w:fill="FFFFFF"/>
            <w:tcMar>
              <w:top w:w="20" w:type="dxa"/>
              <w:left w:w="20" w:type="dxa"/>
              <w:bottom w:w="20" w:type="dxa"/>
              <w:right w:w="20" w:type="dxa"/>
            </w:tcMar>
            <w:hideMark/>
          </w:tcPr>
          <w:p w:rsidR="001C56C9" w:rsidRPr="00737385" w:rsidRDefault="00F26F9A" w:rsidP="001C56C9">
            <w:pPr>
              <w:rPr>
                <w:rFonts w:ascii="Arial" w:hAnsi="Arial" w:cs="Arial"/>
                <w:color w:val="5B9BD5" w:themeColor="accent1"/>
                <w:sz w:val="20"/>
                <w:szCs w:val="20"/>
                <w:lang w:eastAsia="de-DE"/>
              </w:rPr>
            </w:pPr>
            <w:hyperlink r:id="rId12" w:tgtFrame="_blank" w:history="1">
              <w:r w:rsidR="001C56C9" w:rsidRPr="00737385">
                <w:rPr>
                  <w:rStyle w:val="Hyperlink"/>
                  <w:rFonts w:ascii="Arial" w:hAnsi="Arial" w:cs="Arial"/>
                  <w:color w:val="5B9BD5" w:themeColor="accent1"/>
                  <w:sz w:val="20"/>
                  <w:szCs w:val="20"/>
                  <w:lang w:eastAsia="de-DE"/>
                </w:rPr>
                <w:t>Urteil-6-Sa-83-22-28-06-2023.pdf</w:t>
              </w:r>
            </w:hyperlink>
            <w:r w:rsidR="001C56C9" w:rsidRPr="00737385">
              <w:rPr>
                <w:rFonts w:ascii="Arial" w:hAnsi="Arial" w:cs="Arial"/>
                <w:color w:val="5B9BD5" w:themeColor="accent1"/>
                <w:sz w:val="20"/>
                <w:szCs w:val="20"/>
                <w:lang w:eastAsia="de-DE"/>
              </w:rPr>
              <w:br/>
              <w:t>(373.0 KB)</w:t>
            </w:r>
          </w:p>
        </w:tc>
      </w:tr>
      <w:tr w:rsidR="001C56C9" w:rsidRPr="00D74D35" w:rsidTr="001C56C9">
        <w:trPr>
          <w:tblCellSpacing w:w="15" w:type="dxa"/>
        </w:trPr>
        <w:tc>
          <w:tcPr>
            <w:tcW w:w="250" w:type="pct"/>
            <w:shd w:val="clear" w:color="auto" w:fill="FFFFFF"/>
            <w:tcMar>
              <w:top w:w="20" w:type="dxa"/>
              <w:left w:w="20" w:type="dxa"/>
              <w:bottom w:w="20" w:type="dxa"/>
              <w:right w:w="20" w:type="dxa"/>
            </w:tcMar>
            <w:hideMark/>
          </w:tcPr>
          <w:p w:rsidR="001C56C9" w:rsidRPr="00841209" w:rsidRDefault="001C56C9" w:rsidP="001C56C9">
            <w:pPr>
              <w:rPr>
                <w:rFonts w:ascii="Arial" w:hAnsi="Arial" w:cs="Arial"/>
                <w:sz w:val="20"/>
                <w:szCs w:val="20"/>
                <w:lang w:eastAsia="de-DE"/>
              </w:rPr>
            </w:pPr>
            <w:r w:rsidRPr="00841209">
              <w:rPr>
                <w:rFonts w:ascii="Arial" w:hAnsi="Arial" w:cs="Arial"/>
                <w:sz w:val="20"/>
                <w:szCs w:val="20"/>
                <w:lang w:eastAsia="de-DE"/>
              </w:rPr>
              <w:t>08/01/2024</w:t>
            </w:r>
          </w:p>
        </w:tc>
        <w:tc>
          <w:tcPr>
            <w:tcW w:w="500" w:type="pct"/>
            <w:shd w:val="clear" w:color="auto" w:fill="FFFFFF"/>
            <w:tcMar>
              <w:top w:w="20" w:type="dxa"/>
              <w:left w:w="20" w:type="dxa"/>
              <w:bottom w:w="20" w:type="dxa"/>
              <w:right w:w="20" w:type="dxa"/>
            </w:tcMar>
            <w:hideMark/>
          </w:tcPr>
          <w:p w:rsidR="001C56C9" w:rsidRPr="00841209" w:rsidRDefault="001C56C9" w:rsidP="001C56C9">
            <w:pPr>
              <w:rPr>
                <w:rFonts w:ascii="Arial" w:hAnsi="Arial" w:cs="Arial"/>
                <w:sz w:val="20"/>
                <w:szCs w:val="20"/>
                <w:lang w:eastAsia="de-DE"/>
              </w:rPr>
            </w:pPr>
            <w:r w:rsidRPr="00841209">
              <w:rPr>
                <w:rFonts w:ascii="Arial" w:hAnsi="Arial" w:cs="Arial"/>
                <w:sz w:val="20"/>
                <w:szCs w:val="20"/>
                <w:lang w:eastAsia="de-DE"/>
              </w:rPr>
              <w:t>5 Sa 5/23</w:t>
            </w:r>
          </w:p>
        </w:tc>
        <w:tc>
          <w:tcPr>
            <w:tcW w:w="500" w:type="pct"/>
            <w:shd w:val="clear" w:color="auto" w:fill="FFFFFF"/>
            <w:tcMar>
              <w:top w:w="20" w:type="dxa"/>
              <w:left w:w="20" w:type="dxa"/>
              <w:bottom w:w="20" w:type="dxa"/>
              <w:right w:w="20" w:type="dxa"/>
            </w:tcMar>
            <w:hideMark/>
          </w:tcPr>
          <w:p w:rsidR="001C56C9" w:rsidRPr="00841209" w:rsidRDefault="001C56C9" w:rsidP="001C56C9">
            <w:pPr>
              <w:rPr>
                <w:rFonts w:ascii="Arial" w:hAnsi="Arial" w:cs="Arial"/>
                <w:sz w:val="20"/>
                <w:szCs w:val="20"/>
                <w:lang w:eastAsia="de-DE"/>
              </w:rPr>
            </w:pPr>
            <w:r w:rsidRPr="00841209">
              <w:rPr>
                <w:rFonts w:ascii="Arial" w:hAnsi="Arial" w:cs="Arial"/>
                <w:sz w:val="20"/>
                <w:szCs w:val="20"/>
                <w:lang w:eastAsia="de-DE"/>
              </w:rPr>
              <w:t>LAG Schleswig-Holstein</w:t>
            </w:r>
          </w:p>
        </w:tc>
        <w:tc>
          <w:tcPr>
            <w:tcW w:w="2000" w:type="pct"/>
            <w:shd w:val="clear" w:color="auto" w:fill="FFFFFF"/>
            <w:tcMar>
              <w:top w:w="20" w:type="dxa"/>
              <w:left w:w="20" w:type="dxa"/>
              <w:bottom w:w="20" w:type="dxa"/>
              <w:right w:w="20" w:type="dxa"/>
            </w:tcMar>
            <w:hideMark/>
          </w:tcPr>
          <w:p w:rsidR="001C56C9" w:rsidRPr="00841209" w:rsidRDefault="001C56C9" w:rsidP="001C56C9">
            <w:pPr>
              <w:rPr>
                <w:rFonts w:ascii="Arial" w:hAnsi="Arial" w:cs="Arial"/>
                <w:sz w:val="20"/>
                <w:szCs w:val="20"/>
                <w:lang w:eastAsia="de-DE"/>
              </w:rPr>
            </w:pPr>
            <w:r w:rsidRPr="00841209">
              <w:rPr>
                <w:rFonts w:ascii="Arial" w:hAnsi="Arial" w:cs="Arial"/>
                <w:sz w:val="20"/>
                <w:szCs w:val="20"/>
                <w:lang w:eastAsia="de-DE"/>
              </w:rPr>
              <w:t>Kündigung, fristlos, außerordentlich, Tatkündigung, Verdachtskündigung, Bedrohung von Arbeitskollegen, Bedrohung, Ernsthaftigkeit, Filetiermesser, Abmahnung</w:t>
            </w:r>
          </w:p>
        </w:tc>
        <w:tc>
          <w:tcPr>
            <w:tcW w:w="1750" w:type="pct"/>
            <w:shd w:val="clear" w:color="auto" w:fill="FFFFFF"/>
            <w:tcMar>
              <w:top w:w="20" w:type="dxa"/>
              <w:left w:w="20" w:type="dxa"/>
              <w:bottom w:w="20" w:type="dxa"/>
              <w:right w:w="20" w:type="dxa"/>
            </w:tcMar>
            <w:hideMark/>
          </w:tcPr>
          <w:p w:rsidR="001C56C9" w:rsidRPr="00737385" w:rsidRDefault="00F26F9A" w:rsidP="001C56C9">
            <w:pPr>
              <w:rPr>
                <w:rFonts w:ascii="Arial" w:hAnsi="Arial" w:cs="Arial"/>
                <w:color w:val="5B9BD5" w:themeColor="accent1"/>
                <w:sz w:val="20"/>
                <w:szCs w:val="20"/>
                <w:lang w:eastAsia="de-DE"/>
              </w:rPr>
            </w:pPr>
            <w:hyperlink r:id="rId13" w:tgtFrame="_blank" w:history="1">
              <w:r w:rsidR="001C56C9" w:rsidRPr="00737385">
                <w:rPr>
                  <w:rStyle w:val="Hyperlink"/>
                  <w:rFonts w:ascii="Arial" w:hAnsi="Arial" w:cs="Arial"/>
                  <w:color w:val="5B9BD5" w:themeColor="accent1"/>
                  <w:sz w:val="20"/>
                  <w:szCs w:val="20"/>
                  <w:lang w:eastAsia="de-DE"/>
                </w:rPr>
                <w:t>Urteil-5-Sa-5-23-13-07-2023.pdf</w:t>
              </w:r>
            </w:hyperlink>
            <w:r w:rsidR="001C56C9" w:rsidRPr="00737385">
              <w:rPr>
                <w:rFonts w:ascii="Arial" w:hAnsi="Arial" w:cs="Arial"/>
                <w:color w:val="5B9BD5" w:themeColor="accent1"/>
                <w:sz w:val="20"/>
                <w:szCs w:val="20"/>
                <w:lang w:eastAsia="de-DE"/>
              </w:rPr>
              <w:br/>
              <w:t>(418.8 KB)</w:t>
            </w:r>
          </w:p>
        </w:tc>
      </w:tr>
    </w:tbl>
    <w:p w:rsidR="001C56C9" w:rsidRDefault="001C56C9" w:rsidP="001C56C9">
      <w:pPr>
        <w:rPr>
          <w:rFonts w:ascii="Arial" w:hAnsi="Arial" w:cs="Arial"/>
          <w:color w:val="002060"/>
          <w:sz w:val="20"/>
          <w:szCs w:val="20"/>
          <w:lang w:eastAsia="de-DE"/>
        </w:rPr>
      </w:pPr>
    </w:p>
    <w:p w:rsidR="001C56C9" w:rsidRDefault="001C56C9" w:rsidP="001C56C9">
      <w:pPr>
        <w:rPr>
          <w:lang w:eastAsia="de-DE"/>
        </w:rPr>
      </w:pPr>
    </w:p>
    <w:p w:rsidR="001C56C9" w:rsidRDefault="001C56C9" w:rsidP="001C56C9">
      <w:pPr>
        <w:rPr>
          <w:lang w:eastAsia="de-DE"/>
        </w:rPr>
      </w:pPr>
    </w:p>
    <w:p w:rsidR="001C56C9" w:rsidRPr="00841209" w:rsidRDefault="001C56C9" w:rsidP="001C56C9">
      <w:pPr>
        <w:rPr>
          <w:rFonts w:ascii="Arial" w:hAnsi="Arial" w:cs="Arial"/>
          <w:sz w:val="20"/>
          <w:szCs w:val="20"/>
          <w:lang w:eastAsia="de-DE"/>
        </w:rPr>
      </w:pPr>
      <w:r w:rsidRPr="00841209">
        <w:rPr>
          <w:rFonts w:ascii="Arial" w:hAnsi="Arial" w:cs="Arial"/>
          <w:sz w:val="20"/>
          <w:szCs w:val="20"/>
          <w:lang w:eastAsia="de-DE"/>
        </w:rPr>
        <w:t xml:space="preserve">Mit </w:t>
      </w:r>
      <w:r w:rsidR="00E919D2">
        <w:rPr>
          <w:rFonts w:ascii="Arial" w:hAnsi="Arial" w:cs="Arial"/>
          <w:sz w:val="20"/>
          <w:szCs w:val="20"/>
          <w:lang w:eastAsia="de-DE"/>
        </w:rPr>
        <w:t xml:space="preserve">freundlichen </w:t>
      </w:r>
      <w:r w:rsidRPr="00841209">
        <w:rPr>
          <w:rFonts w:ascii="Arial" w:hAnsi="Arial" w:cs="Arial"/>
          <w:sz w:val="20"/>
          <w:szCs w:val="20"/>
          <w:lang w:eastAsia="de-DE"/>
        </w:rPr>
        <w:t xml:space="preserve"> Grüßen</w:t>
      </w:r>
    </w:p>
    <w:p w:rsidR="001C56C9" w:rsidRPr="00841209" w:rsidRDefault="001C56C9" w:rsidP="001C56C9">
      <w:pPr>
        <w:rPr>
          <w:rFonts w:ascii="Arial" w:hAnsi="Arial" w:cs="Arial"/>
          <w:sz w:val="20"/>
          <w:szCs w:val="20"/>
          <w:lang w:eastAsia="de-DE"/>
        </w:rPr>
      </w:pPr>
      <w:r w:rsidRPr="00841209">
        <w:rPr>
          <w:rFonts w:ascii="Arial" w:hAnsi="Arial" w:cs="Arial"/>
          <w:sz w:val="20"/>
          <w:szCs w:val="20"/>
          <w:lang w:eastAsia="de-DE"/>
        </w:rPr>
        <w:t>Ihr</w:t>
      </w:r>
    </w:p>
    <w:p w:rsidR="00841209" w:rsidRPr="00841209" w:rsidRDefault="00841209" w:rsidP="001C56C9">
      <w:pPr>
        <w:rPr>
          <w:rFonts w:ascii="Arial" w:hAnsi="Arial" w:cs="Arial"/>
          <w:sz w:val="20"/>
          <w:szCs w:val="20"/>
          <w:lang w:eastAsia="de-DE"/>
        </w:rPr>
      </w:pPr>
    </w:p>
    <w:p w:rsidR="00841209" w:rsidRPr="00841209" w:rsidRDefault="001C56C9" w:rsidP="001C56C9">
      <w:pPr>
        <w:rPr>
          <w:rFonts w:ascii="Arial" w:hAnsi="Arial" w:cs="Arial"/>
          <w:sz w:val="20"/>
          <w:szCs w:val="20"/>
          <w:lang w:eastAsia="de-DE"/>
        </w:rPr>
      </w:pPr>
      <w:r w:rsidRPr="00841209">
        <w:rPr>
          <w:rFonts w:ascii="Arial" w:hAnsi="Arial" w:cs="Arial"/>
          <w:sz w:val="20"/>
          <w:szCs w:val="20"/>
          <w:lang w:eastAsia="de-DE"/>
        </w:rPr>
        <w:t>Michael Henn</w:t>
      </w:r>
    </w:p>
    <w:p w:rsidR="00841209" w:rsidRPr="00841209" w:rsidRDefault="001C56C9" w:rsidP="001C56C9">
      <w:pPr>
        <w:rPr>
          <w:rFonts w:ascii="Arial" w:hAnsi="Arial" w:cs="Arial"/>
          <w:sz w:val="20"/>
          <w:szCs w:val="20"/>
          <w:lang w:eastAsia="de-DE"/>
        </w:rPr>
      </w:pPr>
      <w:r w:rsidRPr="00841209">
        <w:rPr>
          <w:rFonts w:ascii="Arial" w:hAnsi="Arial" w:cs="Arial"/>
          <w:sz w:val="20"/>
          <w:szCs w:val="20"/>
          <w:lang w:eastAsia="de-DE"/>
        </w:rPr>
        <w:t>Rechtsanwalt</w:t>
      </w:r>
    </w:p>
    <w:p w:rsidR="00841209" w:rsidRPr="00841209" w:rsidRDefault="001C56C9" w:rsidP="001C56C9">
      <w:pPr>
        <w:rPr>
          <w:rFonts w:ascii="Arial" w:hAnsi="Arial" w:cs="Arial"/>
          <w:sz w:val="20"/>
          <w:szCs w:val="20"/>
          <w:lang w:eastAsia="de-DE"/>
        </w:rPr>
      </w:pPr>
      <w:r w:rsidRPr="00841209">
        <w:rPr>
          <w:rFonts w:ascii="Arial" w:hAnsi="Arial" w:cs="Arial"/>
          <w:sz w:val="20"/>
          <w:szCs w:val="20"/>
          <w:lang w:eastAsia="de-DE"/>
        </w:rPr>
        <w:t>Fachanwalt für Erbrecht</w:t>
      </w:r>
    </w:p>
    <w:p w:rsidR="00841209" w:rsidRPr="00841209" w:rsidRDefault="001C56C9" w:rsidP="001C56C9">
      <w:pPr>
        <w:rPr>
          <w:rFonts w:ascii="Arial" w:hAnsi="Arial" w:cs="Arial"/>
          <w:sz w:val="20"/>
          <w:szCs w:val="20"/>
          <w:lang w:eastAsia="de-DE"/>
        </w:rPr>
      </w:pPr>
      <w:r w:rsidRPr="00841209">
        <w:rPr>
          <w:rFonts w:ascii="Arial" w:hAnsi="Arial" w:cs="Arial"/>
          <w:sz w:val="20"/>
          <w:szCs w:val="20"/>
          <w:lang w:eastAsia="de-DE"/>
        </w:rPr>
        <w:t>Fachanwalt für Arbeitsrecht</w:t>
      </w:r>
    </w:p>
    <w:p w:rsidR="001C56C9" w:rsidRPr="00841209" w:rsidRDefault="001C56C9" w:rsidP="001C56C9">
      <w:pPr>
        <w:rPr>
          <w:rFonts w:ascii="Arial" w:hAnsi="Arial" w:cs="Arial"/>
          <w:sz w:val="20"/>
          <w:szCs w:val="20"/>
          <w:lang w:eastAsia="de-DE"/>
        </w:rPr>
      </w:pPr>
      <w:r w:rsidRPr="00841209">
        <w:rPr>
          <w:rFonts w:ascii="Arial" w:hAnsi="Arial" w:cs="Arial"/>
          <w:sz w:val="20"/>
          <w:szCs w:val="20"/>
          <w:lang w:eastAsia="de-DE"/>
        </w:rPr>
        <w:t>VDAA – Präsident</w:t>
      </w:r>
    </w:p>
    <w:p w:rsidR="00841209" w:rsidRPr="00841209" w:rsidRDefault="00841209" w:rsidP="001C56C9">
      <w:pPr>
        <w:rPr>
          <w:rFonts w:ascii="Arial" w:hAnsi="Arial" w:cs="Arial"/>
          <w:b/>
          <w:bCs/>
          <w:sz w:val="20"/>
          <w:szCs w:val="20"/>
          <w:lang w:eastAsia="de-DE"/>
        </w:rPr>
      </w:pPr>
    </w:p>
    <w:p w:rsidR="00841209" w:rsidRPr="00841209" w:rsidRDefault="001C56C9" w:rsidP="001C56C9">
      <w:pPr>
        <w:rPr>
          <w:rFonts w:ascii="Arial" w:hAnsi="Arial" w:cs="Arial"/>
          <w:b/>
          <w:bCs/>
          <w:sz w:val="20"/>
          <w:szCs w:val="20"/>
          <w:lang w:eastAsia="de-DE"/>
        </w:rPr>
      </w:pPr>
      <w:r w:rsidRPr="00841209">
        <w:rPr>
          <w:rFonts w:ascii="Arial" w:hAnsi="Arial" w:cs="Arial"/>
          <w:b/>
          <w:bCs/>
          <w:sz w:val="20"/>
          <w:szCs w:val="20"/>
          <w:lang w:eastAsia="de-DE"/>
        </w:rPr>
        <w:t>VDAA - Verband deutscher ArbeitsrechtsAnwälte e.V.</w:t>
      </w:r>
    </w:p>
    <w:p w:rsidR="001C56C9" w:rsidRPr="00841209" w:rsidRDefault="001C56C9" w:rsidP="001C56C9">
      <w:pPr>
        <w:rPr>
          <w:rFonts w:ascii="Arial" w:hAnsi="Arial" w:cs="Arial"/>
          <w:b/>
          <w:bCs/>
          <w:sz w:val="20"/>
          <w:szCs w:val="20"/>
          <w:lang w:eastAsia="de-DE"/>
        </w:rPr>
      </w:pPr>
      <w:proofErr w:type="spellStart"/>
      <w:r w:rsidRPr="00841209">
        <w:rPr>
          <w:rFonts w:ascii="Arial" w:hAnsi="Arial" w:cs="Arial"/>
          <w:b/>
          <w:bCs/>
          <w:sz w:val="20"/>
          <w:szCs w:val="20"/>
          <w:lang w:eastAsia="de-DE"/>
        </w:rPr>
        <w:t>Gerokstr</w:t>
      </w:r>
      <w:proofErr w:type="spellEnd"/>
      <w:r w:rsidRPr="00841209">
        <w:rPr>
          <w:rFonts w:ascii="Arial" w:hAnsi="Arial" w:cs="Arial"/>
          <w:b/>
          <w:bCs/>
          <w:sz w:val="20"/>
          <w:szCs w:val="20"/>
          <w:lang w:eastAsia="de-DE"/>
        </w:rPr>
        <w:t>. 8</w:t>
      </w:r>
    </w:p>
    <w:p w:rsidR="00841209" w:rsidRPr="00841209" w:rsidRDefault="001C56C9" w:rsidP="001C56C9">
      <w:pPr>
        <w:rPr>
          <w:rFonts w:ascii="Arial" w:hAnsi="Arial" w:cs="Arial"/>
          <w:b/>
          <w:bCs/>
          <w:sz w:val="20"/>
          <w:szCs w:val="20"/>
          <w:lang w:eastAsia="de-DE"/>
        </w:rPr>
      </w:pPr>
      <w:r w:rsidRPr="00841209">
        <w:rPr>
          <w:rFonts w:ascii="Arial" w:hAnsi="Arial" w:cs="Arial"/>
          <w:b/>
          <w:bCs/>
          <w:sz w:val="20"/>
          <w:szCs w:val="20"/>
          <w:lang w:eastAsia="de-DE"/>
        </w:rPr>
        <w:t>70188 Stuttgart</w:t>
      </w:r>
    </w:p>
    <w:p w:rsidR="00841209" w:rsidRPr="00841209" w:rsidRDefault="001C56C9" w:rsidP="001C56C9">
      <w:pPr>
        <w:rPr>
          <w:rFonts w:ascii="Arial" w:hAnsi="Arial" w:cs="Arial"/>
          <w:b/>
          <w:bCs/>
          <w:sz w:val="20"/>
          <w:szCs w:val="20"/>
          <w:lang w:eastAsia="de-DE"/>
        </w:rPr>
      </w:pPr>
      <w:r w:rsidRPr="00841209">
        <w:rPr>
          <w:rFonts w:ascii="Arial" w:hAnsi="Arial" w:cs="Arial"/>
          <w:b/>
          <w:bCs/>
          <w:sz w:val="20"/>
          <w:szCs w:val="20"/>
          <w:lang w:eastAsia="de-DE"/>
        </w:rPr>
        <w:t>Telefon: (0711) 3058 9320</w:t>
      </w:r>
    </w:p>
    <w:p w:rsidR="001C56C9" w:rsidRPr="00841209" w:rsidRDefault="001C56C9" w:rsidP="001C56C9">
      <w:pPr>
        <w:rPr>
          <w:rFonts w:ascii="Arial" w:hAnsi="Arial" w:cs="Arial"/>
          <w:b/>
          <w:bCs/>
          <w:sz w:val="20"/>
          <w:szCs w:val="20"/>
          <w:lang w:eastAsia="de-DE"/>
        </w:rPr>
      </w:pPr>
      <w:r w:rsidRPr="00841209">
        <w:rPr>
          <w:rFonts w:ascii="Arial" w:hAnsi="Arial" w:cs="Arial"/>
          <w:b/>
          <w:bCs/>
          <w:sz w:val="20"/>
          <w:szCs w:val="20"/>
          <w:lang w:eastAsia="de-DE"/>
        </w:rPr>
        <w:t>Telefax: (0711) 3058 9311</w:t>
      </w:r>
    </w:p>
    <w:p w:rsidR="001C56C9" w:rsidRPr="00841209" w:rsidRDefault="001C56C9" w:rsidP="001C56C9">
      <w:pPr>
        <w:rPr>
          <w:rFonts w:ascii="Arial" w:hAnsi="Arial" w:cs="Arial"/>
          <w:sz w:val="20"/>
          <w:szCs w:val="20"/>
          <w:lang w:eastAsia="de-DE"/>
        </w:rPr>
      </w:pPr>
      <w:r w:rsidRPr="00841209">
        <w:rPr>
          <w:rFonts w:ascii="Arial" w:hAnsi="Arial" w:cs="Arial"/>
          <w:b/>
          <w:bCs/>
          <w:sz w:val="20"/>
          <w:szCs w:val="20"/>
          <w:lang w:eastAsia="de-DE"/>
        </w:rPr>
        <w:t xml:space="preserve">Email: </w:t>
      </w:r>
      <w:hyperlink r:id="rId14" w:history="1">
        <w:r w:rsidRPr="00841209">
          <w:rPr>
            <w:rStyle w:val="Hyperlink"/>
            <w:rFonts w:ascii="Arial" w:hAnsi="Arial" w:cs="Arial"/>
            <w:b/>
            <w:bCs/>
            <w:color w:val="auto"/>
            <w:sz w:val="20"/>
            <w:szCs w:val="20"/>
            <w:lang w:eastAsia="de-DE"/>
          </w:rPr>
          <w:t>info@vdaa.de</w:t>
        </w:r>
      </w:hyperlink>
    </w:p>
    <w:p w:rsidR="001C56C9" w:rsidRPr="00841209" w:rsidRDefault="00841209" w:rsidP="001C56C9">
      <w:pPr>
        <w:rPr>
          <w:rStyle w:val="Hyperlink"/>
          <w:rFonts w:ascii="Arial" w:hAnsi="Arial" w:cs="Arial"/>
          <w:sz w:val="20"/>
          <w:szCs w:val="20"/>
          <w:lang w:eastAsia="de-DE"/>
        </w:rPr>
      </w:pPr>
      <w:r w:rsidRPr="00841209">
        <w:rPr>
          <w:rFonts w:ascii="Arial" w:hAnsi="Arial" w:cs="Arial"/>
          <w:b/>
          <w:bCs/>
          <w:sz w:val="20"/>
          <w:szCs w:val="20"/>
          <w:lang w:eastAsia="de-DE"/>
        </w:rPr>
        <w:fldChar w:fldCharType="begin"/>
      </w:r>
      <w:r w:rsidRPr="00841209">
        <w:rPr>
          <w:rFonts w:ascii="Arial" w:hAnsi="Arial" w:cs="Arial"/>
          <w:b/>
          <w:bCs/>
          <w:sz w:val="20"/>
          <w:szCs w:val="20"/>
          <w:lang w:eastAsia="de-DE"/>
        </w:rPr>
        <w:instrText xml:space="preserve"> HYPERLINK "http://www.vdaa.de/" </w:instrText>
      </w:r>
      <w:r w:rsidRPr="00841209">
        <w:rPr>
          <w:rFonts w:ascii="Arial" w:hAnsi="Arial" w:cs="Arial"/>
          <w:b/>
          <w:bCs/>
          <w:sz w:val="20"/>
          <w:szCs w:val="20"/>
          <w:lang w:eastAsia="de-DE"/>
        </w:rPr>
        <w:fldChar w:fldCharType="separate"/>
      </w:r>
      <w:r w:rsidR="001C56C9" w:rsidRPr="00841209">
        <w:rPr>
          <w:rStyle w:val="Hyperlink"/>
          <w:rFonts w:ascii="Arial" w:hAnsi="Arial" w:cs="Arial"/>
          <w:b/>
          <w:bCs/>
          <w:sz w:val="20"/>
          <w:szCs w:val="20"/>
          <w:lang w:eastAsia="de-DE"/>
        </w:rPr>
        <w:t>www.vdaa.de</w:t>
      </w:r>
    </w:p>
    <w:p w:rsidR="001C56C9" w:rsidRDefault="00841209" w:rsidP="001C56C9">
      <w:r w:rsidRPr="00841209">
        <w:rPr>
          <w:rFonts w:ascii="Arial" w:hAnsi="Arial" w:cs="Arial"/>
          <w:b/>
          <w:bCs/>
          <w:sz w:val="20"/>
          <w:szCs w:val="20"/>
          <w:lang w:eastAsia="de-DE"/>
        </w:rPr>
        <w:fldChar w:fldCharType="end"/>
      </w:r>
    </w:p>
    <w:sectPr w:rsidR="001C56C9">
      <w:headerReference w:type="default" r:id="rId15"/>
      <w:footerReference w:type="defaul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5DE1" w:rsidRDefault="00715DE1" w:rsidP="009A56DF">
      <w:r>
        <w:separator/>
      </w:r>
    </w:p>
  </w:endnote>
  <w:endnote w:type="continuationSeparator" w:id="0">
    <w:p w:rsidR="00715DE1" w:rsidRDefault="00715DE1" w:rsidP="009A5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ヒラギノ角ゴ Pro W3">
    <w:altName w:val="Arial Unicode MS"/>
    <w:panose1 w:val="00000000000000000000"/>
    <w:charset w:val="80"/>
    <w:family w:val="roman"/>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5731566"/>
      <w:docPartObj>
        <w:docPartGallery w:val="Page Numbers (Bottom of Page)"/>
        <w:docPartUnique/>
      </w:docPartObj>
    </w:sdtPr>
    <w:sdtEndPr/>
    <w:sdtContent>
      <w:p w:rsidR="006058C4" w:rsidRDefault="006058C4">
        <w:pPr>
          <w:pStyle w:val="Fuzeile"/>
          <w:jc w:val="center"/>
        </w:pPr>
        <w:r>
          <w:rPr>
            <w:noProof/>
            <w:lang w:eastAsia="de-DE"/>
          </w:rPr>
          <mc:AlternateContent>
            <mc:Choice Requires="wps">
              <w:drawing>
                <wp:inline distT="0" distB="0" distL="0" distR="0">
                  <wp:extent cx="5467350" cy="45085"/>
                  <wp:effectExtent l="0" t="9525" r="0" b="2540"/>
                  <wp:docPr id="1" name="Flussdiagramm: Verzweigung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8FEE6AE" id="_x0000_t110" coordsize="21600,21600" o:spt="110" path="m10800,l,10800,10800,21600,21600,10800xe">
                  <v:stroke joinstyle="miter"/>
                  <v:path gradientshapeok="t" o:connecttype="rect" textboxrect="5400,5400,16200,16200"/>
                </v:shapetype>
                <v:shape id="Flussdiagramm: Verzweigung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" fillcolor="black" stroked="f">
                  <v:fill r:id="rId1" o:title="" type="pattern"/>
                  <w10:anchorlock/>
                </v:shape>
              </w:pict>
            </mc:Fallback>
          </mc:AlternateContent>
        </w:r>
      </w:p>
      <w:p w:rsidR="006058C4" w:rsidRDefault="006058C4">
        <w:pPr>
          <w:pStyle w:val="Fuzeile"/>
          <w:jc w:val="center"/>
        </w:pPr>
        <w:r>
          <w:fldChar w:fldCharType="begin"/>
        </w:r>
        <w:r>
          <w:instrText>PAGE    \* MERGEFORMAT</w:instrText>
        </w:r>
        <w:r>
          <w:fldChar w:fldCharType="separate"/>
        </w:r>
        <w:r w:rsidR="00F26F9A">
          <w:rPr>
            <w:noProof/>
          </w:rPr>
          <w:t>8</w:t>
        </w:r>
        <w:r>
          <w:fldChar w:fldCharType="end"/>
        </w:r>
      </w:p>
    </w:sdtContent>
  </w:sdt>
  <w:p w:rsidR="006058C4" w:rsidRDefault="006058C4">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5DE1" w:rsidRDefault="00715DE1" w:rsidP="009A56DF">
      <w:r>
        <w:separator/>
      </w:r>
    </w:p>
  </w:footnote>
  <w:footnote w:type="continuationSeparator" w:id="0">
    <w:p w:rsidR="00715DE1" w:rsidRDefault="00715DE1" w:rsidP="009A56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F9A" w:rsidRDefault="00F26F9A" w:rsidP="00F26F9A">
    <w:pPr>
      <w:tabs>
        <w:tab w:val="left" w:pos="3000"/>
        <w:tab w:val="left" w:pos="6804"/>
      </w:tabs>
      <w:spacing w:before="100" w:beforeAutospacing="1" w:after="100" w:afterAutospacing="1"/>
      <w:jc w:val="right"/>
      <w:outlineLvl w:val="0"/>
      <w:rPr>
        <w:rFonts w:ascii="Arial" w:eastAsia="Calibri" w:hAnsi="Arial" w:cs="Times New Roman"/>
        <w:b/>
        <w:noProof/>
        <w:sz w:val="24"/>
        <w:szCs w:val="24"/>
        <w:lang w:eastAsia="de-DE"/>
      </w:rPr>
    </w:pPr>
    <w:r>
      <w:rPr>
        <w:noProof/>
        <w:lang w:eastAsia="de-DE"/>
      </w:rPr>
      <w:drawing>
        <wp:inline distT="0" distB="0" distL="0" distR="0" wp14:anchorId="66590C18" wp14:editId="0131E318">
          <wp:extent cx="1330353" cy="559134"/>
          <wp:effectExtent l="0" t="0" r="317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VDAA.jpg"/>
                  <pic:cNvPicPr/>
                </pic:nvPicPr>
                <pic:blipFill>
                  <a:blip r:embed="rId1">
                    <a:extLst>
                      <a:ext uri="{28A0092B-C50C-407E-A947-70E740481C1C}">
                        <a14:useLocalDpi xmlns:a14="http://schemas.microsoft.com/office/drawing/2010/main" val="0"/>
                      </a:ext>
                    </a:extLst>
                  </a:blip>
                  <a:stretch>
                    <a:fillRect/>
                  </a:stretch>
                </pic:blipFill>
                <pic:spPr>
                  <a:xfrm>
                    <a:off x="0" y="0"/>
                    <a:ext cx="1330353" cy="559134"/>
                  </a:xfrm>
                  <a:prstGeom prst="rect">
                    <a:avLst/>
                  </a:prstGeom>
                </pic:spPr>
              </pic:pic>
            </a:graphicData>
          </a:graphic>
        </wp:inline>
      </w:drawing>
    </w:r>
  </w:p>
  <w:p w:rsidR="00F26F9A" w:rsidRPr="00AD1612" w:rsidRDefault="00F26F9A" w:rsidP="00F26F9A">
    <w:pPr>
      <w:tabs>
        <w:tab w:val="left" w:pos="3000"/>
        <w:tab w:val="left" w:pos="6804"/>
      </w:tabs>
      <w:spacing w:before="100" w:beforeAutospacing="1" w:after="100" w:afterAutospacing="1"/>
      <w:jc w:val="center"/>
      <w:outlineLvl w:val="0"/>
      <w:rPr>
        <w:rFonts w:ascii="Arial" w:eastAsia="Calibri" w:hAnsi="Arial" w:cs="Times New Roman"/>
        <w:b/>
        <w:noProof/>
        <w:sz w:val="28"/>
        <w:szCs w:val="28"/>
        <w:lang w:eastAsia="de-DE"/>
      </w:rPr>
    </w:pPr>
    <w:r w:rsidRPr="00AD1612">
      <w:rPr>
        <w:rFonts w:ascii="Arial" w:eastAsia="Calibri" w:hAnsi="Arial" w:cs="Times New Roman"/>
        <w:b/>
        <w:noProof/>
        <w:sz w:val="28"/>
        <w:szCs w:val="28"/>
        <w:lang w:eastAsia="de-DE"/>
      </w:rPr>
      <w:t>VDAA- Arbeitsrechtsdepesche 01-2024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13C16"/>
    <w:multiLevelType w:val="hybridMultilevel"/>
    <w:tmpl w:val="89003E1E"/>
    <w:lvl w:ilvl="0" w:tplc="8B4675BC">
      <w:start w:val="1"/>
      <w:numFmt w:val="decimal"/>
      <w:lvlText w:val="%1."/>
      <w:lvlJc w:val="left"/>
      <w:pPr>
        <w:tabs>
          <w:tab w:val="num" w:pos="567"/>
        </w:tabs>
        <w:ind w:left="567" w:hanging="567"/>
      </w:pPr>
      <w:rPr>
        <w:rFonts w:hint="default"/>
      </w:rPr>
    </w:lvl>
    <w:lvl w:ilvl="1" w:tplc="04070019">
      <w:start w:val="1"/>
      <w:numFmt w:val="lowerLetter"/>
      <w:lvlText w:val="%2."/>
      <w:lvlJc w:val="left"/>
      <w:pPr>
        <w:ind w:left="6396" w:hanging="360"/>
      </w:pPr>
    </w:lvl>
    <w:lvl w:ilvl="2" w:tplc="0407001B" w:tentative="1">
      <w:start w:val="1"/>
      <w:numFmt w:val="lowerRoman"/>
      <w:lvlText w:val="%3."/>
      <w:lvlJc w:val="right"/>
      <w:pPr>
        <w:ind w:left="7116" w:hanging="180"/>
      </w:pPr>
    </w:lvl>
    <w:lvl w:ilvl="3" w:tplc="0407000F" w:tentative="1">
      <w:start w:val="1"/>
      <w:numFmt w:val="decimal"/>
      <w:lvlText w:val="%4."/>
      <w:lvlJc w:val="left"/>
      <w:pPr>
        <w:ind w:left="7836" w:hanging="360"/>
      </w:pPr>
    </w:lvl>
    <w:lvl w:ilvl="4" w:tplc="04070019" w:tentative="1">
      <w:start w:val="1"/>
      <w:numFmt w:val="lowerLetter"/>
      <w:lvlText w:val="%5."/>
      <w:lvlJc w:val="left"/>
      <w:pPr>
        <w:ind w:left="8556" w:hanging="360"/>
      </w:pPr>
    </w:lvl>
    <w:lvl w:ilvl="5" w:tplc="0407001B" w:tentative="1">
      <w:start w:val="1"/>
      <w:numFmt w:val="lowerRoman"/>
      <w:lvlText w:val="%6."/>
      <w:lvlJc w:val="right"/>
      <w:pPr>
        <w:ind w:left="9276" w:hanging="180"/>
      </w:pPr>
    </w:lvl>
    <w:lvl w:ilvl="6" w:tplc="0407000F" w:tentative="1">
      <w:start w:val="1"/>
      <w:numFmt w:val="decimal"/>
      <w:lvlText w:val="%7."/>
      <w:lvlJc w:val="left"/>
      <w:pPr>
        <w:ind w:left="9996" w:hanging="360"/>
      </w:pPr>
    </w:lvl>
    <w:lvl w:ilvl="7" w:tplc="04070019" w:tentative="1">
      <w:start w:val="1"/>
      <w:numFmt w:val="lowerLetter"/>
      <w:lvlText w:val="%8."/>
      <w:lvlJc w:val="left"/>
      <w:pPr>
        <w:ind w:left="10716" w:hanging="360"/>
      </w:pPr>
    </w:lvl>
    <w:lvl w:ilvl="8" w:tplc="0407001B" w:tentative="1">
      <w:start w:val="1"/>
      <w:numFmt w:val="lowerRoman"/>
      <w:lvlText w:val="%9."/>
      <w:lvlJc w:val="right"/>
      <w:pPr>
        <w:ind w:left="11436" w:hanging="180"/>
      </w:pPr>
    </w:lvl>
  </w:abstractNum>
  <w:abstractNum w:abstractNumId="1" w15:restartNumberingAfterBreak="0">
    <w:nsid w:val="0DE2441D"/>
    <w:multiLevelType w:val="hybridMultilevel"/>
    <w:tmpl w:val="C24EC1F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E8526C4"/>
    <w:multiLevelType w:val="hybridMultilevel"/>
    <w:tmpl w:val="BB2291D4"/>
    <w:lvl w:ilvl="0" w:tplc="BFA0FC2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12B5E3D"/>
    <w:multiLevelType w:val="multilevel"/>
    <w:tmpl w:val="31A02D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547172"/>
    <w:multiLevelType w:val="multilevel"/>
    <w:tmpl w:val="DFDEE5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2AC1088"/>
    <w:multiLevelType w:val="hybridMultilevel"/>
    <w:tmpl w:val="CB68DD5E"/>
    <w:lvl w:ilvl="0" w:tplc="0407000F">
      <w:start w:val="1"/>
      <w:numFmt w:val="decimal"/>
      <w:lvlText w:val="%1."/>
      <w:lvlJc w:val="left"/>
      <w:pPr>
        <w:ind w:left="2160" w:hanging="360"/>
      </w:pPr>
    </w:lvl>
    <w:lvl w:ilvl="1" w:tplc="04070019" w:tentative="1">
      <w:start w:val="1"/>
      <w:numFmt w:val="lowerLetter"/>
      <w:lvlText w:val="%2."/>
      <w:lvlJc w:val="left"/>
      <w:pPr>
        <w:ind w:left="2880" w:hanging="360"/>
      </w:pPr>
    </w:lvl>
    <w:lvl w:ilvl="2" w:tplc="0407001B" w:tentative="1">
      <w:start w:val="1"/>
      <w:numFmt w:val="lowerRoman"/>
      <w:lvlText w:val="%3."/>
      <w:lvlJc w:val="right"/>
      <w:pPr>
        <w:ind w:left="3600" w:hanging="180"/>
      </w:pPr>
    </w:lvl>
    <w:lvl w:ilvl="3" w:tplc="0407000F" w:tentative="1">
      <w:start w:val="1"/>
      <w:numFmt w:val="decimal"/>
      <w:lvlText w:val="%4."/>
      <w:lvlJc w:val="left"/>
      <w:pPr>
        <w:ind w:left="4320" w:hanging="360"/>
      </w:pPr>
    </w:lvl>
    <w:lvl w:ilvl="4" w:tplc="04070019" w:tentative="1">
      <w:start w:val="1"/>
      <w:numFmt w:val="lowerLetter"/>
      <w:lvlText w:val="%5."/>
      <w:lvlJc w:val="left"/>
      <w:pPr>
        <w:ind w:left="5040" w:hanging="360"/>
      </w:pPr>
    </w:lvl>
    <w:lvl w:ilvl="5" w:tplc="0407001B" w:tentative="1">
      <w:start w:val="1"/>
      <w:numFmt w:val="lowerRoman"/>
      <w:lvlText w:val="%6."/>
      <w:lvlJc w:val="right"/>
      <w:pPr>
        <w:ind w:left="5760" w:hanging="180"/>
      </w:pPr>
    </w:lvl>
    <w:lvl w:ilvl="6" w:tplc="0407000F" w:tentative="1">
      <w:start w:val="1"/>
      <w:numFmt w:val="decimal"/>
      <w:lvlText w:val="%7."/>
      <w:lvlJc w:val="left"/>
      <w:pPr>
        <w:ind w:left="6480" w:hanging="360"/>
      </w:pPr>
    </w:lvl>
    <w:lvl w:ilvl="7" w:tplc="04070019" w:tentative="1">
      <w:start w:val="1"/>
      <w:numFmt w:val="lowerLetter"/>
      <w:lvlText w:val="%8."/>
      <w:lvlJc w:val="left"/>
      <w:pPr>
        <w:ind w:left="7200" w:hanging="360"/>
      </w:pPr>
    </w:lvl>
    <w:lvl w:ilvl="8" w:tplc="0407001B" w:tentative="1">
      <w:start w:val="1"/>
      <w:numFmt w:val="lowerRoman"/>
      <w:lvlText w:val="%9."/>
      <w:lvlJc w:val="right"/>
      <w:pPr>
        <w:ind w:left="7920" w:hanging="180"/>
      </w:pPr>
    </w:lvl>
  </w:abstractNum>
  <w:abstractNum w:abstractNumId="6" w15:restartNumberingAfterBreak="0">
    <w:nsid w:val="1523115E"/>
    <w:multiLevelType w:val="hybridMultilevel"/>
    <w:tmpl w:val="ACD04A96"/>
    <w:lvl w:ilvl="0" w:tplc="BC103D14">
      <w:start w:val="2"/>
      <w:numFmt w:val="upperRoman"/>
      <w:lvlText w:val="%1."/>
      <w:lvlJc w:val="right"/>
      <w:pPr>
        <w:ind w:left="4330" w:hanging="360"/>
      </w:pPr>
      <w:rPr>
        <w:rFonts w:hint="default"/>
      </w:rPr>
    </w:lvl>
    <w:lvl w:ilvl="1" w:tplc="04070019">
      <w:start w:val="1"/>
      <w:numFmt w:val="lowerLetter"/>
      <w:lvlText w:val="%2."/>
      <w:lvlJc w:val="left"/>
      <w:pPr>
        <w:ind w:left="5050" w:hanging="360"/>
      </w:pPr>
    </w:lvl>
    <w:lvl w:ilvl="2" w:tplc="0407001B" w:tentative="1">
      <w:start w:val="1"/>
      <w:numFmt w:val="lowerRoman"/>
      <w:lvlText w:val="%3."/>
      <w:lvlJc w:val="right"/>
      <w:pPr>
        <w:ind w:left="5770" w:hanging="180"/>
      </w:pPr>
    </w:lvl>
    <w:lvl w:ilvl="3" w:tplc="0407000F" w:tentative="1">
      <w:start w:val="1"/>
      <w:numFmt w:val="decimal"/>
      <w:lvlText w:val="%4."/>
      <w:lvlJc w:val="left"/>
      <w:pPr>
        <w:ind w:left="6490" w:hanging="360"/>
      </w:pPr>
    </w:lvl>
    <w:lvl w:ilvl="4" w:tplc="04070019" w:tentative="1">
      <w:start w:val="1"/>
      <w:numFmt w:val="lowerLetter"/>
      <w:lvlText w:val="%5."/>
      <w:lvlJc w:val="left"/>
      <w:pPr>
        <w:ind w:left="7210" w:hanging="360"/>
      </w:pPr>
    </w:lvl>
    <w:lvl w:ilvl="5" w:tplc="0407001B" w:tentative="1">
      <w:start w:val="1"/>
      <w:numFmt w:val="lowerRoman"/>
      <w:lvlText w:val="%6."/>
      <w:lvlJc w:val="right"/>
      <w:pPr>
        <w:ind w:left="7930" w:hanging="180"/>
      </w:pPr>
    </w:lvl>
    <w:lvl w:ilvl="6" w:tplc="0407000F" w:tentative="1">
      <w:start w:val="1"/>
      <w:numFmt w:val="decimal"/>
      <w:lvlText w:val="%7."/>
      <w:lvlJc w:val="left"/>
      <w:pPr>
        <w:ind w:left="8650" w:hanging="360"/>
      </w:pPr>
    </w:lvl>
    <w:lvl w:ilvl="7" w:tplc="04070019" w:tentative="1">
      <w:start w:val="1"/>
      <w:numFmt w:val="lowerLetter"/>
      <w:lvlText w:val="%8."/>
      <w:lvlJc w:val="left"/>
      <w:pPr>
        <w:ind w:left="9370" w:hanging="360"/>
      </w:pPr>
    </w:lvl>
    <w:lvl w:ilvl="8" w:tplc="0407001B" w:tentative="1">
      <w:start w:val="1"/>
      <w:numFmt w:val="lowerRoman"/>
      <w:lvlText w:val="%9."/>
      <w:lvlJc w:val="right"/>
      <w:pPr>
        <w:ind w:left="10090" w:hanging="180"/>
      </w:pPr>
    </w:lvl>
  </w:abstractNum>
  <w:abstractNum w:abstractNumId="7" w15:restartNumberingAfterBreak="0">
    <w:nsid w:val="1F6F204C"/>
    <w:multiLevelType w:val="hybridMultilevel"/>
    <w:tmpl w:val="4DF0545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24F58A9"/>
    <w:multiLevelType w:val="hybridMultilevel"/>
    <w:tmpl w:val="193084BE"/>
    <w:lvl w:ilvl="0" w:tplc="05D8B0D4">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31C1374"/>
    <w:multiLevelType w:val="hybridMultilevel"/>
    <w:tmpl w:val="998C0094"/>
    <w:lvl w:ilvl="0" w:tplc="BFA0FC2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CC5467F"/>
    <w:multiLevelType w:val="hybridMultilevel"/>
    <w:tmpl w:val="86BA0134"/>
    <w:lvl w:ilvl="0" w:tplc="BFA0FC2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0AD0B02"/>
    <w:multiLevelType w:val="multilevel"/>
    <w:tmpl w:val="FA066E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454F74"/>
    <w:multiLevelType w:val="hybridMultilevel"/>
    <w:tmpl w:val="9E300982"/>
    <w:lvl w:ilvl="0" w:tplc="BFA0FC2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7851673"/>
    <w:multiLevelType w:val="hybridMultilevel"/>
    <w:tmpl w:val="CAA6EA94"/>
    <w:lvl w:ilvl="0" w:tplc="BFA0FC2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884566B"/>
    <w:multiLevelType w:val="hybridMultilevel"/>
    <w:tmpl w:val="F0B4AF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9CC19CE"/>
    <w:multiLevelType w:val="multilevel"/>
    <w:tmpl w:val="2DE89C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C6778B"/>
    <w:multiLevelType w:val="hybridMultilevel"/>
    <w:tmpl w:val="1A707996"/>
    <w:lvl w:ilvl="0" w:tplc="2AF0C744">
      <w:start w:val="1"/>
      <w:numFmt w:val="decimal"/>
      <w:lvlText w:val="%1."/>
      <w:lvlJc w:val="left"/>
      <w:pPr>
        <w:tabs>
          <w:tab w:val="num" w:pos="567"/>
        </w:tabs>
        <w:ind w:left="567"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4C86697"/>
    <w:multiLevelType w:val="multilevel"/>
    <w:tmpl w:val="FC6A07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57A20F9"/>
    <w:multiLevelType w:val="multilevel"/>
    <w:tmpl w:val="6E24C9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71C33E6"/>
    <w:multiLevelType w:val="hybridMultilevel"/>
    <w:tmpl w:val="74AECD3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4815056C"/>
    <w:multiLevelType w:val="hybridMultilevel"/>
    <w:tmpl w:val="F1A29D8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48B87B44"/>
    <w:multiLevelType w:val="hybridMultilevel"/>
    <w:tmpl w:val="8676F33A"/>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4AE03A60"/>
    <w:multiLevelType w:val="hybridMultilevel"/>
    <w:tmpl w:val="E96C69E0"/>
    <w:lvl w:ilvl="0" w:tplc="8EEA2202">
      <w:start w:val="1"/>
      <w:numFmt w:val="decimal"/>
      <w:lvlText w:val="%1."/>
      <w:lvlJc w:val="left"/>
      <w:pPr>
        <w:tabs>
          <w:tab w:val="num" w:pos="567"/>
        </w:tabs>
        <w:ind w:left="567"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4EB7027E"/>
    <w:multiLevelType w:val="hybridMultilevel"/>
    <w:tmpl w:val="30E428B0"/>
    <w:lvl w:ilvl="0" w:tplc="6DDABB1A">
      <w:start w:val="1"/>
      <w:numFmt w:val="upperRoman"/>
      <w:lvlText w:val="%1."/>
      <w:lvlJc w:val="left"/>
      <w:pPr>
        <w:ind w:left="1080" w:hanging="72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4" w15:restartNumberingAfterBreak="0">
    <w:nsid w:val="551E18AC"/>
    <w:multiLevelType w:val="hybridMultilevel"/>
    <w:tmpl w:val="68F627F8"/>
    <w:lvl w:ilvl="0" w:tplc="8EEA2202">
      <w:start w:val="1"/>
      <w:numFmt w:val="decimal"/>
      <w:lvlText w:val="%1."/>
      <w:lvlJc w:val="left"/>
      <w:pPr>
        <w:tabs>
          <w:tab w:val="num" w:pos="567"/>
        </w:tabs>
        <w:ind w:left="567"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57996003"/>
    <w:multiLevelType w:val="hybridMultilevel"/>
    <w:tmpl w:val="CA78FE02"/>
    <w:lvl w:ilvl="0" w:tplc="83329490">
      <w:start w:val="4"/>
      <w:numFmt w:val="bullet"/>
      <w:lvlText w:val="-"/>
      <w:lvlJc w:val="left"/>
      <w:pPr>
        <w:ind w:left="720" w:hanging="360"/>
      </w:pPr>
      <w:rPr>
        <w:rFonts w:ascii="Arial" w:eastAsia="Calibri" w:hAnsi="Arial" w:cs="Arial" w:hint="default"/>
      </w:rPr>
    </w:lvl>
    <w:lvl w:ilvl="1" w:tplc="53F2E536">
      <w:start w:val="1"/>
      <w:numFmt w:val="decimal"/>
      <w:lvlText w:val="%2."/>
      <w:lvlJc w:val="left"/>
      <w:pPr>
        <w:tabs>
          <w:tab w:val="num" w:pos="1440"/>
        </w:tabs>
        <w:ind w:left="1440" w:hanging="360"/>
      </w:pPr>
      <w:rPr>
        <w:rFonts w:ascii="Arial" w:eastAsia="Calibri" w:hAnsi="Arial" w:cs="Arial"/>
      </w:r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26" w15:restartNumberingAfterBreak="0">
    <w:nsid w:val="59073558"/>
    <w:multiLevelType w:val="multilevel"/>
    <w:tmpl w:val="5F70EB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5DF95596"/>
    <w:multiLevelType w:val="hybridMultilevel"/>
    <w:tmpl w:val="8ED8558C"/>
    <w:lvl w:ilvl="0" w:tplc="8EEA2202">
      <w:start w:val="1"/>
      <w:numFmt w:val="decimal"/>
      <w:lvlText w:val="%1."/>
      <w:lvlJc w:val="left"/>
      <w:pPr>
        <w:tabs>
          <w:tab w:val="num" w:pos="567"/>
        </w:tabs>
        <w:ind w:left="567"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61321080"/>
    <w:multiLevelType w:val="multilevel"/>
    <w:tmpl w:val="46A8EB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61B10B00"/>
    <w:multiLevelType w:val="hybridMultilevel"/>
    <w:tmpl w:val="85A0ECCE"/>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66F504EB"/>
    <w:multiLevelType w:val="hybridMultilevel"/>
    <w:tmpl w:val="BBC62E30"/>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6DCB598B"/>
    <w:multiLevelType w:val="hybridMultilevel"/>
    <w:tmpl w:val="ED3CBDCA"/>
    <w:lvl w:ilvl="0" w:tplc="8EEA2202">
      <w:start w:val="1"/>
      <w:numFmt w:val="decimal"/>
      <w:lvlText w:val="%1."/>
      <w:lvlJc w:val="left"/>
      <w:pPr>
        <w:tabs>
          <w:tab w:val="num" w:pos="567"/>
        </w:tabs>
        <w:ind w:left="567"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6F93347E"/>
    <w:multiLevelType w:val="hybridMultilevel"/>
    <w:tmpl w:val="E94EE07A"/>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3" w15:restartNumberingAfterBreak="0">
    <w:nsid w:val="761B34D8"/>
    <w:multiLevelType w:val="hybridMultilevel"/>
    <w:tmpl w:val="A78C5006"/>
    <w:lvl w:ilvl="0" w:tplc="BFA0FC2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7AF00F0F"/>
    <w:multiLevelType w:val="hybridMultilevel"/>
    <w:tmpl w:val="321A73A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7E054891"/>
    <w:multiLevelType w:val="hybridMultilevel"/>
    <w:tmpl w:val="F7AC3EB4"/>
    <w:lvl w:ilvl="0" w:tplc="BFA0FC2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7"/>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20"/>
  </w:num>
  <w:num w:numId="9">
    <w:abstractNumId w:val="25"/>
  </w:num>
  <w:num w:numId="10">
    <w:abstractNumId w:val="8"/>
  </w:num>
  <w:num w:numId="11">
    <w:abstractNumId w:val="13"/>
  </w:num>
  <w:num w:numId="12">
    <w:abstractNumId w:val="33"/>
  </w:num>
  <w:num w:numId="13">
    <w:abstractNumId w:val="35"/>
  </w:num>
  <w:num w:numId="14">
    <w:abstractNumId w:val="12"/>
  </w:num>
  <w:num w:numId="15">
    <w:abstractNumId w:val="9"/>
  </w:num>
  <w:num w:numId="16">
    <w:abstractNumId w:val="10"/>
  </w:num>
  <w:num w:numId="17">
    <w:abstractNumId w:val="2"/>
  </w:num>
  <w:num w:numId="18">
    <w:abstractNumId w:val="15"/>
  </w:num>
  <w:num w:numId="19">
    <w:abstractNumId w:val="17"/>
  </w:num>
  <w:num w:numId="20">
    <w:abstractNumId w:val="3"/>
  </w:num>
  <w:num w:numId="21">
    <w:abstractNumId w:val="11"/>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6"/>
  </w:num>
  <w:num w:numId="26">
    <w:abstractNumId w:val="30"/>
  </w:num>
  <w:num w:numId="27">
    <w:abstractNumId w:val="21"/>
  </w:num>
  <w:num w:numId="28">
    <w:abstractNumId w:val="29"/>
  </w:num>
  <w:num w:numId="29">
    <w:abstractNumId w:val="32"/>
  </w:num>
  <w:num w:numId="30">
    <w:abstractNumId w:val="1"/>
  </w:num>
  <w:num w:numId="31">
    <w:abstractNumId w:val="5"/>
  </w:num>
  <w:num w:numId="32">
    <w:abstractNumId w:val="0"/>
  </w:num>
  <w:num w:numId="33">
    <w:abstractNumId w:val="34"/>
  </w:num>
  <w:num w:numId="34">
    <w:abstractNumId w:val="27"/>
  </w:num>
  <w:num w:numId="35">
    <w:abstractNumId w:val="22"/>
  </w:num>
  <w:num w:numId="36">
    <w:abstractNumId w:val="24"/>
  </w:num>
  <w:num w:numId="37">
    <w:abstractNumId w:val="31"/>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6DF"/>
    <w:rsid w:val="000A5F31"/>
    <w:rsid w:val="00172642"/>
    <w:rsid w:val="001C56C9"/>
    <w:rsid w:val="002A1156"/>
    <w:rsid w:val="00387D57"/>
    <w:rsid w:val="00421BB3"/>
    <w:rsid w:val="00462790"/>
    <w:rsid w:val="00486413"/>
    <w:rsid w:val="00544E32"/>
    <w:rsid w:val="006058C4"/>
    <w:rsid w:val="006A7A8B"/>
    <w:rsid w:val="006E52CE"/>
    <w:rsid w:val="006F548C"/>
    <w:rsid w:val="007151A1"/>
    <w:rsid w:val="00715DE1"/>
    <w:rsid w:val="00737385"/>
    <w:rsid w:val="00765DBE"/>
    <w:rsid w:val="007D42A2"/>
    <w:rsid w:val="00841209"/>
    <w:rsid w:val="008A1B99"/>
    <w:rsid w:val="008A3729"/>
    <w:rsid w:val="008D41DE"/>
    <w:rsid w:val="008F7B68"/>
    <w:rsid w:val="00920D66"/>
    <w:rsid w:val="00927C51"/>
    <w:rsid w:val="009A56DF"/>
    <w:rsid w:val="009B73A2"/>
    <w:rsid w:val="009E0653"/>
    <w:rsid w:val="00AB0EFA"/>
    <w:rsid w:val="00AB54AF"/>
    <w:rsid w:val="00B6414C"/>
    <w:rsid w:val="00CB3B8F"/>
    <w:rsid w:val="00CC485E"/>
    <w:rsid w:val="00D30F2D"/>
    <w:rsid w:val="00D74D35"/>
    <w:rsid w:val="00DB7AA6"/>
    <w:rsid w:val="00E15CBE"/>
    <w:rsid w:val="00E513FE"/>
    <w:rsid w:val="00E919D2"/>
    <w:rsid w:val="00EA0EEE"/>
    <w:rsid w:val="00ED7F24"/>
    <w:rsid w:val="00EE633C"/>
    <w:rsid w:val="00EE7FE9"/>
    <w:rsid w:val="00F26F9A"/>
    <w:rsid w:val="00F360AF"/>
    <w:rsid w:val="00F40A47"/>
    <w:rsid w:val="00F6065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FF726963-821F-4B86-BB5C-E32DE3EBC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A56DF"/>
    <w:pPr>
      <w:spacing w:after="0" w:line="240" w:lineRule="auto"/>
    </w:pPr>
    <w:rPr>
      <w:rFonts w:ascii="Calibri" w:hAnsi="Calibri" w:cs="Calibr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A56DF"/>
    <w:pPr>
      <w:tabs>
        <w:tab w:val="center" w:pos="4536"/>
        <w:tab w:val="right" w:pos="9072"/>
      </w:tabs>
    </w:pPr>
  </w:style>
  <w:style w:type="character" w:customStyle="1" w:styleId="KopfzeileZchn">
    <w:name w:val="Kopfzeile Zchn"/>
    <w:basedOn w:val="Absatz-Standardschriftart"/>
    <w:link w:val="Kopfzeile"/>
    <w:uiPriority w:val="99"/>
    <w:rsid w:val="009A56DF"/>
  </w:style>
  <w:style w:type="paragraph" w:styleId="Fuzeile">
    <w:name w:val="footer"/>
    <w:basedOn w:val="Standard"/>
    <w:link w:val="FuzeileZchn"/>
    <w:uiPriority w:val="99"/>
    <w:unhideWhenUsed/>
    <w:rsid w:val="009A56DF"/>
    <w:pPr>
      <w:tabs>
        <w:tab w:val="center" w:pos="4536"/>
        <w:tab w:val="right" w:pos="9072"/>
      </w:tabs>
    </w:pPr>
  </w:style>
  <w:style w:type="character" w:customStyle="1" w:styleId="FuzeileZchn">
    <w:name w:val="Fußzeile Zchn"/>
    <w:basedOn w:val="Absatz-Standardschriftart"/>
    <w:link w:val="Fuzeile"/>
    <w:uiPriority w:val="99"/>
    <w:rsid w:val="009A56DF"/>
  </w:style>
  <w:style w:type="character" w:styleId="Hyperlink">
    <w:name w:val="Hyperlink"/>
    <w:basedOn w:val="Absatz-Standardschriftart"/>
    <w:uiPriority w:val="99"/>
    <w:unhideWhenUsed/>
    <w:rsid w:val="009A56DF"/>
    <w:rPr>
      <w:color w:val="0563C1"/>
      <w:u w:val="single"/>
    </w:rPr>
  </w:style>
  <w:style w:type="paragraph" w:styleId="Listenabsatz">
    <w:name w:val="List Paragraph"/>
    <w:basedOn w:val="Standard"/>
    <w:uiPriority w:val="34"/>
    <w:qFormat/>
    <w:rsid w:val="00EE633C"/>
    <w:pPr>
      <w:ind w:left="720"/>
      <w:contextualSpacing/>
    </w:pPr>
  </w:style>
  <w:style w:type="character" w:customStyle="1" w:styleId="NichtaufgelsteErwhnung1">
    <w:name w:val="Nicht aufgelöste Erwähnung1"/>
    <w:basedOn w:val="Absatz-Standardschriftart"/>
    <w:uiPriority w:val="99"/>
    <w:semiHidden/>
    <w:unhideWhenUsed/>
    <w:rsid w:val="00D74D35"/>
    <w:rPr>
      <w:color w:val="605E5C"/>
      <w:shd w:val="clear" w:color="auto" w:fill="E1DFDD"/>
    </w:rPr>
  </w:style>
  <w:style w:type="character" w:styleId="BesuchterHyperlink">
    <w:name w:val="FollowedHyperlink"/>
    <w:basedOn w:val="Absatz-Standardschriftart"/>
    <w:uiPriority w:val="99"/>
    <w:semiHidden/>
    <w:unhideWhenUsed/>
    <w:rsid w:val="006A7A8B"/>
    <w:rPr>
      <w:color w:val="954F72" w:themeColor="followedHyperlink"/>
      <w:u w:val="single"/>
    </w:rPr>
  </w:style>
  <w:style w:type="paragraph" w:styleId="Sprechblasentext">
    <w:name w:val="Balloon Text"/>
    <w:basedOn w:val="Standard"/>
    <w:link w:val="SprechblasentextZchn"/>
    <w:uiPriority w:val="99"/>
    <w:semiHidden/>
    <w:unhideWhenUsed/>
    <w:rsid w:val="00E919D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919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4534">
      <w:bodyDiv w:val="1"/>
      <w:marLeft w:val="0"/>
      <w:marRight w:val="0"/>
      <w:marTop w:val="0"/>
      <w:marBottom w:val="0"/>
      <w:divBdr>
        <w:top w:val="none" w:sz="0" w:space="0" w:color="auto"/>
        <w:left w:val="none" w:sz="0" w:space="0" w:color="auto"/>
        <w:bottom w:val="none" w:sz="0" w:space="0" w:color="auto"/>
        <w:right w:val="none" w:sz="0" w:space="0" w:color="auto"/>
      </w:divBdr>
    </w:div>
    <w:div w:id="298535447">
      <w:bodyDiv w:val="1"/>
      <w:marLeft w:val="0"/>
      <w:marRight w:val="0"/>
      <w:marTop w:val="0"/>
      <w:marBottom w:val="0"/>
      <w:divBdr>
        <w:top w:val="none" w:sz="0" w:space="0" w:color="auto"/>
        <w:left w:val="none" w:sz="0" w:space="0" w:color="auto"/>
        <w:bottom w:val="none" w:sz="0" w:space="0" w:color="auto"/>
        <w:right w:val="none" w:sz="0" w:space="0" w:color="auto"/>
      </w:divBdr>
    </w:div>
    <w:div w:id="384374318">
      <w:bodyDiv w:val="1"/>
      <w:marLeft w:val="0"/>
      <w:marRight w:val="0"/>
      <w:marTop w:val="0"/>
      <w:marBottom w:val="0"/>
      <w:divBdr>
        <w:top w:val="none" w:sz="0" w:space="0" w:color="auto"/>
        <w:left w:val="none" w:sz="0" w:space="0" w:color="auto"/>
        <w:bottom w:val="none" w:sz="0" w:space="0" w:color="auto"/>
        <w:right w:val="none" w:sz="0" w:space="0" w:color="auto"/>
      </w:divBdr>
    </w:div>
    <w:div w:id="457653121">
      <w:bodyDiv w:val="1"/>
      <w:marLeft w:val="0"/>
      <w:marRight w:val="0"/>
      <w:marTop w:val="0"/>
      <w:marBottom w:val="0"/>
      <w:divBdr>
        <w:top w:val="none" w:sz="0" w:space="0" w:color="auto"/>
        <w:left w:val="none" w:sz="0" w:space="0" w:color="auto"/>
        <w:bottom w:val="none" w:sz="0" w:space="0" w:color="auto"/>
        <w:right w:val="none" w:sz="0" w:space="0" w:color="auto"/>
      </w:divBdr>
    </w:div>
    <w:div w:id="485558431">
      <w:bodyDiv w:val="1"/>
      <w:marLeft w:val="0"/>
      <w:marRight w:val="0"/>
      <w:marTop w:val="0"/>
      <w:marBottom w:val="0"/>
      <w:divBdr>
        <w:top w:val="none" w:sz="0" w:space="0" w:color="auto"/>
        <w:left w:val="none" w:sz="0" w:space="0" w:color="auto"/>
        <w:bottom w:val="none" w:sz="0" w:space="0" w:color="auto"/>
        <w:right w:val="none" w:sz="0" w:space="0" w:color="auto"/>
      </w:divBdr>
    </w:div>
    <w:div w:id="567115679">
      <w:bodyDiv w:val="1"/>
      <w:marLeft w:val="0"/>
      <w:marRight w:val="0"/>
      <w:marTop w:val="0"/>
      <w:marBottom w:val="0"/>
      <w:divBdr>
        <w:top w:val="none" w:sz="0" w:space="0" w:color="auto"/>
        <w:left w:val="none" w:sz="0" w:space="0" w:color="auto"/>
        <w:bottom w:val="none" w:sz="0" w:space="0" w:color="auto"/>
        <w:right w:val="none" w:sz="0" w:space="0" w:color="auto"/>
      </w:divBdr>
    </w:div>
    <w:div w:id="633411447">
      <w:bodyDiv w:val="1"/>
      <w:marLeft w:val="0"/>
      <w:marRight w:val="0"/>
      <w:marTop w:val="0"/>
      <w:marBottom w:val="0"/>
      <w:divBdr>
        <w:top w:val="none" w:sz="0" w:space="0" w:color="auto"/>
        <w:left w:val="none" w:sz="0" w:space="0" w:color="auto"/>
        <w:bottom w:val="none" w:sz="0" w:space="0" w:color="auto"/>
        <w:right w:val="none" w:sz="0" w:space="0" w:color="auto"/>
      </w:divBdr>
    </w:div>
    <w:div w:id="1028332026">
      <w:bodyDiv w:val="1"/>
      <w:marLeft w:val="0"/>
      <w:marRight w:val="0"/>
      <w:marTop w:val="0"/>
      <w:marBottom w:val="0"/>
      <w:divBdr>
        <w:top w:val="none" w:sz="0" w:space="0" w:color="auto"/>
        <w:left w:val="none" w:sz="0" w:space="0" w:color="auto"/>
        <w:bottom w:val="none" w:sz="0" w:space="0" w:color="auto"/>
        <w:right w:val="none" w:sz="0" w:space="0" w:color="auto"/>
      </w:divBdr>
    </w:div>
    <w:div w:id="1031302722">
      <w:bodyDiv w:val="1"/>
      <w:marLeft w:val="0"/>
      <w:marRight w:val="0"/>
      <w:marTop w:val="0"/>
      <w:marBottom w:val="0"/>
      <w:divBdr>
        <w:top w:val="none" w:sz="0" w:space="0" w:color="auto"/>
        <w:left w:val="none" w:sz="0" w:space="0" w:color="auto"/>
        <w:bottom w:val="none" w:sz="0" w:space="0" w:color="auto"/>
        <w:right w:val="none" w:sz="0" w:space="0" w:color="auto"/>
      </w:divBdr>
    </w:div>
    <w:div w:id="1204637568">
      <w:bodyDiv w:val="1"/>
      <w:marLeft w:val="0"/>
      <w:marRight w:val="0"/>
      <w:marTop w:val="0"/>
      <w:marBottom w:val="0"/>
      <w:divBdr>
        <w:top w:val="none" w:sz="0" w:space="0" w:color="auto"/>
        <w:left w:val="none" w:sz="0" w:space="0" w:color="auto"/>
        <w:bottom w:val="none" w:sz="0" w:space="0" w:color="auto"/>
        <w:right w:val="none" w:sz="0" w:space="0" w:color="auto"/>
      </w:divBdr>
    </w:div>
    <w:div w:id="1231159481">
      <w:bodyDiv w:val="1"/>
      <w:marLeft w:val="0"/>
      <w:marRight w:val="0"/>
      <w:marTop w:val="0"/>
      <w:marBottom w:val="0"/>
      <w:divBdr>
        <w:top w:val="none" w:sz="0" w:space="0" w:color="auto"/>
        <w:left w:val="none" w:sz="0" w:space="0" w:color="auto"/>
        <w:bottom w:val="none" w:sz="0" w:space="0" w:color="auto"/>
        <w:right w:val="none" w:sz="0" w:space="0" w:color="auto"/>
      </w:divBdr>
    </w:div>
    <w:div w:id="1246308366">
      <w:bodyDiv w:val="1"/>
      <w:marLeft w:val="0"/>
      <w:marRight w:val="0"/>
      <w:marTop w:val="0"/>
      <w:marBottom w:val="0"/>
      <w:divBdr>
        <w:top w:val="none" w:sz="0" w:space="0" w:color="auto"/>
        <w:left w:val="none" w:sz="0" w:space="0" w:color="auto"/>
        <w:bottom w:val="none" w:sz="0" w:space="0" w:color="auto"/>
        <w:right w:val="none" w:sz="0" w:space="0" w:color="auto"/>
      </w:divBdr>
    </w:div>
    <w:div w:id="1278682831">
      <w:bodyDiv w:val="1"/>
      <w:marLeft w:val="0"/>
      <w:marRight w:val="0"/>
      <w:marTop w:val="0"/>
      <w:marBottom w:val="0"/>
      <w:divBdr>
        <w:top w:val="none" w:sz="0" w:space="0" w:color="auto"/>
        <w:left w:val="none" w:sz="0" w:space="0" w:color="auto"/>
        <w:bottom w:val="none" w:sz="0" w:space="0" w:color="auto"/>
        <w:right w:val="none" w:sz="0" w:space="0" w:color="auto"/>
      </w:divBdr>
    </w:div>
    <w:div w:id="1458452529">
      <w:bodyDiv w:val="1"/>
      <w:marLeft w:val="0"/>
      <w:marRight w:val="0"/>
      <w:marTop w:val="0"/>
      <w:marBottom w:val="0"/>
      <w:divBdr>
        <w:top w:val="none" w:sz="0" w:space="0" w:color="auto"/>
        <w:left w:val="none" w:sz="0" w:space="0" w:color="auto"/>
        <w:bottom w:val="none" w:sz="0" w:space="0" w:color="auto"/>
        <w:right w:val="none" w:sz="0" w:space="0" w:color="auto"/>
      </w:divBdr>
    </w:div>
    <w:div w:id="1463771996">
      <w:bodyDiv w:val="1"/>
      <w:marLeft w:val="0"/>
      <w:marRight w:val="0"/>
      <w:marTop w:val="0"/>
      <w:marBottom w:val="0"/>
      <w:divBdr>
        <w:top w:val="none" w:sz="0" w:space="0" w:color="auto"/>
        <w:left w:val="none" w:sz="0" w:space="0" w:color="auto"/>
        <w:bottom w:val="none" w:sz="0" w:space="0" w:color="auto"/>
        <w:right w:val="none" w:sz="0" w:space="0" w:color="auto"/>
      </w:divBdr>
    </w:div>
    <w:div w:id="1698308432">
      <w:bodyDiv w:val="1"/>
      <w:marLeft w:val="0"/>
      <w:marRight w:val="0"/>
      <w:marTop w:val="0"/>
      <w:marBottom w:val="0"/>
      <w:divBdr>
        <w:top w:val="none" w:sz="0" w:space="0" w:color="auto"/>
        <w:left w:val="none" w:sz="0" w:space="0" w:color="auto"/>
        <w:bottom w:val="none" w:sz="0" w:space="0" w:color="auto"/>
        <w:right w:val="none" w:sz="0" w:space="0" w:color="auto"/>
      </w:divBdr>
    </w:div>
    <w:div w:id="1723600033">
      <w:bodyDiv w:val="1"/>
      <w:marLeft w:val="0"/>
      <w:marRight w:val="0"/>
      <w:marTop w:val="0"/>
      <w:marBottom w:val="0"/>
      <w:divBdr>
        <w:top w:val="none" w:sz="0" w:space="0" w:color="auto"/>
        <w:left w:val="none" w:sz="0" w:space="0" w:color="auto"/>
        <w:bottom w:val="none" w:sz="0" w:space="0" w:color="auto"/>
        <w:right w:val="none" w:sz="0" w:space="0" w:color="auto"/>
      </w:divBdr>
    </w:div>
    <w:div w:id="1750691561">
      <w:bodyDiv w:val="1"/>
      <w:marLeft w:val="0"/>
      <w:marRight w:val="0"/>
      <w:marTop w:val="0"/>
      <w:marBottom w:val="0"/>
      <w:divBdr>
        <w:top w:val="none" w:sz="0" w:space="0" w:color="auto"/>
        <w:left w:val="none" w:sz="0" w:space="0" w:color="auto"/>
        <w:bottom w:val="none" w:sz="0" w:space="0" w:color="auto"/>
        <w:right w:val="none" w:sz="0" w:space="0" w:color="auto"/>
      </w:divBdr>
    </w:div>
    <w:div w:id="1803844013">
      <w:bodyDiv w:val="1"/>
      <w:marLeft w:val="0"/>
      <w:marRight w:val="0"/>
      <w:marTop w:val="0"/>
      <w:marBottom w:val="0"/>
      <w:divBdr>
        <w:top w:val="none" w:sz="0" w:space="0" w:color="auto"/>
        <w:left w:val="none" w:sz="0" w:space="0" w:color="auto"/>
        <w:bottom w:val="none" w:sz="0" w:space="0" w:color="auto"/>
        <w:right w:val="none" w:sz="0" w:space="0" w:color="auto"/>
      </w:divBdr>
    </w:div>
    <w:div w:id="1831436243">
      <w:bodyDiv w:val="1"/>
      <w:marLeft w:val="0"/>
      <w:marRight w:val="0"/>
      <w:marTop w:val="0"/>
      <w:marBottom w:val="0"/>
      <w:divBdr>
        <w:top w:val="none" w:sz="0" w:space="0" w:color="auto"/>
        <w:left w:val="none" w:sz="0" w:space="0" w:color="auto"/>
        <w:bottom w:val="none" w:sz="0" w:space="0" w:color="auto"/>
        <w:right w:val="none" w:sz="0" w:space="0" w:color="auto"/>
      </w:divBdr>
    </w:div>
    <w:div w:id="1907179043">
      <w:bodyDiv w:val="1"/>
      <w:marLeft w:val="0"/>
      <w:marRight w:val="0"/>
      <w:marTop w:val="0"/>
      <w:marBottom w:val="0"/>
      <w:divBdr>
        <w:top w:val="none" w:sz="0" w:space="0" w:color="auto"/>
        <w:left w:val="none" w:sz="0" w:space="0" w:color="auto"/>
        <w:bottom w:val="none" w:sz="0" w:space="0" w:color="auto"/>
        <w:right w:val="none" w:sz="0" w:space="0" w:color="auto"/>
      </w:divBdr>
    </w:div>
    <w:div w:id="2118672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it.de/lagsh/ehome.nsf/D4CFEFCD84B4C2FEC1258AA90027AFB9/$file/Urteil-1-Sa-182-20-26-09-2023.pdf" TargetMode="External"/><Relationship Id="rId13" Type="http://schemas.openxmlformats.org/officeDocument/2006/relationships/hyperlink" Target="https://www.sit.de/lagsh/ehome.nsf/556A5CBD8B2BF8CEC1258A9E002ACA08/$file/Urteil-5-Sa-5-23-13-07-2023.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undesarbeitsgericht.de/presse/erschuetterung-des-beweiswerts-von-arbeitsunfaehigkeitsbescheinigungen/" TargetMode="External"/><Relationship Id="rId12" Type="http://schemas.openxmlformats.org/officeDocument/2006/relationships/hyperlink" Target="https://www.sit.de/lagsh/ehome.nsf/242496DF2816BF15C1258AA000264787/$file/Urteil-6-Sa-83-22-28-06-2023.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it.de/lagsh/ehome.nsf/B81E443E8FC8A3B5C1258AA000263D86/$file/Urteil-6-Sa-141-22-26-04-2023.pdf"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sit.de/lagsh/ehome.nsf/B8859C740521C670C1258AA100535C57/$file/Beschluss-5-Ta-53-23-11-09-2023.pdf" TargetMode="External"/><Relationship Id="rId4" Type="http://schemas.openxmlformats.org/officeDocument/2006/relationships/webSettings" Target="webSettings.xml"/><Relationship Id="rId9" Type="http://schemas.openxmlformats.org/officeDocument/2006/relationships/hyperlink" Target="https://www.sit.de/lagsh/ehome.nsf/F973BCF642255ECAC1258AA5002A1317/$file/Beschluss-5-Ta-49-23%2011-09-2023.pdf" TargetMode="External"/><Relationship Id="rId14" Type="http://schemas.openxmlformats.org/officeDocument/2006/relationships/hyperlink" Target="mailto:info@vdaa.d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3003</Words>
  <Characters>19465</Characters>
  <Application>Microsoft Office Word</Application>
  <DocSecurity>0</DocSecurity>
  <Lines>540</Lines>
  <Paragraphs>325</Paragraphs>
  <ScaleCrop>false</ScaleCrop>
  <HeadingPairs>
    <vt:vector size="2" baseType="variant">
      <vt:variant>
        <vt:lpstr>Titel</vt:lpstr>
      </vt:variant>
      <vt:variant>
        <vt:i4>1</vt:i4>
      </vt:variant>
    </vt:vector>
  </HeadingPairs>
  <TitlesOfParts>
    <vt:vector size="1" baseType="lpstr">
      <vt:lpstr>Unternehmensdepesche</vt:lpstr>
    </vt:vector>
  </TitlesOfParts>
  <Company>Dr. Gaupp &amp; Coll.</Company>
  <LinksUpToDate>false</LinksUpToDate>
  <CharactersWithSpaces>22143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Arbeitsrechtsdepesche</dc:title>
  <dc:subject/>
  <dc:creator>VDAA</dc:creator>
  <cp:keywords>Unternehmensdepesche</cp:keywords>
  <dc:description/>
  <cp:lastModifiedBy>Michael Henn</cp:lastModifiedBy>
  <cp:revision>4</cp:revision>
  <cp:lastPrinted>2024-01-30T18:37:00Z</cp:lastPrinted>
  <dcterms:created xsi:type="dcterms:W3CDTF">2024-02-01T16:54:00Z</dcterms:created>
  <dcterms:modified xsi:type="dcterms:W3CDTF">2024-02-03T15:27:00Z</dcterms:modified>
</cp:coreProperties>
</file>