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36A" w:rsidRPr="00024164" w:rsidRDefault="00F7136A" w:rsidP="00D65E7A">
      <w:pPr>
        <w:spacing w:after="0" w:line="240" w:lineRule="auto"/>
        <w:jc w:val="both"/>
        <w:rPr>
          <w:rFonts w:ascii="Arial" w:hAnsi="Arial" w:cs="Arial"/>
          <w:bCs/>
        </w:rPr>
      </w:pPr>
      <w:bookmarkStart w:id="0" w:name="_GoBack"/>
      <w:bookmarkEnd w:id="0"/>
    </w:p>
    <w:p w:rsidR="00F7136A" w:rsidRDefault="00F7136A" w:rsidP="00D65E7A">
      <w:pPr>
        <w:spacing w:after="0" w:line="240" w:lineRule="auto"/>
        <w:jc w:val="center"/>
        <w:rPr>
          <w:rFonts w:ascii="Arial" w:hAnsi="Arial" w:cs="Arial"/>
          <w:b/>
          <w:bCs/>
        </w:rPr>
      </w:pPr>
      <w:r w:rsidRPr="0072684B">
        <w:rPr>
          <w:rFonts w:ascii="Arial" w:hAnsi="Arial" w:cs="Arial"/>
          <w:b/>
          <w:bCs/>
        </w:rPr>
        <w:t>Auflösung eines Betriebsrats wegen Pflichtverletzungen</w:t>
      </w:r>
    </w:p>
    <w:p w:rsidR="00F7136A" w:rsidRPr="00024164" w:rsidRDefault="00F7136A" w:rsidP="00D65E7A">
      <w:pPr>
        <w:spacing w:after="0" w:line="240" w:lineRule="auto"/>
        <w:jc w:val="both"/>
        <w:rPr>
          <w:rFonts w:ascii="Arial" w:hAnsi="Arial" w:cs="Arial"/>
          <w:bCs/>
        </w:rPr>
      </w:pPr>
    </w:p>
    <w:p w:rsidR="00F7136A" w:rsidRPr="0008570B" w:rsidRDefault="00F7136A" w:rsidP="00D65E7A">
      <w:pPr>
        <w:spacing w:after="0" w:line="240" w:lineRule="auto"/>
        <w:jc w:val="both"/>
        <w:outlineLvl w:val="0"/>
        <w:rPr>
          <w:rFonts w:ascii="Arial" w:eastAsia="Calibri" w:hAnsi="Arial" w:cs="Arial"/>
        </w:rPr>
      </w:pPr>
      <w:r w:rsidRPr="0008570B">
        <w:rPr>
          <w:rFonts w:ascii="Arial" w:eastAsia="Calibri" w:hAnsi="Arial" w:cs="Arial"/>
        </w:rPr>
        <w:t xml:space="preserve">ein Artikel von Rechtsanwalt und Fachanwalt für Arbeitsrecht Volker </w:t>
      </w:r>
      <w:proofErr w:type="spellStart"/>
      <w:r w:rsidRPr="0008570B">
        <w:rPr>
          <w:rFonts w:ascii="Arial" w:eastAsia="Calibri" w:hAnsi="Arial" w:cs="Arial"/>
        </w:rPr>
        <w:t>Görzel</w:t>
      </w:r>
      <w:proofErr w:type="spellEnd"/>
      <w:r w:rsidRPr="0008570B">
        <w:rPr>
          <w:rFonts w:ascii="Arial" w:eastAsia="Calibri" w:hAnsi="Arial" w:cs="Arial"/>
        </w:rPr>
        <w:t>, Köln</w:t>
      </w:r>
    </w:p>
    <w:p w:rsidR="00F7136A" w:rsidRPr="00024164" w:rsidRDefault="00F7136A" w:rsidP="00D65E7A">
      <w:pPr>
        <w:spacing w:after="0" w:line="240" w:lineRule="auto"/>
        <w:jc w:val="both"/>
        <w:rPr>
          <w:rFonts w:ascii="Arial" w:hAnsi="Arial" w:cs="Arial"/>
          <w:bCs/>
        </w:rPr>
      </w:pPr>
    </w:p>
    <w:p w:rsidR="00F7136A" w:rsidRPr="0008570B" w:rsidRDefault="00F7136A" w:rsidP="00D65E7A">
      <w:pPr>
        <w:spacing w:after="0" w:line="240" w:lineRule="auto"/>
        <w:jc w:val="both"/>
        <w:rPr>
          <w:rFonts w:ascii="Arial" w:hAnsi="Arial" w:cs="Arial"/>
          <w:b/>
          <w:bCs/>
        </w:rPr>
      </w:pPr>
      <w:r w:rsidRPr="0008570B">
        <w:rPr>
          <w:rFonts w:ascii="Arial" w:hAnsi="Arial" w:cs="Arial"/>
          <w:b/>
          <w:bCs/>
        </w:rPr>
        <w:t>Begeht ein Betriebsrat gravierende Pflichtverletzungen, kann dies zu seiner Auflösung führen.</w:t>
      </w:r>
    </w:p>
    <w:p w:rsidR="00F7136A" w:rsidRPr="00024164" w:rsidRDefault="00F7136A" w:rsidP="00D65E7A">
      <w:pPr>
        <w:spacing w:after="0" w:line="240" w:lineRule="auto"/>
        <w:jc w:val="both"/>
        <w:rPr>
          <w:rFonts w:ascii="Arial" w:hAnsi="Arial" w:cs="Arial"/>
          <w:bCs/>
        </w:rPr>
      </w:pPr>
    </w:p>
    <w:p w:rsidR="00F7136A" w:rsidRPr="0008570B" w:rsidRDefault="00F7136A" w:rsidP="00D65E7A">
      <w:pPr>
        <w:spacing w:after="0" w:line="240" w:lineRule="auto"/>
        <w:jc w:val="both"/>
        <w:rPr>
          <w:rFonts w:ascii="Arial" w:hAnsi="Arial" w:cs="Arial"/>
        </w:rPr>
      </w:pPr>
      <w:r w:rsidRPr="0008570B">
        <w:rPr>
          <w:rFonts w:ascii="Arial" w:hAnsi="Arial" w:cs="Arial"/>
        </w:rPr>
        <w:t>Darauf verweist</w:t>
      </w:r>
      <w:r w:rsidRPr="0008570B">
        <w:rPr>
          <w:rFonts w:ascii="Arial" w:hAnsi="Arial" w:cs="Arial"/>
          <w:b/>
          <w:bCs/>
        </w:rPr>
        <w:t xml:space="preserve"> </w:t>
      </w:r>
      <w:r w:rsidRPr="0008570B">
        <w:rPr>
          <w:rFonts w:ascii="Arial" w:hAnsi="Arial" w:cs="Arial"/>
        </w:rPr>
        <w:t xml:space="preserve">der Kölner </w:t>
      </w:r>
      <w:bookmarkStart w:id="1" w:name="_Hlk121675774"/>
      <w:r w:rsidRPr="0008570B">
        <w:rPr>
          <w:rFonts w:ascii="Arial" w:hAnsi="Arial" w:cs="Arial"/>
        </w:rPr>
        <w:t xml:space="preserve">Fachanwalt für Arbeitsrecht Volker </w:t>
      </w:r>
      <w:proofErr w:type="spellStart"/>
      <w:r w:rsidRPr="0008570B">
        <w:rPr>
          <w:rFonts w:ascii="Arial" w:hAnsi="Arial" w:cs="Arial"/>
        </w:rPr>
        <w:t>Görzel</w:t>
      </w:r>
      <w:proofErr w:type="spellEnd"/>
      <w:r w:rsidRPr="0008570B">
        <w:rPr>
          <w:rFonts w:ascii="Arial" w:hAnsi="Arial" w:cs="Arial"/>
        </w:rPr>
        <w:t xml:space="preserve">, </w:t>
      </w:r>
      <w:bookmarkEnd w:id="1"/>
      <w:r w:rsidRPr="0008570B">
        <w:rPr>
          <w:rFonts w:ascii="Arial" w:hAnsi="Arial" w:cs="Arial"/>
        </w:rPr>
        <w:t xml:space="preserve">Leiter des Fachausschusses „Betriebsverfassungsrecht und Mitbestimmung“ des VDAA - Verband deutscher </w:t>
      </w:r>
      <w:proofErr w:type="spellStart"/>
      <w:r w:rsidRPr="0008570B">
        <w:rPr>
          <w:rFonts w:ascii="Arial" w:hAnsi="Arial" w:cs="Arial"/>
        </w:rPr>
        <w:t>ArbeitsrechtsAnwälte</w:t>
      </w:r>
      <w:proofErr w:type="spellEnd"/>
      <w:r w:rsidRPr="0008570B">
        <w:rPr>
          <w:rFonts w:ascii="Arial" w:hAnsi="Arial" w:cs="Arial"/>
        </w:rPr>
        <w:t xml:space="preserve"> e. V. mit Sitz in Stuttgart unter Hinweis auf eine aktuelle Entscheidung des Arbeitsgerichts Elmshorn vom 23.8.203 zum Aktenzeichen 3 BV 31 e/23.</w:t>
      </w:r>
    </w:p>
    <w:p w:rsidR="00F7136A" w:rsidRPr="0008570B" w:rsidRDefault="00F7136A" w:rsidP="00D65E7A">
      <w:pPr>
        <w:spacing w:after="0" w:line="240" w:lineRule="auto"/>
        <w:jc w:val="both"/>
        <w:rPr>
          <w:rFonts w:ascii="Arial" w:hAnsi="Arial" w:cs="Arial"/>
        </w:rPr>
      </w:pPr>
    </w:p>
    <w:p w:rsidR="00F7136A" w:rsidRPr="0008570B" w:rsidRDefault="00F7136A" w:rsidP="00D65E7A">
      <w:pPr>
        <w:spacing w:after="0" w:line="240" w:lineRule="auto"/>
        <w:jc w:val="both"/>
        <w:rPr>
          <w:rFonts w:ascii="Arial" w:hAnsi="Arial" w:cs="Arial"/>
          <w:b/>
          <w:bCs/>
        </w:rPr>
      </w:pPr>
      <w:r w:rsidRPr="0008570B">
        <w:rPr>
          <w:rFonts w:ascii="Arial" w:hAnsi="Arial" w:cs="Arial"/>
          <w:b/>
          <w:bCs/>
        </w:rPr>
        <w:t>Der Fall</w:t>
      </w:r>
    </w:p>
    <w:p w:rsidR="00F7136A" w:rsidRPr="0008570B" w:rsidRDefault="00F7136A" w:rsidP="00D65E7A">
      <w:pPr>
        <w:spacing w:after="0" w:line="240" w:lineRule="auto"/>
        <w:jc w:val="both"/>
        <w:rPr>
          <w:rFonts w:ascii="Arial" w:hAnsi="Arial" w:cs="Arial"/>
        </w:rPr>
      </w:pPr>
      <w:r w:rsidRPr="0008570B">
        <w:rPr>
          <w:rFonts w:ascii="Arial" w:hAnsi="Arial" w:cs="Arial"/>
        </w:rPr>
        <w:t>In einem aktuellen Fall hatte das Arbeitsgericht Elmshorn über die Auflösung eines Betriebsrats zu entscheiden. Der Betriebsrat, bestehend aus sieben Mitgliedern einer kommunalen Verkehrsgesellschaft mit 168 Angestellten, stand im Fokus. Die Auflösung wurde von mehr als einem Viertel der Belegschaft sowie von der Arbeitgeberin beantragt. Der Vorwurf: Der Betriebsrat habe schwerwiegend gegen seine Pflichten verstoßen.</w:t>
      </w:r>
    </w:p>
    <w:p w:rsidR="00F7136A" w:rsidRPr="00024164" w:rsidRDefault="00F7136A" w:rsidP="00D65E7A">
      <w:pPr>
        <w:spacing w:after="0" w:line="240" w:lineRule="auto"/>
        <w:jc w:val="both"/>
        <w:rPr>
          <w:rFonts w:ascii="Arial" w:hAnsi="Arial" w:cs="Arial"/>
          <w:bCs/>
        </w:rPr>
      </w:pPr>
    </w:p>
    <w:p w:rsidR="00F7136A" w:rsidRPr="0008570B" w:rsidRDefault="00F7136A" w:rsidP="00D65E7A">
      <w:pPr>
        <w:spacing w:after="0" w:line="240" w:lineRule="auto"/>
        <w:jc w:val="both"/>
        <w:rPr>
          <w:rFonts w:ascii="Arial" w:hAnsi="Arial" w:cs="Arial"/>
          <w:b/>
          <w:bCs/>
        </w:rPr>
      </w:pPr>
      <w:r w:rsidRPr="0008570B">
        <w:rPr>
          <w:rFonts w:ascii="Arial" w:hAnsi="Arial" w:cs="Arial"/>
          <w:b/>
          <w:bCs/>
        </w:rPr>
        <w:t>Das entschied das Gericht</w:t>
      </w:r>
    </w:p>
    <w:p w:rsidR="00F7136A" w:rsidRPr="0008570B" w:rsidRDefault="00F7136A" w:rsidP="00D65E7A">
      <w:pPr>
        <w:spacing w:after="0" w:line="240" w:lineRule="auto"/>
        <w:jc w:val="both"/>
        <w:rPr>
          <w:rFonts w:ascii="Arial" w:hAnsi="Arial" w:cs="Arial"/>
        </w:rPr>
      </w:pPr>
      <w:r w:rsidRPr="0008570B">
        <w:rPr>
          <w:rFonts w:ascii="Arial" w:hAnsi="Arial" w:cs="Arial"/>
        </w:rPr>
        <w:t>Das Arbeitsgericht Elmshorn gab dem Antrag auf Auflösung statt. Die Begründung lag in der Gesamtschau verschiedener Verstöße:</w:t>
      </w:r>
    </w:p>
    <w:p w:rsidR="00F7136A" w:rsidRPr="00D65E7A" w:rsidRDefault="00F7136A" w:rsidP="00D65E7A">
      <w:pPr>
        <w:spacing w:after="0" w:line="240" w:lineRule="auto"/>
        <w:jc w:val="both"/>
        <w:rPr>
          <w:rFonts w:ascii="Arial" w:hAnsi="Arial" w:cs="Arial"/>
        </w:rPr>
      </w:pPr>
    </w:p>
    <w:p w:rsidR="000A0CFD" w:rsidRPr="00D65E7A" w:rsidRDefault="00F7136A" w:rsidP="00D65E7A">
      <w:pPr>
        <w:pStyle w:val="Listenabsatz"/>
        <w:numPr>
          <w:ilvl w:val="0"/>
          <w:numId w:val="7"/>
        </w:numPr>
        <w:tabs>
          <w:tab w:val="left" w:pos="567"/>
        </w:tabs>
        <w:jc w:val="both"/>
        <w:rPr>
          <w:rFonts w:ascii="Arial" w:hAnsi="Arial" w:cs="Arial"/>
          <w:sz w:val="22"/>
          <w:szCs w:val="22"/>
        </w:rPr>
      </w:pPr>
      <w:r w:rsidRPr="00D65E7A">
        <w:rPr>
          <w:rFonts w:ascii="Arial" w:hAnsi="Arial" w:cs="Arial"/>
          <w:b/>
          <w:bCs/>
          <w:sz w:val="22"/>
          <w:szCs w:val="22"/>
        </w:rPr>
        <w:t>Missbräuchliche Freistellungen</w:t>
      </w:r>
      <w:r w:rsidRPr="00D65E7A">
        <w:rPr>
          <w:rFonts w:ascii="Arial" w:hAnsi="Arial" w:cs="Arial"/>
          <w:sz w:val="22"/>
          <w:szCs w:val="22"/>
        </w:rPr>
        <w:t>: Der Betriebsrat nahm in einem Umfang</w:t>
      </w:r>
      <w:r w:rsidR="00D65E7A" w:rsidRPr="00D65E7A">
        <w:rPr>
          <w:rFonts w:ascii="Arial" w:hAnsi="Arial" w:cs="Arial"/>
          <w:sz w:val="22"/>
          <w:szCs w:val="22"/>
        </w:rPr>
        <w:t xml:space="preserve"> </w:t>
      </w:r>
      <w:r w:rsidRPr="00D65E7A">
        <w:rPr>
          <w:rFonts w:ascii="Arial" w:hAnsi="Arial" w:cs="Arial"/>
          <w:sz w:val="22"/>
          <w:szCs w:val="22"/>
        </w:rPr>
        <w:t>Freistellungen in Anspruch, der nur für deutlich größere Betriebe</w:t>
      </w:r>
      <w:r w:rsidR="00D65E7A" w:rsidRPr="00D65E7A">
        <w:rPr>
          <w:rFonts w:ascii="Arial" w:hAnsi="Arial" w:cs="Arial"/>
          <w:sz w:val="22"/>
          <w:szCs w:val="22"/>
        </w:rPr>
        <w:t xml:space="preserve"> </w:t>
      </w:r>
      <w:r w:rsidRPr="00D65E7A">
        <w:rPr>
          <w:rFonts w:ascii="Arial" w:hAnsi="Arial" w:cs="Arial"/>
          <w:sz w:val="22"/>
          <w:szCs w:val="22"/>
        </w:rPr>
        <w:t>vorgesehen ist.</w:t>
      </w:r>
    </w:p>
    <w:p w:rsidR="000A0CFD" w:rsidRPr="00D65E7A" w:rsidRDefault="000A0CFD" w:rsidP="00D65E7A">
      <w:pPr>
        <w:pStyle w:val="Listenabsatz"/>
        <w:ind w:left="0"/>
        <w:jc w:val="both"/>
        <w:rPr>
          <w:rFonts w:ascii="Arial" w:hAnsi="Arial" w:cs="Arial"/>
          <w:sz w:val="22"/>
          <w:szCs w:val="22"/>
        </w:rPr>
      </w:pPr>
    </w:p>
    <w:p w:rsidR="000A0CFD" w:rsidRPr="00D65E7A" w:rsidRDefault="00F7136A" w:rsidP="00272784">
      <w:pPr>
        <w:pStyle w:val="Listenabsatz"/>
        <w:numPr>
          <w:ilvl w:val="0"/>
          <w:numId w:val="7"/>
        </w:numPr>
        <w:jc w:val="both"/>
        <w:rPr>
          <w:rFonts w:ascii="Arial" w:hAnsi="Arial" w:cs="Arial"/>
          <w:sz w:val="22"/>
          <w:szCs w:val="22"/>
        </w:rPr>
      </w:pPr>
      <w:r w:rsidRPr="00D65E7A">
        <w:rPr>
          <w:rFonts w:ascii="Arial" w:hAnsi="Arial" w:cs="Arial"/>
          <w:b/>
          <w:bCs/>
          <w:sz w:val="22"/>
          <w:szCs w:val="22"/>
        </w:rPr>
        <w:t>Verhalten vor Gericht</w:t>
      </w:r>
      <w:r w:rsidRPr="00D65E7A">
        <w:rPr>
          <w:rFonts w:ascii="Arial" w:hAnsi="Arial" w:cs="Arial"/>
          <w:sz w:val="22"/>
          <w:szCs w:val="22"/>
        </w:rPr>
        <w:t>: Mehrere Mitglieder nahmen an Gerichtsverhandlungen teil, obwohl nur die Anwesenheit des Vorsitzenden erforderlich war. Zudem berief sich der Betriebsrat auf eine falsche Versicherung an Eides Statt.</w:t>
      </w:r>
    </w:p>
    <w:p w:rsidR="000A0CFD" w:rsidRPr="00D65E7A" w:rsidRDefault="000A0CFD" w:rsidP="00D65E7A">
      <w:pPr>
        <w:spacing w:after="0" w:line="240" w:lineRule="auto"/>
        <w:jc w:val="both"/>
        <w:rPr>
          <w:rFonts w:ascii="Arial" w:hAnsi="Arial" w:cs="Arial"/>
        </w:rPr>
      </w:pPr>
    </w:p>
    <w:p w:rsidR="00FE7562" w:rsidRPr="00D65E7A" w:rsidRDefault="00F7136A" w:rsidP="00FD452A">
      <w:pPr>
        <w:pStyle w:val="Listenabsatz"/>
        <w:numPr>
          <w:ilvl w:val="0"/>
          <w:numId w:val="7"/>
        </w:numPr>
        <w:jc w:val="both"/>
        <w:rPr>
          <w:rFonts w:ascii="Arial" w:hAnsi="Arial" w:cs="Arial"/>
          <w:sz w:val="22"/>
          <w:szCs w:val="22"/>
        </w:rPr>
      </w:pPr>
      <w:r w:rsidRPr="00D65E7A">
        <w:rPr>
          <w:rFonts w:ascii="Arial" w:hAnsi="Arial" w:cs="Arial"/>
          <w:b/>
          <w:bCs/>
          <w:sz w:val="22"/>
          <w:szCs w:val="22"/>
        </w:rPr>
        <w:t>Datenschutzverstöße</w:t>
      </w:r>
      <w:r w:rsidRPr="00D65E7A">
        <w:rPr>
          <w:rFonts w:ascii="Arial" w:hAnsi="Arial" w:cs="Arial"/>
          <w:sz w:val="22"/>
          <w:szCs w:val="22"/>
        </w:rPr>
        <w:t>: Gesundheitsdaten von Mitarbeitern wurden auf</w:t>
      </w:r>
      <w:r w:rsidR="00D65E7A">
        <w:rPr>
          <w:rFonts w:ascii="Arial" w:hAnsi="Arial" w:cs="Arial"/>
          <w:sz w:val="22"/>
          <w:szCs w:val="22"/>
        </w:rPr>
        <w:t xml:space="preserve"> </w:t>
      </w:r>
      <w:r w:rsidRPr="00D65E7A">
        <w:rPr>
          <w:rFonts w:ascii="Arial" w:hAnsi="Arial" w:cs="Arial"/>
          <w:sz w:val="22"/>
          <w:szCs w:val="22"/>
        </w:rPr>
        <w:t>Betriebsratsversammlungen weitergegeben und Personalakten wurden</w:t>
      </w:r>
      <w:r w:rsidR="00D65E7A" w:rsidRPr="00D65E7A">
        <w:rPr>
          <w:rFonts w:ascii="Arial" w:hAnsi="Arial" w:cs="Arial"/>
          <w:sz w:val="22"/>
          <w:szCs w:val="22"/>
        </w:rPr>
        <w:t xml:space="preserve"> </w:t>
      </w:r>
      <w:r w:rsidRPr="00D65E7A">
        <w:rPr>
          <w:rFonts w:ascii="Arial" w:hAnsi="Arial" w:cs="Arial"/>
          <w:sz w:val="22"/>
          <w:szCs w:val="22"/>
        </w:rPr>
        <w:t>doppelt geführt,</w:t>
      </w:r>
      <w:r w:rsidR="00FE7562" w:rsidRPr="00D65E7A">
        <w:rPr>
          <w:rFonts w:ascii="Arial" w:hAnsi="Arial" w:cs="Arial"/>
          <w:sz w:val="22"/>
          <w:szCs w:val="22"/>
        </w:rPr>
        <w:t xml:space="preserve"> was gegen das Gebot der Datensparsamkeit verstößt.</w:t>
      </w:r>
    </w:p>
    <w:p w:rsidR="000A0CFD" w:rsidRPr="00D65E7A" w:rsidRDefault="000A0CFD" w:rsidP="00D65E7A">
      <w:pPr>
        <w:spacing w:after="0" w:line="240" w:lineRule="auto"/>
        <w:jc w:val="both"/>
        <w:rPr>
          <w:rFonts w:ascii="Arial" w:hAnsi="Arial" w:cs="Arial"/>
        </w:rPr>
      </w:pPr>
    </w:p>
    <w:p w:rsidR="00F7136A" w:rsidRPr="00D65E7A" w:rsidRDefault="00F7136A" w:rsidP="00D65E7A">
      <w:pPr>
        <w:pStyle w:val="Listenabsatz"/>
        <w:numPr>
          <w:ilvl w:val="0"/>
          <w:numId w:val="7"/>
        </w:numPr>
        <w:jc w:val="both"/>
        <w:rPr>
          <w:rFonts w:ascii="Arial" w:hAnsi="Arial" w:cs="Arial"/>
          <w:sz w:val="22"/>
          <w:szCs w:val="22"/>
        </w:rPr>
      </w:pPr>
      <w:r w:rsidRPr="00D65E7A">
        <w:rPr>
          <w:rFonts w:ascii="Arial" w:hAnsi="Arial" w:cs="Arial"/>
          <w:b/>
          <w:bCs/>
          <w:sz w:val="22"/>
          <w:szCs w:val="22"/>
        </w:rPr>
        <w:t>Verstöße gegen die vertrauensvolle Zusammenarbeit</w:t>
      </w:r>
      <w:r w:rsidRPr="00D65E7A">
        <w:rPr>
          <w:rFonts w:ascii="Arial" w:hAnsi="Arial" w:cs="Arial"/>
          <w:sz w:val="22"/>
          <w:szCs w:val="22"/>
        </w:rPr>
        <w:t>: Der Betriebsrat</w:t>
      </w:r>
      <w:r w:rsidR="00D65E7A" w:rsidRPr="00D65E7A">
        <w:rPr>
          <w:rFonts w:ascii="Arial" w:hAnsi="Arial" w:cs="Arial"/>
          <w:sz w:val="22"/>
          <w:szCs w:val="22"/>
        </w:rPr>
        <w:t xml:space="preserve"> </w:t>
      </w:r>
      <w:r w:rsidRPr="00D65E7A">
        <w:rPr>
          <w:rFonts w:ascii="Arial" w:hAnsi="Arial" w:cs="Arial"/>
          <w:sz w:val="22"/>
          <w:szCs w:val="22"/>
        </w:rPr>
        <w:t>schloss Führungspersonal von Betriebsversammlungen aus</w:t>
      </w:r>
      <w:r w:rsidR="00D65E7A" w:rsidRPr="00D65E7A">
        <w:rPr>
          <w:rFonts w:ascii="Arial" w:hAnsi="Arial" w:cs="Arial"/>
          <w:sz w:val="22"/>
          <w:szCs w:val="22"/>
        </w:rPr>
        <w:t xml:space="preserve"> </w:t>
      </w:r>
      <w:r w:rsidRPr="00D65E7A">
        <w:rPr>
          <w:rFonts w:ascii="Arial" w:hAnsi="Arial" w:cs="Arial"/>
          <w:sz w:val="22"/>
          <w:szCs w:val="22"/>
        </w:rPr>
        <w:t>und führte Sprechstunden durch, ohne sich mit der Arbeitgeberin abzusprechen.</w:t>
      </w:r>
    </w:p>
    <w:p w:rsidR="00F7136A" w:rsidRPr="00FE7562" w:rsidRDefault="00F7136A" w:rsidP="00D65E7A">
      <w:pPr>
        <w:spacing w:after="0" w:line="240" w:lineRule="auto"/>
        <w:jc w:val="both"/>
        <w:rPr>
          <w:rFonts w:ascii="Arial" w:hAnsi="Arial" w:cs="Arial"/>
        </w:rPr>
      </w:pPr>
    </w:p>
    <w:p w:rsidR="00F7136A" w:rsidRPr="0008570B" w:rsidRDefault="00F7136A" w:rsidP="00D65E7A">
      <w:pPr>
        <w:spacing w:after="0" w:line="240" w:lineRule="auto"/>
        <w:jc w:val="both"/>
        <w:rPr>
          <w:rFonts w:ascii="Arial" w:hAnsi="Arial" w:cs="Arial"/>
        </w:rPr>
      </w:pPr>
      <w:r w:rsidRPr="0008570B">
        <w:rPr>
          <w:rFonts w:ascii="Arial" w:hAnsi="Arial" w:cs="Arial"/>
        </w:rPr>
        <w:t xml:space="preserve">Die Entscheidung des Arbeitsgerichts ist noch nicht rechtskräftig und wird nun vom Landesarbeitsgericht Schleswig-Holstein unter dem Aktenzeichen 5 </w:t>
      </w:r>
      <w:proofErr w:type="spellStart"/>
      <w:r w:rsidRPr="0008570B">
        <w:rPr>
          <w:rFonts w:ascii="Arial" w:hAnsi="Arial" w:cs="Arial"/>
        </w:rPr>
        <w:t>TaBV</w:t>
      </w:r>
      <w:proofErr w:type="spellEnd"/>
      <w:r w:rsidRPr="0008570B">
        <w:rPr>
          <w:rFonts w:ascii="Arial" w:hAnsi="Arial" w:cs="Arial"/>
        </w:rPr>
        <w:t xml:space="preserve"> 16/23 überprüft.</w:t>
      </w:r>
    </w:p>
    <w:p w:rsidR="00F7136A" w:rsidRPr="00024164" w:rsidRDefault="00F7136A" w:rsidP="00D65E7A">
      <w:pPr>
        <w:spacing w:after="0" w:line="240" w:lineRule="auto"/>
        <w:jc w:val="both"/>
        <w:rPr>
          <w:rFonts w:ascii="Arial" w:hAnsi="Arial" w:cs="Arial"/>
          <w:bCs/>
        </w:rPr>
      </w:pPr>
    </w:p>
    <w:p w:rsidR="00F7136A" w:rsidRPr="0008570B" w:rsidRDefault="00F7136A" w:rsidP="00D65E7A">
      <w:pPr>
        <w:spacing w:after="0" w:line="240" w:lineRule="auto"/>
        <w:jc w:val="both"/>
        <w:rPr>
          <w:rFonts w:ascii="Arial" w:hAnsi="Arial" w:cs="Arial"/>
          <w:b/>
          <w:bCs/>
        </w:rPr>
      </w:pPr>
      <w:r w:rsidRPr="0008570B">
        <w:rPr>
          <w:rFonts w:ascii="Arial" w:hAnsi="Arial" w:cs="Arial"/>
          <w:b/>
          <w:bCs/>
        </w:rPr>
        <w:t>Das gilt für die Praxis</w:t>
      </w:r>
    </w:p>
    <w:p w:rsidR="00F7136A" w:rsidRPr="0008570B" w:rsidRDefault="00F7136A" w:rsidP="00D65E7A">
      <w:pPr>
        <w:spacing w:after="0" w:line="240" w:lineRule="auto"/>
        <w:jc w:val="both"/>
        <w:rPr>
          <w:rFonts w:ascii="Arial" w:hAnsi="Arial" w:cs="Arial"/>
        </w:rPr>
      </w:pPr>
      <w:r w:rsidRPr="0008570B">
        <w:rPr>
          <w:rFonts w:ascii="Arial" w:hAnsi="Arial" w:cs="Arial"/>
        </w:rPr>
        <w:t>Der Fall zeigt, dass ein Betriebsrat gemäß § 23 Abs. 1 BetrVG aufgelöst werden kann, wenn erhebliche und offensichtlich schwerwiegende Pflichtverstöße vorliegen. Ein Antrag auf Auflösung kann von einem Viertel der wahlberechtigten Arbeitnehmer, dem Arbeitgeber oder einer im Betrieb vertretenen Gewerkschaft gestellt werden. Besonders hervorzuheben sind dabei auch Verstöße im Datenschutz, etwa gegen das Gebot der Datensparsamkeit oder den Schutz von Gesundheitsdaten. Dieser Fall unterstreicht die Notwendigkeit einer sorgfältigen und gesetzeskonformen Arbeit von Betriebsräten und wird nun in der nächsten Instanz weiterverfolgt.</w:t>
      </w:r>
    </w:p>
    <w:p w:rsidR="00F7136A" w:rsidRPr="0008570B" w:rsidRDefault="00F7136A" w:rsidP="00D65E7A">
      <w:pPr>
        <w:spacing w:after="0" w:line="240" w:lineRule="auto"/>
        <w:jc w:val="both"/>
        <w:rPr>
          <w:rFonts w:ascii="Arial" w:hAnsi="Arial" w:cs="Arial"/>
        </w:rPr>
      </w:pPr>
    </w:p>
    <w:p w:rsidR="00F7136A" w:rsidRPr="0008570B" w:rsidRDefault="00F7136A" w:rsidP="00D65E7A">
      <w:pPr>
        <w:spacing w:after="0" w:line="240" w:lineRule="auto"/>
        <w:jc w:val="both"/>
        <w:rPr>
          <w:rFonts w:ascii="Arial" w:hAnsi="Arial" w:cs="Arial"/>
          <w:b/>
        </w:rPr>
      </w:pPr>
      <w:proofErr w:type="spellStart"/>
      <w:r w:rsidRPr="0008570B">
        <w:rPr>
          <w:rFonts w:ascii="Arial" w:hAnsi="Arial" w:cs="Arial"/>
        </w:rPr>
        <w:lastRenderedPageBreak/>
        <w:t>Görzel</w:t>
      </w:r>
      <w:proofErr w:type="spellEnd"/>
      <w:r w:rsidRPr="0008570B">
        <w:rPr>
          <w:rFonts w:ascii="Arial" w:hAnsi="Arial" w:cs="Arial"/>
        </w:rPr>
        <w:t xml:space="preserve"> empfahl, dies zu beachten und in Zweifelsfällen rechtlichen Rat einzuholen, wobei er u. a. dazu auch auf den VDAA-Verband deutscher </w:t>
      </w:r>
      <w:proofErr w:type="spellStart"/>
      <w:r w:rsidRPr="0008570B">
        <w:rPr>
          <w:rFonts w:ascii="Arial" w:hAnsi="Arial" w:cs="Arial"/>
        </w:rPr>
        <w:t>ArbeitsrechtsAnwälte</w:t>
      </w:r>
      <w:proofErr w:type="spellEnd"/>
      <w:r w:rsidRPr="0008570B">
        <w:rPr>
          <w:rFonts w:ascii="Arial" w:hAnsi="Arial" w:cs="Arial"/>
        </w:rPr>
        <w:t xml:space="preserve"> e. V. – </w:t>
      </w:r>
      <w:hyperlink r:id="rId7" w:history="1">
        <w:r w:rsidRPr="000A0CFD">
          <w:rPr>
            <w:rStyle w:val="Hyperlink"/>
            <w:rFonts w:ascii="Arial" w:hAnsi="Arial" w:cs="Arial"/>
          </w:rPr>
          <w:t>www.vdaa.de</w:t>
        </w:r>
      </w:hyperlink>
      <w:r w:rsidRPr="0008570B">
        <w:rPr>
          <w:rFonts w:ascii="Arial" w:hAnsi="Arial" w:cs="Arial"/>
        </w:rPr>
        <w:t xml:space="preserve"> – verwies</w:t>
      </w:r>
      <w:r w:rsidRPr="0008570B">
        <w:rPr>
          <w:rFonts w:ascii="Arial" w:hAnsi="Arial" w:cs="Arial"/>
          <w:b/>
        </w:rPr>
        <w:t>.</w:t>
      </w:r>
    </w:p>
    <w:p w:rsidR="001873DC" w:rsidRPr="00F7136A" w:rsidRDefault="001873DC" w:rsidP="00D65E7A">
      <w:pPr>
        <w:spacing w:after="0" w:line="240" w:lineRule="auto"/>
        <w:jc w:val="both"/>
        <w:rPr>
          <w:rFonts w:ascii="Arial" w:hAnsi="Arial" w:cs="Arial"/>
        </w:rPr>
      </w:pPr>
    </w:p>
    <w:p w:rsidR="00F7136A" w:rsidRPr="000B0847" w:rsidRDefault="00F7136A" w:rsidP="00D65E7A">
      <w:pPr>
        <w:spacing w:after="0" w:line="240" w:lineRule="auto"/>
        <w:jc w:val="both"/>
        <w:rPr>
          <w:rFonts w:ascii="Arial" w:eastAsia="Calibri" w:hAnsi="Arial" w:cs="Arial"/>
          <w:color w:val="000000"/>
        </w:rPr>
      </w:pPr>
      <w:r w:rsidRPr="00174C7B">
        <w:rPr>
          <w:rFonts w:ascii="Arial" w:eastAsia="Calibri" w:hAnsi="Arial" w:cs="Arial"/>
          <w:color w:val="000000"/>
          <w:sz w:val="20"/>
          <w:szCs w:val="20"/>
        </w:rPr>
        <w:t>Der Autor ist Mitglied des VDAA Verband deutscher Arbeitsrechtsanwälte e. V.</w:t>
      </w:r>
    </w:p>
    <w:p w:rsidR="00F7136A" w:rsidRPr="00174C7B" w:rsidRDefault="00F7136A" w:rsidP="00D65E7A">
      <w:pPr>
        <w:spacing w:after="0" w:line="240" w:lineRule="auto"/>
        <w:jc w:val="both"/>
        <w:rPr>
          <w:rFonts w:ascii="Arial" w:hAnsi="Arial" w:cs="Arial"/>
          <w:sz w:val="20"/>
          <w:szCs w:val="20"/>
        </w:rPr>
      </w:pPr>
    </w:p>
    <w:p w:rsidR="00F7136A" w:rsidRPr="00174C7B" w:rsidRDefault="00F7136A" w:rsidP="00D65E7A">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Für Rückfragen steht Ihnen der Autor gerne zur Verfügung.</w:t>
      </w:r>
    </w:p>
    <w:p w:rsidR="00F7136A" w:rsidRPr="00174C7B" w:rsidRDefault="00F7136A" w:rsidP="00D65E7A">
      <w:pPr>
        <w:autoSpaceDE w:val="0"/>
        <w:autoSpaceDN w:val="0"/>
        <w:adjustRightInd w:val="0"/>
        <w:spacing w:after="0" w:line="240" w:lineRule="auto"/>
        <w:jc w:val="both"/>
        <w:rPr>
          <w:rFonts w:ascii="Arial" w:eastAsia="Calibri" w:hAnsi="Arial" w:cs="Arial"/>
          <w:color w:val="000000"/>
          <w:sz w:val="20"/>
          <w:szCs w:val="20"/>
        </w:rPr>
      </w:pPr>
    </w:p>
    <w:p w:rsidR="00F7136A" w:rsidRPr="00174C7B" w:rsidRDefault="00F7136A" w:rsidP="00D65E7A">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Volker </w:t>
      </w:r>
      <w:proofErr w:type="spellStart"/>
      <w:r w:rsidRPr="00174C7B">
        <w:rPr>
          <w:rFonts w:ascii="Arial" w:eastAsia="Calibri" w:hAnsi="Arial" w:cs="Arial"/>
          <w:color w:val="000000"/>
          <w:sz w:val="20"/>
          <w:szCs w:val="20"/>
        </w:rPr>
        <w:t>Görzel</w:t>
      </w:r>
      <w:proofErr w:type="spellEnd"/>
      <w:r w:rsidRPr="00174C7B">
        <w:rPr>
          <w:rFonts w:ascii="Arial" w:eastAsia="Calibri" w:hAnsi="Arial" w:cs="Arial"/>
          <w:color w:val="000000"/>
          <w:sz w:val="20"/>
          <w:szCs w:val="20"/>
        </w:rPr>
        <w:t xml:space="preserve"> </w:t>
      </w:r>
    </w:p>
    <w:p w:rsidR="00F7136A" w:rsidRPr="00174C7B" w:rsidRDefault="00F7136A" w:rsidP="00D65E7A">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Rechtsanwalt, Fachanwalt für Arbeitsrecht </w:t>
      </w:r>
    </w:p>
    <w:p w:rsidR="00F7136A" w:rsidRPr="00174C7B" w:rsidRDefault="00F7136A" w:rsidP="00D65E7A">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HMS. </w:t>
      </w:r>
      <w:proofErr w:type="spellStart"/>
      <w:r w:rsidRPr="00174C7B">
        <w:rPr>
          <w:rFonts w:ascii="Arial" w:eastAsia="Calibri" w:hAnsi="Arial" w:cs="Arial"/>
          <w:color w:val="000000"/>
          <w:sz w:val="20"/>
          <w:szCs w:val="20"/>
        </w:rPr>
        <w:t>Barthelmeß</w:t>
      </w:r>
      <w:proofErr w:type="spellEnd"/>
      <w:r w:rsidRPr="00174C7B">
        <w:rPr>
          <w:rFonts w:ascii="Arial" w:eastAsia="Calibri" w:hAnsi="Arial" w:cs="Arial"/>
          <w:color w:val="000000"/>
          <w:sz w:val="20"/>
          <w:szCs w:val="20"/>
        </w:rPr>
        <w:t xml:space="preserve"> </w:t>
      </w:r>
      <w:proofErr w:type="spellStart"/>
      <w:r w:rsidRPr="00174C7B">
        <w:rPr>
          <w:rFonts w:ascii="Arial" w:eastAsia="Calibri" w:hAnsi="Arial" w:cs="Arial"/>
          <w:color w:val="000000"/>
          <w:sz w:val="20"/>
          <w:szCs w:val="20"/>
        </w:rPr>
        <w:t>Görzel</w:t>
      </w:r>
      <w:proofErr w:type="spellEnd"/>
      <w:r w:rsidRPr="00174C7B">
        <w:rPr>
          <w:rFonts w:ascii="Arial" w:eastAsia="Calibri" w:hAnsi="Arial" w:cs="Arial"/>
          <w:color w:val="000000"/>
          <w:sz w:val="20"/>
          <w:szCs w:val="20"/>
        </w:rPr>
        <w:t xml:space="preserve"> Rechtsanwälte </w:t>
      </w:r>
    </w:p>
    <w:p w:rsidR="00F7136A" w:rsidRPr="00174C7B" w:rsidRDefault="00F7136A" w:rsidP="00D65E7A">
      <w:pPr>
        <w:autoSpaceDE w:val="0"/>
        <w:autoSpaceDN w:val="0"/>
        <w:adjustRightInd w:val="0"/>
        <w:spacing w:after="0" w:line="240" w:lineRule="auto"/>
        <w:jc w:val="both"/>
        <w:rPr>
          <w:rFonts w:ascii="Arial" w:eastAsia="Calibri" w:hAnsi="Arial" w:cs="Arial"/>
          <w:color w:val="000000"/>
          <w:sz w:val="20"/>
          <w:szCs w:val="20"/>
        </w:rPr>
      </w:pPr>
      <w:proofErr w:type="spellStart"/>
      <w:r w:rsidRPr="00174C7B">
        <w:rPr>
          <w:rFonts w:ascii="Arial" w:eastAsia="Calibri" w:hAnsi="Arial" w:cs="Arial"/>
          <w:color w:val="000000"/>
          <w:sz w:val="20"/>
          <w:szCs w:val="20"/>
        </w:rPr>
        <w:t>Hohenstaufenring</w:t>
      </w:r>
      <w:proofErr w:type="spellEnd"/>
      <w:r w:rsidRPr="00174C7B">
        <w:rPr>
          <w:rFonts w:ascii="Arial" w:eastAsia="Calibri" w:hAnsi="Arial" w:cs="Arial"/>
          <w:color w:val="000000"/>
          <w:sz w:val="20"/>
          <w:szCs w:val="20"/>
        </w:rPr>
        <w:t xml:space="preserve"> 57 a </w:t>
      </w:r>
    </w:p>
    <w:p w:rsidR="00F7136A" w:rsidRPr="00174C7B" w:rsidRDefault="00F7136A" w:rsidP="00D65E7A">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50674 Köln </w:t>
      </w:r>
    </w:p>
    <w:p w:rsidR="00F7136A" w:rsidRPr="00174C7B" w:rsidRDefault="00F7136A" w:rsidP="00D65E7A">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Telefon: 0221/ 29 21 92 0 Telefax: 0221/ 29 21 92 25 </w:t>
      </w:r>
    </w:p>
    <w:p w:rsidR="00F7136A" w:rsidRPr="00174C7B" w:rsidRDefault="00F7136A" w:rsidP="00D65E7A">
      <w:pPr>
        <w:spacing w:after="0" w:line="240" w:lineRule="auto"/>
        <w:jc w:val="both"/>
        <w:rPr>
          <w:rFonts w:ascii="Arial" w:eastAsia="Calibri" w:hAnsi="Arial" w:cs="Arial"/>
          <w:sz w:val="20"/>
          <w:szCs w:val="20"/>
        </w:rPr>
      </w:pPr>
      <w:r w:rsidRPr="00174C7B">
        <w:rPr>
          <w:rFonts w:ascii="Arial" w:eastAsia="Calibri" w:hAnsi="Arial" w:cs="Arial"/>
          <w:color w:val="0000FF"/>
          <w:sz w:val="20"/>
          <w:szCs w:val="20"/>
        </w:rPr>
        <w:t>goerzel@hms-bg.de www.hms-bg.de</w:t>
      </w:r>
    </w:p>
    <w:p w:rsidR="00F7136A" w:rsidRPr="00024164" w:rsidRDefault="00F7136A" w:rsidP="00D65E7A">
      <w:pPr>
        <w:spacing w:after="0" w:line="240" w:lineRule="auto"/>
        <w:jc w:val="both"/>
        <w:rPr>
          <w:rFonts w:ascii="Arial" w:hAnsi="Arial" w:cs="Arial"/>
          <w:bCs/>
        </w:rPr>
      </w:pPr>
    </w:p>
    <w:sectPr w:rsidR="00F7136A" w:rsidRPr="0002416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E16" w:rsidRDefault="00D65E16" w:rsidP="005A26C4">
      <w:pPr>
        <w:spacing w:after="0" w:line="240" w:lineRule="auto"/>
      </w:pPr>
      <w:r>
        <w:separator/>
      </w:r>
    </w:p>
  </w:endnote>
  <w:endnote w:type="continuationSeparator" w:id="0">
    <w:p w:rsidR="00D65E16" w:rsidRDefault="00D65E1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D65E7A">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E16" w:rsidRDefault="00D65E16" w:rsidP="005A26C4">
      <w:pPr>
        <w:spacing w:after="0" w:line="240" w:lineRule="auto"/>
      </w:pPr>
      <w:r>
        <w:separator/>
      </w:r>
    </w:p>
  </w:footnote>
  <w:footnote w:type="continuationSeparator" w:id="0">
    <w:p w:rsidR="00D65E16" w:rsidRDefault="00D65E16"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B367C0">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F7136A">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F7136A">
      <w:rPr>
        <w:rFonts w:ascii="Arial" w:eastAsia="Calibri" w:hAnsi="Arial" w:cs="Arial"/>
        <w:b/>
        <w:bCs/>
        <w:sz w:val="28"/>
        <w:szCs w:val="28"/>
        <w:lang w:eastAsia="de-DE"/>
      </w:rPr>
      <w:t>4</w:t>
    </w:r>
  </w:p>
  <w:p w:rsidR="005A26C4" w:rsidRDefault="005A26C4" w:rsidP="005A26C4">
    <w:pPr>
      <w:pStyle w:val="Kopfzeile"/>
      <w:jc w:val="right"/>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32ED3" w:rsidRDefault="00232ED3" w:rsidP="005A26C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27EA"/>
    <w:multiLevelType w:val="hybridMultilevel"/>
    <w:tmpl w:val="F1D4F65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4DC5648"/>
    <w:multiLevelType w:val="hybridMultilevel"/>
    <w:tmpl w:val="CE6ED3DC"/>
    <w:lvl w:ilvl="0" w:tplc="E63AFADE">
      <w:start w:val="1"/>
      <w:numFmt w:val="decimal"/>
      <w:lvlText w:val="%1."/>
      <w:lvlJc w:val="left"/>
      <w:pPr>
        <w:tabs>
          <w:tab w:val="num" w:pos="567"/>
        </w:tabs>
        <w:ind w:left="567" w:hanging="567"/>
      </w:pPr>
      <w:rPr>
        <w:rFonts w:hint="default"/>
      </w:rPr>
    </w:lvl>
    <w:lvl w:ilvl="1" w:tplc="04070019">
      <w:start w:val="1"/>
      <w:numFmt w:val="lowerLetter"/>
      <w:lvlText w:val="%2."/>
      <w:lvlJc w:val="left"/>
      <w:pPr>
        <w:ind w:left="3564" w:hanging="360"/>
      </w:pPr>
    </w:lvl>
    <w:lvl w:ilvl="2" w:tplc="0407001B">
      <w:start w:val="1"/>
      <w:numFmt w:val="lowerRoman"/>
      <w:lvlText w:val="%3."/>
      <w:lvlJc w:val="right"/>
      <w:pPr>
        <w:ind w:left="4284" w:hanging="180"/>
      </w:pPr>
    </w:lvl>
    <w:lvl w:ilvl="3" w:tplc="0407000F" w:tentative="1">
      <w:start w:val="1"/>
      <w:numFmt w:val="decimal"/>
      <w:lvlText w:val="%4."/>
      <w:lvlJc w:val="left"/>
      <w:pPr>
        <w:ind w:left="5004" w:hanging="360"/>
      </w:pPr>
    </w:lvl>
    <w:lvl w:ilvl="4" w:tplc="04070019" w:tentative="1">
      <w:start w:val="1"/>
      <w:numFmt w:val="lowerLetter"/>
      <w:lvlText w:val="%5."/>
      <w:lvlJc w:val="left"/>
      <w:pPr>
        <w:ind w:left="5724" w:hanging="360"/>
      </w:pPr>
    </w:lvl>
    <w:lvl w:ilvl="5" w:tplc="0407001B" w:tentative="1">
      <w:start w:val="1"/>
      <w:numFmt w:val="lowerRoman"/>
      <w:lvlText w:val="%6."/>
      <w:lvlJc w:val="right"/>
      <w:pPr>
        <w:ind w:left="6444" w:hanging="180"/>
      </w:pPr>
    </w:lvl>
    <w:lvl w:ilvl="6" w:tplc="0407000F" w:tentative="1">
      <w:start w:val="1"/>
      <w:numFmt w:val="decimal"/>
      <w:lvlText w:val="%7."/>
      <w:lvlJc w:val="left"/>
      <w:pPr>
        <w:ind w:left="7164" w:hanging="360"/>
      </w:pPr>
    </w:lvl>
    <w:lvl w:ilvl="7" w:tplc="04070019" w:tentative="1">
      <w:start w:val="1"/>
      <w:numFmt w:val="lowerLetter"/>
      <w:lvlText w:val="%8."/>
      <w:lvlJc w:val="left"/>
      <w:pPr>
        <w:ind w:left="7884" w:hanging="360"/>
      </w:pPr>
    </w:lvl>
    <w:lvl w:ilvl="8" w:tplc="0407001B" w:tentative="1">
      <w:start w:val="1"/>
      <w:numFmt w:val="lowerRoman"/>
      <w:lvlText w:val="%9."/>
      <w:lvlJc w:val="right"/>
      <w:pPr>
        <w:ind w:left="8604" w:hanging="180"/>
      </w:pPr>
    </w:lvl>
  </w:abstractNum>
  <w:abstractNum w:abstractNumId="2" w15:restartNumberingAfterBreak="0">
    <w:nsid w:val="2E397065"/>
    <w:multiLevelType w:val="hybridMultilevel"/>
    <w:tmpl w:val="EF02B1A6"/>
    <w:lvl w:ilvl="0" w:tplc="ED902C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73470B"/>
    <w:multiLevelType w:val="hybridMultilevel"/>
    <w:tmpl w:val="8186829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5DF37DC5"/>
    <w:multiLevelType w:val="hybridMultilevel"/>
    <w:tmpl w:val="F54AA12C"/>
    <w:lvl w:ilvl="0" w:tplc="E63AFADE">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F241866"/>
    <w:multiLevelType w:val="multilevel"/>
    <w:tmpl w:val="5B24E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D613409"/>
    <w:multiLevelType w:val="hybridMultilevel"/>
    <w:tmpl w:val="04D84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0175F"/>
    <w:rsid w:val="00021DB4"/>
    <w:rsid w:val="00021E80"/>
    <w:rsid w:val="00024164"/>
    <w:rsid w:val="0008570B"/>
    <w:rsid w:val="000A0CFD"/>
    <w:rsid w:val="000B0847"/>
    <w:rsid w:val="001873DC"/>
    <w:rsid w:val="001B5E55"/>
    <w:rsid w:val="001E212A"/>
    <w:rsid w:val="001F47ED"/>
    <w:rsid w:val="00232ED3"/>
    <w:rsid w:val="002A1A1B"/>
    <w:rsid w:val="002F67F6"/>
    <w:rsid w:val="003558BF"/>
    <w:rsid w:val="00390ACD"/>
    <w:rsid w:val="003931CE"/>
    <w:rsid w:val="00480685"/>
    <w:rsid w:val="004B78F9"/>
    <w:rsid w:val="004E5691"/>
    <w:rsid w:val="00574F9D"/>
    <w:rsid w:val="005805F8"/>
    <w:rsid w:val="005A26C4"/>
    <w:rsid w:val="005D5092"/>
    <w:rsid w:val="00632516"/>
    <w:rsid w:val="00645B26"/>
    <w:rsid w:val="00650B0C"/>
    <w:rsid w:val="006865BA"/>
    <w:rsid w:val="006936B9"/>
    <w:rsid w:val="006F372F"/>
    <w:rsid w:val="007810AC"/>
    <w:rsid w:val="007B4353"/>
    <w:rsid w:val="007E2B72"/>
    <w:rsid w:val="008406B2"/>
    <w:rsid w:val="00985B0C"/>
    <w:rsid w:val="00991CBA"/>
    <w:rsid w:val="009A15EB"/>
    <w:rsid w:val="009E21A8"/>
    <w:rsid w:val="00A722BC"/>
    <w:rsid w:val="00A827D9"/>
    <w:rsid w:val="00B367C0"/>
    <w:rsid w:val="00B5447C"/>
    <w:rsid w:val="00B830A2"/>
    <w:rsid w:val="00BB442F"/>
    <w:rsid w:val="00BC512C"/>
    <w:rsid w:val="00C77E45"/>
    <w:rsid w:val="00C95762"/>
    <w:rsid w:val="00D13872"/>
    <w:rsid w:val="00D56AF4"/>
    <w:rsid w:val="00D65E16"/>
    <w:rsid w:val="00D65E7A"/>
    <w:rsid w:val="00DB193B"/>
    <w:rsid w:val="00DB65DB"/>
    <w:rsid w:val="00DC3D53"/>
    <w:rsid w:val="00E36F65"/>
    <w:rsid w:val="00EA2FD9"/>
    <w:rsid w:val="00EB1644"/>
    <w:rsid w:val="00ED06A4"/>
    <w:rsid w:val="00F613A9"/>
    <w:rsid w:val="00F7136A"/>
    <w:rsid w:val="00FB06BB"/>
    <w:rsid w:val="00FE75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71FB1"/>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paragraph" w:styleId="Listenabsatz">
    <w:name w:val="List Paragraph"/>
    <w:basedOn w:val="Standard"/>
    <w:uiPriority w:val="99"/>
    <w:qFormat/>
    <w:rsid w:val="00F7136A"/>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enn\AppData\Local\Microsoft\Windows\INetCache\Content.Outlook\08EFATZ3\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2024-03-11T15:37:00Z</dcterms:created>
  <dcterms:modified xsi:type="dcterms:W3CDTF">2024-03-11T15:38:00Z</dcterms:modified>
</cp:coreProperties>
</file>