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ED" w:rsidRPr="00F7654A" w:rsidRDefault="001865ED" w:rsidP="00F525A8">
      <w:pPr>
        <w:spacing w:after="0" w:line="240" w:lineRule="auto"/>
        <w:jc w:val="center"/>
        <w:rPr>
          <w:rFonts w:ascii="Arial" w:hAnsi="Arial" w:cs="Arial"/>
          <w:b/>
          <w:bCs/>
        </w:rPr>
      </w:pPr>
      <w:r w:rsidRPr="00F7654A">
        <w:rPr>
          <w:rFonts w:ascii="Arial" w:hAnsi="Arial" w:cs="Arial"/>
          <w:b/>
          <w:bCs/>
        </w:rPr>
        <w:t>Fehlerhafte Sozialauswahl = unwirksame Kündigung</w:t>
      </w:r>
    </w:p>
    <w:p w:rsidR="001865ED" w:rsidRDefault="001865ED" w:rsidP="00F525A8">
      <w:pPr>
        <w:spacing w:after="0" w:line="240" w:lineRule="auto"/>
        <w:jc w:val="both"/>
        <w:outlineLvl w:val="0"/>
        <w:rPr>
          <w:rFonts w:ascii="Arial" w:eastAsia="Calibri" w:hAnsi="Arial" w:cs="Arial"/>
        </w:rPr>
      </w:pPr>
    </w:p>
    <w:p w:rsidR="001865ED" w:rsidRDefault="001865ED" w:rsidP="00F525A8">
      <w:pPr>
        <w:spacing w:after="0" w:line="240" w:lineRule="auto"/>
        <w:jc w:val="both"/>
        <w:outlineLvl w:val="0"/>
        <w:rPr>
          <w:rFonts w:ascii="Arial" w:eastAsia="Calibri" w:hAnsi="Arial" w:cs="Arial"/>
        </w:rPr>
      </w:pPr>
      <w:r w:rsidRPr="00174C7B">
        <w:rPr>
          <w:rFonts w:ascii="Arial" w:eastAsia="Calibri" w:hAnsi="Arial" w:cs="Arial"/>
        </w:rPr>
        <w:t xml:space="preserve">ein Artikel von Rechtsanwalt und Fachanwalt für Arbeitsrecht Volker </w:t>
      </w:r>
      <w:proofErr w:type="spellStart"/>
      <w:r w:rsidRPr="00174C7B">
        <w:rPr>
          <w:rFonts w:ascii="Arial" w:eastAsia="Calibri" w:hAnsi="Arial" w:cs="Arial"/>
        </w:rPr>
        <w:t>Görzel</w:t>
      </w:r>
      <w:proofErr w:type="spellEnd"/>
      <w:r w:rsidRPr="00174C7B">
        <w:rPr>
          <w:rFonts w:ascii="Arial" w:eastAsia="Calibri" w:hAnsi="Arial" w:cs="Arial"/>
        </w:rPr>
        <w:t>, Köln</w:t>
      </w:r>
    </w:p>
    <w:p w:rsidR="001865ED" w:rsidRPr="0092282F" w:rsidRDefault="001865ED" w:rsidP="00F525A8">
      <w:pPr>
        <w:spacing w:after="0" w:line="240" w:lineRule="auto"/>
        <w:jc w:val="both"/>
        <w:rPr>
          <w:rFonts w:ascii="Arial" w:hAnsi="Arial" w:cs="Arial"/>
          <w:b/>
          <w:bCs/>
        </w:rPr>
      </w:pPr>
    </w:p>
    <w:p w:rsidR="001865ED" w:rsidRPr="00F7654A" w:rsidRDefault="001865ED" w:rsidP="00F525A8">
      <w:pPr>
        <w:spacing w:after="0" w:line="240" w:lineRule="auto"/>
        <w:jc w:val="both"/>
        <w:rPr>
          <w:rFonts w:ascii="Arial" w:hAnsi="Arial" w:cs="Arial"/>
          <w:b/>
          <w:bCs/>
        </w:rPr>
      </w:pPr>
      <w:r>
        <w:rPr>
          <w:rFonts w:ascii="Arial" w:hAnsi="Arial" w:cs="Arial"/>
          <w:b/>
          <w:bCs/>
        </w:rPr>
        <w:t xml:space="preserve">Das </w:t>
      </w:r>
      <w:r w:rsidRPr="00F7654A">
        <w:rPr>
          <w:rFonts w:ascii="Arial" w:hAnsi="Arial" w:cs="Arial"/>
          <w:b/>
          <w:bCs/>
        </w:rPr>
        <w:t xml:space="preserve">Landesarbeitsgericht Düsseldorf </w:t>
      </w:r>
      <w:r>
        <w:rPr>
          <w:rFonts w:ascii="Arial" w:hAnsi="Arial" w:cs="Arial"/>
          <w:b/>
          <w:bCs/>
        </w:rPr>
        <w:t xml:space="preserve">hat mit </w:t>
      </w:r>
      <w:r w:rsidRPr="00F7654A">
        <w:rPr>
          <w:rFonts w:ascii="Arial" w:hAnsi="Arial" w:cs="Arial"/>
          <w:b/>
          <w:bCs/>
        </w:rPr>
        <w:t>Urteil vom 09.01.2024 – 3 Sa 529/23</w:t>
      </w:r>
      <w:r>
        <w:rPr>
          <w:rFonts w:ascii="Arial" w:hAnsi="Arial" w:cs="Arial"/>
          <w:b/>
          <w:bCs/>
        </w:rPr>
        <w:t xml:space="preserve"> entschieden, dass </w:t>
      </w:r>
      <w:r w:rsidRPr="00F7654A">
        <w:rPr>
          <w:rFonts w:ascii="Arial" w:hAnsi="Arial" w:cs="Arial"/>
          <w:b/>
          <w:bCs/>
        </w:rPr>
        <w:t>eine Kündigung unwirksam</w:t>
      </w:r>
      <w:r>
        <w:rPr>
          <w:rFonts w:ascii="Arial" w:hAnsi="Arial" w:cs="Arial"/>
          <w:b/>
          <w:bCs/>
        </w:rPr>
        <w:t xml:space="preserve"> ist,</w:t>
      </w:r>
      <w:r w:rsidRPr="00F7654A">
        <w:rPr>
          <w:rFonts w:ascii="Arial" w:hAnsi="Arial" w:cs="Arial"/>
          <w:b/>
          <w:bCs/>
        </w:rPr>
        <w:t xml:space="preserve"> wenn Fehler in der Sozialauswahl gemacht wurden.</w:t>
      </w:r>
    </w:p>
    <w:p w:rsidR="001865ED" w:rsidRPr="00D57FC8" w:rsidRDefault="001865ED" w:rsidP="00F525A8">
      <w:pPr>
        <w:spacing w:after="0" w:line="240" w:lineRule="auto"/>
        <w:jc w:val="both"/>
        <w:rPr>
          <w:rFonts w:ascii="Arial" w:hAnsi="Arial" w:cs="Arial"/>
          <w:b/>
          <w:bCs/>
        </w:rPr>
      </w:pPr>
    </w:p>
    <w:p w:rsidR="001865ED" w:rsidRDefault="001865ED" w:rsidP="00F525A8">
      <w:pPr>
        <w:spacing w:after="0" w:line="240" w:lineRule="auto"/>
        <w:jc w:val="both"/>
        <w:rPr>
          <w:rFonts w:ascii="Arial" w:hAnsi="Arial" w:cs="Arial"/>
        </w:rPr>
      </w:pPr>
      <w:r>
        <w:rPr>
          <w:rFonts w:ascii="Arial" w:hAnsi="Arial" w:cs="Arial"/>
        </w:rPr>
        <w:t xml:space="preserve">Das berichtet der </w:t>
      </w:r>
      <w:r w:rsidRPr="00351B9D">
        <w:rPr>
          <w:rFonts w:ascii="Arial" w:hAnsi="Arial" w:cs="Arial"/>
        </w:rPr>
        <w:t xml:space="preserve">Kölner </w:t>
      </w:r>
      <w:bookmarkStart w:id="0" w:name="_Hlk121675774"/>
      <w:r w:rsidRPr="00351B9D">
        <w:rPr>
          <w:rFonts w:ascii="Arial" w:hAnsi="Arial" w:cs="Arial"/>
        </w:rPr>
        <w:t xml:space="preserve">Fachanwalt für Arbeitsrecht Volker </w:t>
      </w:r>
      <w:proofErr w:type="spellStart"/>
      <w:r w:rsidRPr="00351B9D">
        <w:rPr>
          <w:rFonts w:ascii="Arial" w:hAnsi="Arial" w:cs="Arial"/>
        </w:rPr>
        <w:t>Görzel</w:t>
      </w:r>
      <w:proofErr w:type="spellEnd"/>
      <w:r w:rsidRPr="00351B9D">
        <w:rPr>
          <w:rFonts w:ascii="Arial" w:hAnsi="Arial" w:cs="Arial"/>
        </w:rPr>
        <w:t xml:space="preserve">, </w:t>
      </w:r>
      <w:bookmarkEnd w:id="0"/>
      <w:r w:rsidRPr="00351B9D">
        <w:rPr>
          <w:rFonts w:ascii="Arial" w:hAnsi="Arial" w:cs="Arial"/>
        </w:rPr>
        <w:t>Leiter des Fachausschuss</w:t>
      </w:r>
      <w:bookmarkStart w:id="1" w:name="_GoBack"/>
      <w:bookmarkEnd w:id="1"/>
      <w:r w:rsidRPr="00351B9D">
        <w:rPr>
          <w:rFonts w:ascii="Arial" w:hAnsi="Arial" w:cs="Arial"/>
        </w:rPr>
        <w:t xml:space="preserve">es „Betriebsverfassungsrecht und Mitbestimmung“ des VDAA - Verband deutscher </w:t>
      </w:r>
      <w:proofErr w:type="spellStart"/>
      <w:r w:rsidRPr="00D57FC8">
        <w:rPr>
          <w:rFonts w:ascii="Arial" w:hAnsi="Arial" w:cs="Arial"/>
        </w:rPr>
        <w:t>ArbeitsrechtsAnwälte</w:t>
      </w:r>
      <w:proofErr w:type="spellEnd"/>
      <w:r w:rsidRPr="00D57FC8">
        <w:rPr>
          <w:rFonts w:ascii="Arial" w:hAnsi="Arial" w:cs="Arial"/>
        </w:rPr>
        <w:t xml:space="preserve"> e. V. mit Sitz in Stuttgart</w:t>
      </w:r>
      <w:r>
        <w:rPr>
          <w:rFonts w:ascii="Arial" w:hAnsi="Arial" w:cs="Arial"/>
        </w:rPr>
        <w:t>.</w:t>
      </w:r>
    </w:p>
    <w:p w:rsidR="001865ED" w:rsidRDefault="001865ED" w:rsidP="00F525A8">
      <w:pPr>
        <w:spacing w:after="0" w:line="240" w:lineRule="auto"/>
        <w:jc w:val="both"/>
        <w:rPr>
          <w:rFonts w:ascii="Arial" w:hAnsi="Arial" w:cs="Arial"/>
        </w:rPr>
      </w:pPr>
    </w:p>
    <w:p w:rsidR="001865ED" w:rsidRPr="001865ED" w:rsidRDefault="001865ED" w:rsidP="00F525A8">
      <w:pPr>
        <w:spacing w:after="0" w:line="240" w:lineRule="auto"/>
        <w:jc w:val="both"/>
        <w:rPr>
          <w:rFonts w:ascii="Arial" w:hAnsi="Arial" w:cs="Arial"/>
          <w:b/>
          <w:bCs/>
        </w:rPr>
      </w:pPr>
      <w:r w:rsidRPr="001865ED">
        <w:rPr>
          <w:rFonts w:ascii="Arial" w:hAnsi="Arial" w:cs="Arial"/>
          <w:b/>
          <w:bCs/>
        </w:rPr>
        <w:t>Der Fall</w:t>
      </w:r>
    </w:p>
    <w:p w:rsidR="001865ED" w:rsidRDefault="001865ED" w:rsidP="00F525A8">
      <w:pPr>
        <w:spacing w:after="0" w:line="240" w:lineRule="auto"/>
        <w:jc w:val="both"/>
        <w:rPr>
          <w:rFonts w:ascii="Arial" w:hAnsi="Arial" w:cs="Arial"/>
        </w:rPr>
      </w:pPr>
      <w:r w:rsidRPr="00F7654A">
        <w:rPr>
          <w:rFonts w:ascii="Arial" w:hAnsi="Arial" w:cs="Arial"/>
        </w:rPr>
        <w:t>Der Fall betraf eine Firma, die Aluminiumgussteile herstellte und zuletzt fast 600 Mitarbeiter beschäftigte. Nach der Eröffnung des Insolvenzverfahrens im März 2022 und dem Beschluss zur Einstellung der Geschäftstätigkeit Ende des Jahres, kündigte die Arbeitgeberin allen Angestellten. Eine Besonderheit gab es beim Abwicklungsteam, bei dem die Kündigungstermine variierten. Ein Mitarbeiter klagte gegen seine Kündigung.</w:t>
      </w:r>
    </w:p>
    <w:p w:rsidR="001865ED" w:rsidRPr="00F7654A" w:rsidRDefault="001865ED" w:rsidP="00F525A8">
      <w:pPr>
        <w:spacing w:after="0" w:line="240" w:lineRule="auto"/>
        <w:jc w:val="both"/>
        <w:rPr>
          <w:rFonts w:ascii="Arial" w:hAnsi="Arial" w:cs="Arial"/>
        </w:rPr>
      </w:pPr>
    </w:p>
    <w:p w:rsidR="001865ED" w:rsidRPr="001865ED" w:rsidRDefault="001865ED" w:rsidP="00F525A8">
      <w:pPr>
        <w:spacing w:after="0" w:line="240" w:lineRule="auto"/>
        <w:jc w:val="both"/>
        <w:rPr>
          <w:rFonts w:ascii="Arial" w:hAnsi="Arial" w:cs="Arial"/>
          <w:b/>
          <w:bCs/>
        </w:rPr>
      </w:pPr>
      <w:r w:rsidRPr="001865ED">
        <w:rPr>
          <w:rFonts w:ascii="Arial" w:hAnsi="Arial" w:cs="Arial"/>
          <w:b/>
          <w:bCs/>
        </w:rPr>
        <w:t>Das entschied das Gericht</w:t>
      </w:r>
    </w:p>
    <w:p w:rsidR="001865ED" w:rsidRDefault="001865ED" w:rsidP="00F525A8">
      <w:pPr>
        <w:spacing w:after="0" w:line="240" w:lineRule="auto"/>
        <w:jc w:val="both"/>
        <w:rPr>
          <w:rFonts w:ascii="Arial" w:hAnsi="Arial" w:cs="Arial"/>
        </w:rPr>
      </w:pPr>
      <w:r w:rsidRPr="00F7654A">
        <w:rPr>
          <w:rFonts w:ascii="Arial" w:hAnsi="Arial" w:cs="Arial"/>
        </w:rPr>
        <w:t>Das Landesarbeitsgericht Düsseldorf bestätigte die Entscheidung des Arbeitsgerichts Solingen und erklärte die Kündigung des Mitarbeiters für unwirksam. Der Grund: eine fehlerhafte Sozialauswahl gemäß § 1 Abs. 3 KSchG. Bei einer Betriebsschließung in Etappen darf der Arbeitgeber nicht willkürlich entscheiden, wem er zuerst kündigt. Er muss die sozial am meisten schutzwürdigen Arbeitnehmer bevorzugen. Das Gericht stellte fest, dass die Arbeitgeberin die Vergleichsgruppen falsch, basierend auf den ursprünglichen Tätigkeiten statt den im Abwicklungsteam anfallenden Aufgaben, gebildet hatte. Fehler bei der Massenentlassungsanzeige an die Arbeitsagentur waren hingegen irrelevant für die Wirksamkeit der Kündigung.</w:t>
      </w:r>
    </w:p>
    <w:p w:rsidR="001865ED" w:rsidRPr="00F7654A" w:rsidRDefault="001865ED" w:rsidP="00F525A8">
      <w:pPr>
        <w:spacing w:after="0" w:line="240" w:lineRule="auto"/>
        <w:jc w:val="both"/>
        <w:rPr>
          <w:rFonts w:ascii="Arial" w:hAnsi="Arial" w:cs="Arial"/>
        </w:rPr>
      </w:pPr>
    </w:p>
    <w:p w:rsidR="001865ED" w:rsidRDefault="001865ED" w:rsidP="00F525A8">
      <w:pPr>
        <w:spacing w:after="0" w:line="240" w:lineRule="auto"/>
        <w:jc w:val="both"/>
        <w:rPr>
          <w:rFonts w:ascii="Arial" w:hAnsi="Arial" w:cs="Arial"/>
          <w:b/>
          <w:bCs/>
        </w:rPr>
      </w:pPr>
      <w:r w:rsidRPr="001865ED">
        <w:rPr>
          <w:rFonts w:ascii="Arial" w:hAnsi="Arial" w:cs="Arial"/>
          <w:b/>
          <w:bCs/>
        </w:rPr>
        <w:t>Das gilt für die Praxis</w:t>
      </w:r>
    </w:p>
    <w:p w:rsidR="001865ED" w:rsidRPr="001865ED" w:rsidRDefault="001865ED" w:rsidP="00F525A8">
      <w:pPr>
        <w:spacing w:after="0" w:line="240" w:lineRule="auto"/>
        <w:jc w:val="both"/>
        <w:rPr>
          <w:rFonts w:ascii="Arial" w:hAnsi="Arial" w:cs="Arial"/>
          <w:b/>
          <w:bCs/>
        </w:rPr>
      </w:pPr>
      <w:r w:rsidRPr="00F7654A">
        <w:rPr>
          <w:rFonts w:ascii="Arial" w:hAnsi="Arial" w:cs="Arial"/>
        </w:rPr>
        <w:t>Dieses Urteil unterstreicht die Bedeutung einer korrekten Sozialauswahl bei Betriebsschließungen. Auch wenn letztendlich alle Stellen wegfallen, muss die Auswahl, wer zuerst gehen muss, sorgfältig und unter Berücksichtigung der sich verändernden Aufgaben getroffen werden. Betriebsräte sollten in diesem Prozess die Entscheidungen des Arbeitgebers oder Insolvenzverwalters genau prüfen und gegebenenfalls hinterfragen</w:t>
      </w:r>
      <w:r>
        <w:rPr>
          <w:rFonts w:ascii="Arial" w:hAnsi="Arial" w:cs="Arial"/>
        </w:rPr>
        <w:t>.</w:t>
      </w:r>
    </w:p>
    <w:p w:rsidR="001865ED" w:rsidRDefault="001865ED" w:rsidP="00F525A8">
      <w:pPr>
        <w:spacing w:after="0" w:line="240" w:lineRule="auto"/>
        <w:jc w:val="both"/>
        <w:rPr>
          <w:rFonts w:ascii="Arial" w:hAnsi="Arial" w:cs="Arial"/>
        </w:rPr>
      </w:pPr>
    </w:p>
    <w:p w:rsidR="001865ED" w:rsidRPr="00605BBE" w:rsidRDefault="001865ED" w:rsidP="00F525A8">
      <w:pPr>
        <w:spacing w:after="0" w:line="240" w:lineRule="auto"/>
        <w:jc w:val="both"/>
        <w:rPr>
          <w:rFonts w:ascii="Arial" w:hAnsi="Arial" w:cs="Arial"/>
        </w:rPr>
      </w:pPr>
      <w:proofErr w:type="spellStart"/>
      <w:r w:rsidRPr="00B17320">
        <w:rPr>
          <w:rFonts w:ascii="Arial" w:hAnsi="Arial" w:cs="Arial"/>
        </w:rPr>
        <w:t>Görzel</w:t>
      </w:r>
      <w:proofErr w:type="spellEnd"/>
      <w:r w:rsidRPr="00B14F16">
        <w:rPr>
          <w:rFonts w:ascii="Arial" w:hAnsi="Arial" w:cs="Arial"/>
        </w:rPr>
        <w:t xml:space="preserve"> empfahl, die</w:t>
      </w:r>
      <w:r>
        <w:rPr>
          <w:rFonts w:ascii="Arial" w:hAnsi="Arial" w:cs="Arial"/>
        </w:rPr>
        <w:t>s</w:t>
      </w:r>
      <w:r w:rsidRPr="00B14F16">
        <w:rPr>
          <w:rFonts w:ascii="Arial" w:hAnsi="Arial" w:cs="Arial"/>
        </w:rPr>
        <w:t xml:space="preserve"> zu beachten und in Zweifelsfällen rechtlichen Rat einzuholen, wobei er u. a. dazu auch auf den VDAA</w:t>
      </w:r>
      <w:r>
        <w:rPr>
          <w:rFonts w:ascii="Arial" w:hAnsi="Arial" w:cs="Arial"/>
        </w:rPr>
        <w:t>-</w:t>
      </w:r>
      <w:r w:rsidRPr="00B14F16">
        <w:rPr>
          <w:rFonts w:ascii="Arial" w:hAnsi="Arial" w:cs="Arial"/>
        </w:rPr>
        <w:t xml:space="preserve">Verband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7" w:history="1">
        <w:r w:rsidRPr="001865ED">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1865ED" w:rsidRDefault="001865ED" w:rsidP="00F525A8">
      <w:pPr>
        <w:spacing w:after="0" w:line="240" w:lineRule="auto"/>
        <w:jc w:val="both"/>
        <w:rPr>
          <w:rFonts w:ascii="Arial" w:hAnsi="Arial" w:cs="Arial"/>
          <w:b/>
          <w:bCs/>
        </w:rPr>
      </w:pPr>
    </w:p>
    <w:p w:rsidR="002F45BC" w:rsidRPr="000B0847" w:rsidRDefault="002F45BC" w:rsidP="00F525A8">
      <w:pPr>
        <w:spacing w:after="0"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2F45BC" w:rsidRPr="00174C7B" w:rsidRDefault="002F45BC" w:rsidP="00F525A8">
      <w:pPr>
        <w:spacing w:after="0" w:line="240" w:lineRule="auto"/>
        <w:jc w:val="both"/>
        <w:rPr>
          <w:rFonts w:ascii="Arial" w:hAnsi="Arial" w:cs="Arial"/>
          <w:sz w:val="20"/>
          <w:szCs w:val="20"/>
        </w:rPr>
      </w:pP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Für Rückfragen steht Ihnen der Autor gerne zur Verfügung.</w:t>
      </w: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Volker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w:t>
      </w: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Rechtsanwalt, Fachanwalt für Arbeitsrecht </w:t>
      </w: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HMS. </w:t>
      </w:r>
      <w:proofErr w:type="spellStart"/>
      <w:r w:rsidRPr="00174C7B">
        <w:rPr>
          <w:rFonts w:ascii="Arial" w:eastAsia="Calibri" w:hAnsi="Arial" w:cs="Arial"/>
          <w:color w:val="000000"/>
          <w:sz w:val="20"/>
          <w:szCs w:val="20"/>
        </w:rPr>
        <w:t>Barthelmeß</w:t>
      </w:r>
      <w:proofErr w:type="spellEnd"/>
      <w:r w:rsidRPr="00174C7B">
        <w:rPr>
          <w:rFonts w:ascii="Arial" w:eastAsia="Calibri" w:hAnsi="Arial" w:cs="Arial"/>
          <w:color w:val="000000"/>
          <w:sz w:val="20"/>
          <w:szCs w:val="20"/>
        </w:rPr>
        <w:t xml:space="preserve">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Rechtsanwälte </w:t>
      </w: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proofErr w:type="spellStart"/>
      <w:r w:rsidRPr="00174C7B">
        <w:rPr>
          <w:rFonts w:ascii="Arial" w:eastAsia="Calibri" w:hAnsi="Arial" w:cs="Arial"/>
          <w:color w:val="000000"/>
          <w:sz w:val="20"/>
          <w:szCs w:val="20"/>
        </w:rPr>
        <w:t>Hohenstaufenring</w:t>
      </w:r>
      <w:proofErr w:type="spellEnd"/>
      <w:r w:rsidRPr="00174C7B">
        <w:rPr>
          <w:rFonts w:ascii="Arial" w:eastAsia="Calibri" w:hAnsi="Arial" w:cs="Arial"/>
          <w:color w:val="000000"/>
          <w:sz w:val="20"/>
          <w:szCs w:val="20"/>
        </w:rPr>
        <w:t xml:space="preserve"> 57 a </w:t>
      </w: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50674 Köln </w:t>
      </w:r>
    </w:p>
    <w:p w:rsidR="002F45BC" w:rsidRPr="00174C7B" w:rsidRDefault="002F45BC" w:rsidP="00F525A8">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Telefon: 0221/ 29 21 92 0 Telefax: 0221/ 29 21 92 25 </w:t>
      </w:r>
    </w:p>
    <w:p w:rsidR="002F45BC" w:rsidRPr="00174C7B" w:rsidRDefault="002F45BC" w:rsidP="00F525A8">
      <w:pPr>
        <w:spacing w:after="0" w:line="240" w:lineRule="auto"/>
        <w:jc w:val="both"/>
        <w:rPr>
          <w:rFonts w:ascii="Arial" w:eastAsia="Calibri" w:hAnsi="Arial" w:cs="Arial"/>
          <w:sz w:val="20"/>
          <w:szCs w:val="20"/>
        </w:rPr>
      </w:pPr>
      <w:r w:rsidRPr="00174C7B">
        <w:rPr>
          <w:rFonts w:ascii="Arial" w:eastAsia="Calibri" w:hAnsi="Arial" w:cs="Arial"/>
          <w:color w:val="0000FF"/>
          <w:sz w:val="20"/>
          <w:szCs w:val="20"/>
        </w:rPr>
        <w:t>goerzel@hms-bg.de www.hms-bg.de</w:t>
      </w:r>
    </w:p>
    <w:sectPr w:rsidR="002F45BC" w:rsidRPr="00174C7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E1E" w:rsidRDefault="009C3E1E" w:rsidP="005A26C4">
      <w:pPr>
        <w:spacing w:after="0" w:line="240" w:lineRule="auto"/>
      </w:pPr>
      <w:r>
        <w:separator/>
      </w:r>
    </w:p>
  </w:endnote>
  <w:endnote w:type="continuationSeparator" w:id="0">
    <w:p w:rsidR="009C3E1E" w:rsidRDefault="009C3E1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F525A8">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E1E" w:rsidRDefault="009C3E1E" w:rsidP="005A26C4">
      <w:pPr>
        <w:spacing w:after="0" w:line="240" w:lineRule="auto"/>
      </w:pPr>
      <w:r>
        <w:separator/>
      </w:r>
    </w:p>
  </w:footnote>
  <w:footnote w:type="continuationSeparator" w:id="0">
    <w:p w:rsidR="009C3E1E" w:rsidRDefault="009C3E1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1A623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90325">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D90325">
      <w:rPr>
        <w:rFonts w:ascii="Arial" w:eastAsia="Calibri" w:hAnsi="Arial" w:cs="Arial"/>
        <w:b/>
        <w:bCs/>
        <w:sz w:val="28"/>
        <w:szCs w:val="28"/>
        <w:lang w:eastAsia="de-DE"/>
      </w:rPr>
      <w:t>4</w:t>
    </w:r>
  </w:p>
  <w:p w:rsidR="005A26C4" w:rsidRDefault="005A26C4" w:rsidP="005A26C4">
    <w:pPr>
      <w:pStyle w:val="Kopfzeile"/>
      <w:jc w:val="right"/>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32ED3" w:rsidRDefault="00232ED3" w:rsidP="005A26C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741"/>
    <w:multiLevelType w:val="hybridMultilevel"/>
    <w:tmpl w:val="31DC4B8C"/>
    <w:lvl w:ilvl="0" w:tplc="A426B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381AF8"/>
    <w:multiLevelType w:val="hybridMultilevel"/>
    <w:tmpl w:val="92FA1D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F264F"/>
    <w:rsid w:val="000F63D8"/>
    <w:rsid w:val="001865ED"/>
    <w:rsid w:val="001A2659"/>
    <w:rsid w:val="001A623A"/>
    <w:rsid w:val="001B5E55"/>
    <w:rsid w:val="001F47ED"/>
    <w:rsid w:val="00232ED3"/>
    <w:rsid w:val="00286EB0"/>
    <w:rsid w:val="002A1A1B"/>
    <w:rsid w:val="002F45BC"/>
    <w:rsid w:val="002F67F6"/>
    <w:rsid w:val="003558BF"/>
    <w:rsid w:val="00390ACD"/>
    <w:rsid w:val="003B3440"/>
    <w:rsid w:val="004419C5"/>
    <w:rsid w:val="004B78F9"/>
    <w:rsid w:val="004E5691"/>
    <w:rsid w:val="005036BB"/>
    <w:rsid w:val="005155FE"/>
    <w:rsid w:val="00574F9D"/>
    <w:rsid w:val="005805F8"/>
    <w:rsid w:val="005A26C4"/>
    <w:rsid w:val="005D5092"/>
    <w:rsid w:val="00632516"/>
    <w:rsid w:val="00645B26"/>
    <w:rsid w:val="00650B0C"/>
    <w:rsid w:val="006936B9"/>
    <w:rsid w:val="006F372F"/>
    <w:rsid w:val="007810AC"/>
    <w:rsid w:val="00796990"/>
    <w:rsid w:val="007B4353"/>
    <w:rsid w:val="007E2B72"/>
    <w:rsid w:val="008406B2"/>
    <w:rsid w:val="00985B0C"/>
    <w:rsid w:val="00991CBA"/>
    <w:rsid w:val="009A15EB"/>
    <w:rsid w:val="009C3E1E"/>
    <w:rsid w:val="009E21A8"/>
    <w:rsid w:val="00A722BC"/>
    <w:rsid w:val="00A827D9"/>
    <w:rsid w:val="00B5447C"/>
    <w:rsid w:val="00B830A2"/>
    <w:rsid w:val="00BB442F"/>
    <w:rsid w:val="00BC512C"/>
    <w:rsid w:val="00C77E45"/>
    <w:rsid w:val="00C95762"/>
    <w:rsid w:val="00D13872"/>
    <w:rsid w:val="00D90325"/>
    <w:rsid w:val="00DB65DB"/>
    <w:rsid w:val="00DC3D53"/>
    <w:rsid w:val="00EA2FD9"/>
    <w:rsid w:val="00EB1644"/>
    <w:rsid w:val="00ED06A4"/>
    <w:rsid w:val="00F525A8"/>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FE479"/>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Listenabsatz">
    <w:name w:val="List Paragraph"/>
    <w:basedOn w:val="Standard"/>
    <w:uiPriority w:val="99"/>
    <w:qFormat/>
    <w:rsid w:val="001865ED"/>
    <w:pPr>
      <w:spacing w:after="0" w:line="240" w:lineRule="auto"/>
      <w:ind w:left="720"/>
    </w:pPr>
    <w:rPr>
      <w:rFonts w:ascii="Calibri" w:eastAsia="Times New Roman" w:hAnsi="Calibri" w:cs="Calibri"/>
      <w:sz w:val="24"/>
      <w:szCs w:val="24"/>
    </w:rPr>
  </w:style>
  <w:style w:type="character" w:customStyle="1" w:styleId="NichtaufgelsteErwhnung2">
    <w:name w:val="Nicht aufgelöste Erwähnung2"/>
    <w:basedOn w:val="Absatz-Standardschriftart"/>
    <w:uiPriority w:val="99"/>
    <w:semiHidden/>
    <w:unhideWhenUsed/>
    <w:rsid w:val="0018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enn\AppData\Local\Microsoft\Windows\INetCache\Content.Outlook\08EFATZ3\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2024-03-11T15:52:00Z</dcterms:created>
  <dcterms:modified xsi:type="dcterms:W3CDTF">2024-03-11T15:53:00Z</dcterms:modified>
</cp:coreProperties>
</file>