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C2" w:rsidRDefault="00CF7AC2" w:rsidP="00F30D1E">
      <w:pPr>
        <w:spacing w:after="0" w:line="240" w:lineRule="auto"/>
        <w:jc w:val="right"/>
        <w:outlineLvl w:val="0"/>
        <w:rPr>
          <w:rFonts w:ascii="Times New Roman" w:eastAsia="Times New Roman" w:hAnsi="Times New Roman" w:cs="Times New Roman"/>
          <w:b/>
          <w:bCs/>
          <w:kern w:val="36"/>
          <w:sz w:val="48"/>
          <w:szCs w:val="48"/>
          <w:lang w:eastAsia="de-DE"/>
        </w:rPr>
      </w:pPr>
      <w:bookmarkStart w:id="0" w:name="_Hlk22231110"/>
      <w:bookmarkStart w:id="1" w:name="_GoBack"/>
      <w:bookmarkEnd w:id="1"/>
      <w:r w:rsidRPr="00BA78DF">
        <w:rPr>
          <w:rFonts w:ascii="Arial" w:eastAsia="Calibri" w:hAnsi="Arial" w:cs="Times New Roman"/>
          <w:noProof/>
          <w:lang w:eastAsia="de-DE"/>
        </w:rPr>
        <w:drawing>
          <wp:inline distT="0" distB="0" distL="0" distR="0" wp14:anchorId="65DA9C71" wp14:editId="0EB09988">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F30D1E" w:rsidRDefault="00F30D1E" w:rsidP="00F30D1E">
      <w:pPr>
        <w:spacing w:after="0" w:line="240" w:lineRule="auto"/>
        <w:jc w:val="center"/>
        <w:rPr>
          <w:rFonts w:ascii="Arial" w:hAnsi="Arial" w:cs="Arial"/>
          <w:b/>
          <w:bCs/>
        </w:rPr>
      </w:pPr>
    </w:p>
    <w:p w:rsidR="00927BD8" w:rsidRDefault="00927BD8" w:rsidP="00F30D1E">
      <w:pPr>
        <w:spacing w:after="0" w:line="240" w:lineRule="auto"/>
        <w:jc w:val="center"/>
        <w:rPr>
          <w:rFonts w:ascii="Arial" w:hAnsi="Arial" w:cs="Arial"/>
          <w:b/>
          <w:bCs/>
        </w:rPr>
      </w:pPr>
      <w:r>
        <w:rPr>
          <w:rFonts w:ascii="Arial" w:hAnsi="Arial" w:cs="Arial"/>
          <w:b/>
          <w:bCs/>
        </w:rPr>
        <w:t>Keine Anonymität mehr bei Internet-Arbeitgeberbewertungsportalen</w:t>
      </w:r>
    </w:p>
    <w:p w:rsidR="00927BD8" w:rsidRDefault="00927BD8" w:rsidP="00F30D1E">
      <w:pPr>
        <w:spacing w:after="0" w:line="240" w:lineRule="auto"/>
        <w:jc w:val="both"/>
        <w:outlineLvl w:val="0"/>
        <w:rPr>
          <w:rFonts w:ascii="Arial" w:hAnsi="Arial" w:cs="Arial"/>
        </w:rPr>
      </w:pPr>
    </w:p>
    <w:p w:rsidR="00927BD8" w:rsidRPr="00053A1B" w:rsidRDefault="00927BD8" w:rsidP="00F30D1E">
      <w:pPr>
        <w:spacing w:after="0" w:line="240" w:lineRule="auto"/>
        <w:jc w:val="both"/>
        <w:outlineLvl w:val="0"/>
        <w:rPr>
          <w:rFonts w:ascii="Arial" w:eastAsia="Times New Roman" w:hAnsi="Arial" w:cs="Arial"/>
          <w:bCs/>
          <w:kern w:val="36"/>
          <w:lang w:eastAsia="de-DE"/>
        </w:rPr>
      </w:pPr>
      <w:r w:rsidRPr="00053A1B">
        <w:rPr>
          <w:rFonts w:ascii="Arial" w:hAnsi="Arial" w:cs="Arial"/>
        </w:rPr>
        <w:t>ein Artikel von Rechtsanwalt und Fachanwalt für Arbeitsrecht Prof. Dr. Michael Fuhlrott, Hamburg</w:t>
      </w:r>
    </w:p>
    <w:p w:rsidR="00927BD8" w:rsidRPr="00740854" w:rsidRDefault="00927BD8" w:rsidP="00F30D1E">
      <w:pPr>
        <w:spacing w:after="0" w:line="240" w:lineRule="auto"/>
        <w:jc w:val="both"/>
        <w:rPr>
          <w:rFonts w:ascii="Arial" w:hAnsi="Arial" w:cs="Arial"/>
          <w:b/>
          <w:bCs/>
        </w:rPr>
      </w:pPr>
    </w:p>
    <w:p w:rsidR="00927BD8" w:rsidRPr="00927BD8" w:rsidRDefault="00927BD8" w:rsidP="00F30D1E">
      <w:pPr>
        <w:spacing w:after="0" w:line="240" w:lineRule="auto"/>
        <w:jc w:val="both"/>
        <w:rPr>
          <w:rFonts w:ascii="Arial" w:hAnsi="Arial" w:cs="Arial"/>
          <w:b/>
          <w:bCs/>
        </w:rPr>
      </w:pPr>
      <w:r w:rsidRPr="00927BD8">
        <w:rPr>
          <w:rFonts w:ascii="Arial" w:hAnsi="Arial" w:cs="Arial"/>
          <w:b/>
          <w:bCs/>
        </w:rPr>
        <w:t>Gericht stärkt Position von Unternehmen</w:t>
      </w:r>
    </w:p>
    <w:p w:rsidR="00927BD8" w:rsidRPr="00740854" w:rsidRDefault="00927BD8" w:rsidP="00F30D1E">
      <w:pPr>
        <w:spacing w:after="0" w:line="240" w:lineRule="auto"/>
        <w:jc w:val="both"/>
        <w:rPr>
          <w:rFonts w:ascii="Arial" w:hAnsi="Arial" w:cs="Arial"/>
          <w:b/>
          <w:bCs/>
        </w:rPr>
      </w:pPr>
    </w:p>
    <w:p w:rsidR="00927BD8" w:rsidRDefault="00927BD8" w:rsidP="00F30D1E">
      <w:pPr>
        <w:spacing w:after="0" w:line="240" w:lineRule="auto"/>
        <w:jc w:val="both"/>
        <w:rPr>
          <w:rFonts w:ascii="Arial" w:hAnsi="Arial" w:cs="Arial"/>
          <w:b/>
          <w:bCs/>
        </w:rPr>
      </w:pPr>
      <w:r w:rsidRPr="001E4E0E">
        <w:rPr>
          <w:rFonts w:ascii="Arial" w:hAnsi="Arial" w:cs="Arial"/>
          <w:b/>
          <w:bCs/>
        </w:rPr>
        <w:t>Arbeitgeber-Bewertungsportale erfreuen sich großer Beliebtheit.</w:t>
      </w:r>
      <w:r>
        <w:rPr>
          <w:rFonts w:ascii="Arial" w:hAnsi="Arial" w:cs="Arial"/>
          <w:b/>
          <w:bCs/>
        </w:rPr>
        <w:t xml:space="preserve"> Ohne Namensnennung kann man sich dort über den aktuellen oder ehemaligen Arbeitgeber äußern. Unternehmen sind die im Schutz der Anonymität getätigten Aussagen oftmals ein Dorn im Auge. Eine aktuelle Entscheidung stärkt nun aber die Rechte von Unternehmen: Bewertungsportale können verpflichtet sein, dem bewerteten Unternehmen den Klarnamen des Verfassers der Bewertung mitzuteilen.</w:t>
      </w:r>
    </w:p>
    <w:p w:rsidR="00927BD8" w:rsidRDefault="00927BD8" w:rsidP="00F30D1E">
      <w:pPr>
        <w:spacing w:after="0" w:line="240" w:lineRule="auto"/>
        <w:jc w:val="both"/>
        <w:rPr>
          <w:rFonts w:ascii="Arial" w:hAnsi="Arial" w:cs="Arial"/>
          <w:b/>
          <w:bCs/>
        </w:rPr>
      </w:pPr>
    </w:p>
    <w:p w:rsidR="00927BD8" w:rsidRPr="00302E35" w:rsidRDefault="00927BD8" w:rsidP="00F30D1E">
      <w:pPr>
        <w:spacing w:after="0" w:line="240" w:lineRule="auto"/>
        <w:jc w:val="both"/>
        <w:rPr>
          <w:rFonts w:ascii="Arial" w:hAnsi="Arial" w:cs="Arial"/>
        </w:rPr>
      </w:pPr>
      <w:r w:rsidRPr="00302E35">
        <w:rPr>
          <w:rFonts w:ascii="Arial" w:hAnsi="Arial" w:cs="Arial"/>
        </w:rPr>
        <w:t>Die a</w:t>
      </w:r>
      <w:r>
        <w:rPr>
          <w:rFonts w:ascii="Arial" w:hAnsi="Arial" w:cs="Arial"/>
        </w:rPr>
        <w:t xml:space="preserve">ktuelle Entscheidung ordnet </w:t>
      </w:r>
      <w:r w:rsidRPr="00302E35">
        <w:rPr>
          <w:rFonts w:ascii="Arial" w:hAnsi="Arial" w:cs="Arial"/>
        </w:rPr>
        <w:t>der Hamburger Fachanwalt für Arbeitsrecht Prof. Dr. Michael Fuhlrott</w:t>
      </w:r>
      <w:r>
        <w:rPr>
          <w:rFonts w:ascii="Arial" w:hAnsi="Arial" w:cs="Arial"/>
        </w:rPr>
        <w:t xml:space="preserve"> vom Verband deutscher Arbeitsrechtsanwälte (</w:t>
      </w:r>
      <w:proofErr w:type="spellStart"/>
      <w:r>
        <w:rPr>
          <w:rFonts w:ascii="Arial" w:hAnsi="Arial" w:cs="Arial"/>
        </w:rPr>
        <w:t>VdAA</w:t>
      </w:r>
      <w:proofErr w:type="spellEnd"/>
      <w:r>
        <w:rPr>
          <w:rFonts w:ascii="Arial" w:hAnsi="Arial" w:cs="Arial"/>
        </w:rPr>
        <w:t>)</w:t>
      </w:r>
      <w:r w:rsidRPr="00302E35">
        <w:rPr>
          <w:rFonts w:ascii="Arial" w:hAnsi="Arial" w:cs="Arial"/>
        </w:rPr>
        <w:t xml:space="preserve"> </w:t>
      </w:r>
      <w:r>
        <w:rPr>
          <w:rFonts w:ascii="Arial" w:hAnsi="Arial" w:cs="Arial"/>
        </w:rPr>
        <w:t>ein</w:t>
      </w:r>
      <w:r w:rsidRPr="00302E35">
        <w:rPr>
          <w:rFonts w:ascii="Arial" w:hAnsi="Arial" w:cs="Arial"/>
        </w:rPr>
        <w:t>.</w:t>
      </w:r>
    </w:p>
    <w:p w:rsidR="00927BD8" w:rsidRDefault="00927BD8" w:rsidP="00F30D1E">
      <w:pPr>
        <w:spacing w:after="0" w:line="240" w:lineRule="auto"/>
        <w:jc w:val="both"/>
        <w:rPr>
          <w:rFonts w:ascii="Arial" w:hAnsi="Arial" w:cs="Arial"/>
          <w:b/>
          <w:bCs/>
        </w:rPr>
      </w:pPr>
    </w:p>
    <w:p w:rsidR="00927BD8" w:rsidRPr="00927BD8" w:rsidRDefault="00927BD8" w:rsidP="00F30D1E">
      <w:pPr>
        <w:spacing w:after="0" w:line="240" w:lineRule="auto"/>
        <w:jc w:val="both"/>
        <w:rPr>
          <w:rFonts w:ascii="Arial" w:hAnsi="Arial" w:cs="Arial"/>
          <w:b/>
          <w:bCs/>
        </w:rPr>
      </w:pPr>
      <w:r w:rsidRPr="00927BD8">
        <w:rPr>
          <w:rFonts w:ascii="Arial" w:hAnsi="Arial" w:cs="Arial"/>
          <w:b/>
          <w:bCs/>
        </w:rPr>
        <w:t xml:space="preserve">Kununu, </w:t>
      </w:r>
      <w:proofErr w:type="spellStart"/>
      <w:r w:rsidRPr="00927BD8">
        <w:rPr>
          <w:rFonts w:ascii="Arial" w:hAnsi="Arial" w:cs="Arial"/>
          <w:b/>
          <w:bCs/>
        </w:rPr>
        <w:t>Meinchef</w:t>
      </w:r>
      <w:proofErr w:type="spellEnd"/>
      <w:r w:rsidRPr="00927BD8">
        <w:rPr>
          <w:rFonts w:ascii="Arial" w:hAnsi="Arial" w:cs="Arial"/>
          <w:b/>
          <w:bCs/>
        </w:rPr>
        <w:t xml:space="preserve">, </w:t>
      </w:r>
      <w:proofErr w:type="spellStart"/>
      <w:r w:rsidRPr="00927BD8">
        <w:rPr>
          <w:rFonts w:ascii="Arial" w:hAnsi="Arial" w:cs="Arial"/>
          <w:b/>
          <w:bCs/>
        </w:rPr>
        <w:t>Jobvoting</w:t>
      </w:r>
      <w:proofErr w:type="spellEnd"/>
      <w:r w:rsidRPr="00927BD8">
        <w:rPr>
          <w:rFonts w:ascii="Arial" w:hAnsi="Arial" w:cs="Arial"/>
          <w:b/>
          <w:bCs/>
        </w:rPr>
        <w:t xml:space="preserve"> &amp; Co: Bewertungsportale im Trend</w:t>
      </w:r>
    </w:p>
    <w:p w:rsidR="00927BD8" w:rsidRDefault="00927BD8" w:rsidP="00F30D1E">
      <w:pPr>
        <w:spacing w:after="0" w:line="240" w:lineRule="auto"/>
        <w:jc w:val="both"/>
        <w:rPr>
          <w:rFonts w:ascii="Arial" w:hAnsi="Arial" w:cs="Arial"/>
        </w:rPr>
      </w:pPr>
      <w:r w:rsidRPr="00AE508B">
        <w:rPr>
          <w:rFonts w:ascii="Arial" w:hAnsi="Arial" w:cs="Arial"/>
        </w:rPr>
        <w:t xml:space="preserve">Arbeitgeber-Bewertungsportale erfreuen sich </w:t>
      </w:r>
      <w:r>
        <w:rPr>
          <w:rFonts w:ascii="Arial" w:hAnsi="Arial" w:cs="Arial"/>
        </w:rPr>
        <w:t xml:space="preserve">zunehmend </w:t>
      </w:r>
      <w:r w:rsidRPr="00AE508B">
        <w:rPr>
          <w:rFonts w:ascii="Arial" w:hAnsi="Arial" w:cs="Arial"/>
        </w:rPr>
        <w:t xml:space="preserve">großer Beliebtheit. Gerade in Zeiten des Fachkräftemangels will sich </w:t>
      </w:r>
      <w:r>
        <w:rPr>
          <w:rFonts w:ascii="Arial" w:hAnsi="Arial" w:cs="Arial"/>
        </w:rPr>
        <w:t xml:space="preserve">der Bewerber </w:t>
      </w:r>
      <w:r w:rsidRPr="00AE508B">
        <w:rPr>
          <w:rFonts w:ascii="Arial" w:hAnsi="Arial" w:cs="Arial"/>
        </w:rPr>
        <w:t xml:space="preserve">seinen möglichen </w:t>
      </w:r>
      <w:r>
        <w:rPr>
          <w:rFonts w:ascii="Arial" w:hAnsi="Arial" w:cs="Arial"/>
        </w:rPr>
        <w:t xml:space="preserve">zukünftigen </w:t>
      </w:r>
      <w:r w:rsidRPr="00AE508B">
        <w:rPr>
          <w:rFonts w:ascii="Arial" w:hAnsi="Arial" w:cs="Arial"/>
        </w:rPr>
        <w:t xml:space="preserve">Arbeitgeber genau anschauen. Wenn man dort keinen kennt, den man aus erster Hand befragen kann, liegt der Blick in Bewertungsportale im Internet nahe. </w:t>
      </w:r>
    </w:p>
    <w:p w:rsidR="00927BD8" w:rsidRDefault="00927BD8" w:rsidP="00F30D1E">
      <w:pPr>
        <w:spacing w:after="0" w:line="240" w:lineRule="auto"/>
        <w:jc w:val="both"/>
        <w:rPr>
          <w:rFonts w:ascii="Arial" w:hAnsi="Arial" w:cs="Arial"/>
        </w:rPr>
      </w:pPr>
    </w:p>
    <w:p w:rsidR="00927BD8" w:rsidRDefault="00927BD8" w:rsidP="00F30D1E">
      <w:pPr>
        <w:spacing w:after="0" w:line="240" w:lineRule="auto"/>
        <w:jc w:val="both"/>
        <w:rPr>
          <w:rFonts w:ascii="Arial" w:hAnsi="Arial" w:cs="Arial"/>
        </w:rPr>
      </w:pPr>
      <w:r w:rsidRPr="00AE508B">
        <w:rPr>
          <w:rFonts w:ascii="Arial" w:hAnsi="Arial" w:cs="Arial"/>
        </w:rPr>
        <w:t>Auch wenn der Gesamteindruck der Bewertungen hilfreich sein mag, kämpfen Unternehmen regelmäßig mit vereinzelten nicht repräsentativen Bewertungen</w:t>
      </w:r>
      <w:r>
        <w:rPr>
          <w:rFonts w:ascii="Arial" w:hAnsi="Arial" w:cs="Arial"/>
        </w:rPr>
        <w:t xml:space="preserve"> und unwahren Aussagen: „Ein h</w:t>
      </w:r>
      <w:r w:rsidRPr="00AE508B">
        <w:rPr>
          <w:rFonts w:ascii="Arial" w:hAnsi="Arial" w:cs="Arial"/>
        </w:rPr>
        <w:t>äufiger Fall</w:t>
      </w:r>
      <w:r>
        <w:rPr>
          <w:rFonts w:ascii="Arial" w:hAnsi="Arial" w:cs="Arial"/>
        </w:rPr>
        <w:t xml:space="preserve"> aus Sicht von Unternehmen</w:t>
      </w:r>
      <w:r w:rsidRPr="00AE508B">
        <w:rPr>
          <w:rFonts w:ascii="Arial" w:hAnsi="Arial" w:cs="Arial"/>
        </w:rPr>
        <w:t>: Ein Mitarbeiter verlässt unzufrieden das Unternehmen</w:t>
      </w:r>
      <w:r>
        <w:rPr>
          <w:rFonts w:ascii="Arial" w:hAnsi="Arial" w:cs="Arial"/>
        </w:rPr>
        <w:t xml:space="preserve"> oder wird in der Probezeit gekündigt</w:t>
      </w:r>
      <w:r w:rsidRPr="00AE508B">
        <w:rPr>
          <w:rFonts w:ascii="Arial" w:hAnsi="Arial" w:cs="Arial"/>
        </w:rPr>
        <w:t xml:space="preserve">, </w:t>
      </w:r>
      <w:r>
        <w:rPr>
          <w:rFonts w:ascii="Arial" w:hAnsi="Arial" w:cs="Arial"/>
        </w:rPr>
        <w:t xml:space="preserve">daraufhin folgt postwendend </w:t>
      </w:r>
      <w:r w:rsidRPr="00AE508B">
        <w:rPr>
          <w:rFonts w:ascii="Arial" w:hAnsi="Arial" w:cs="Arial"/>
        </w:rPr>
        <w:t xml:space="preserve">eine schlechte Bewertung </w:t>
      </w:r>
      <w:r>
        <w:rPr>
          <w:rFonts w:ascii="Arial" w:hAnsi="Arial" w:cs="Arial"/>
        </w:rPr>
        <w:t>als Retourkutsche“, beschreibt Arbeitsrechtler Prof. Dr. Michael Fuhlrott eine typische Situation.</w:t>
      </w:r>
    </w:p>
    <w:p w:rsidR="00927BD8" w:rsidRDefault="00927BD8" w:rsidP="00F30D1E">
      <w:pPr>
        <w:spacing w:after="0" w:line="240" w:lineRule="auto"/>
        <w:jc w:val="both"/>
        <w:rPr>
          <w:rFonts w:ascii="Arial" w:hAnsi="Arial" w:cs="Arial"/>
        </w:rPr>
      </w:pPr>
    </w:p>
    <w:p w:rsidR="00927BD8" w:rsidRPr="00927BD8" w:rsidRDefault="00927BD8" w:rsidP="00F30D1E">
      <w:pPr>
        <w:spacing w:after="0" w:line="240" w:lineRule="auto"/>
        <w:jc w:val="both"/>
        <w:rPr>
          <w:rFonts w:ascii="Arial" w:hAnsi="Arial" w:cs="Arial"/>
          <w:b/>
          <w:bCs/>
        </w:rPr>
      </w:pPr>
      <w:r w:rsidRPr="00927BD8">
        <w:rPr>
          <w:rFonts w:ascii="Arial" w:hAnsi="Arial" w:cs="Arial"/>
          <w:b/>
          <w:bCs/>
        </w:rPr>
        <w:t xml:space="preserve">„Empathie ist ein Fremdwort“ </w:t>
      </w:r>
    </w:p>
    <w:p w:rsidR="00927BD8" w:rsidRDefault="00927BD8" w:rsidP="00F30D1E">
      <w:pPr>
        <w:spacing w:after="0" w:line="240" w:lineRule="auto"/>
        <w:jc w:val="both"/>
        <w:rPr>
          <w:rFonts w:ascii="Arial" w:hAnsi="Arial" w:cs="Arial"/>
        </w:rPr>
      </w:pPr>
      <w:r>
        <w:rPr>
          <w:rFonts w:ascii="Arial" w:hAnsi="Arial" w:cs="Arial"/>
        </w:rPr>
        <w:t xml:space="preserve">Ähnlich war der Fall, den das </w:t>
      </w:r>
      <w:r w:rsidRPr="00AE508B">
        <w:rPr>
          <w:rFonts w:ascii="Arial" w:hAnsi="Arial" w:cs="Arial"/>
        </w:rPr>
        <w:t>Oberlandesgericht Hamburg (Beschl. v. 8.2.2024, Az.: 7 W 11/24)</w:t>
      </w:r>
      <w:r>
        <w:rPr>
          <w:rFonts w:ascii="Arial" w:hAnsi="Arial" w:cs="Arial"/>
        </w:rPr>
        <w:t xml:space="preserve"> kürzlich</w:t>
      </w:r>
      <w:r w:rsidRPr="00AE508B">
        <w:rPr>
          <w:rFonts w:ascii="Arial" w:hAnsi="Arial" w:cs="Arial"/>
        </w:rPr>
        <w:t xml:space="preserve"> zu beurteilen hatte. Im Bewertungsportal trug</w:t>
      </w:r>
      <w:r>
        <w:rPr>
          <w:rFonts w:ascii="Arial" w:hAnsi="Arial" w:cs="Arial"/>
        </w:rPr>
        <w:t xml:space="preserve">en verschiedene </w:t>
      </w:r>
      <w:r w:rsidRPr="00AE508B">
        <w:rPr>
          <w:rFonts w:ascii="Arial" w:hAnsi="Arial" w:cs="Arial"/>
        </w:rPr>
        <w:t>Person</w:t>
      </w:r>
      <w:r>
        <w:rPr>
          <w:rFonts w:ascii="Arial" w:hAnsi="Arial" w:cs="Arial"/>
        </w:rPr>
        <w:t>en negative</w:t>
      </w:r>
      <w:r w:rsidRPr="00AE508B">
        <w:rPr>
          <w:rFonts w:ascii="Arial" w:hAnsi="Arial" w:cs="Arial"/>
        </w:rPr>
        <w:t xml:space="preserve"> Bewertung</w:t>
      </w:r>
      <w:r>
        <w:rPr>
          <w:rFonts w:ascii="Arial" w:hAnsi="Arial" w:cs="Arial"/>
        </w:rPr>
        <w:t>en</w:t>
      </w:r>
      <w:r w:rsidRPr="00AE508B">
        <w:rPr>
          <w:rFonts w:ascii="Arial" w:hAnsi="Arial" w:cs="Arial"/>
        </w:rPr>
        <w:t xml:space="preserve"> </w:t>
      </w:r>
      <w:r>
        <w:rPr>
          <w:rFonts w:ascii="Arial" w:hAnsi="Arial" w:cs="Arial"/>
        </w:rPr>
        <w:t xml:space="preserve">über ihren vormaligen Arbeitgeber </w:t>
      </w:r>
      <w:r w:rsidRPr="00AE508B">
        <w:rPr>
          <w:rFonts w:ascii="Arial" w:hAnsi="Arial" w:cs="Arial"/>
        </w:rPr>
        <w:t>ein</w:t>
      </w:r>
      <w:r>
        <w:rPr>
          <w:rFonts w:ascii="Arial" w:hAnsi="Arial" w:cs="Arial"/>
        </w:rPr>
        <w:t xml:space="preserve">. </w:t>
      </w:r>
    </w:p>
    <w:p w:rsidR="00D11746" w:rsidRDefault="00D11746" w:rsidP="00F30D1E">
      <w:pPr>
        <w:spacing w:after="0" w:line="240" w:lineRule="auto"/>
        <w:jc w:val="both"/>
        <w:rPr>
          <w:rFonts w:ascii="Arial" w:hAnsi="Arial" w:cs="Arial"/>
        </w:rPr>
      </w:pPr>
    </w:p>
    <w:p w:rsidR="00927BD8" w:rsidRDefault="00927BD8" w:rsidP="00F30D1E">
      <w:pPr>
        <w:spacing w:after="0" w:line="240" w:lineRule="auto"/>
        <w:jc w:val="both"/>
        <w:rPr>
          <w:rFonts w:ascii="Arial" w:hAnsi="Arial" w:cs="Arial"/>
        </w:rPr>
      </w:pPr>
      <w:r>
        <w:rPr>
          <w:rFonts w:ascii="Arial" w:hAnsi="Arial" w:cs="Arial"/>
        </w:rPr>
        <w:t>Unter anderem erfolgten Äußerungen wie „Empathie ist ein Fremdwort“, „</w:t>
      </w:r>
      <w:r w:rsidRPr="00AE508B">
        <w:rPr>
          <w:rFonts w:ascii="Arial" w:hAnsi="Arial" w:cs="Arial"/>
        </w:rPr>
        <w:t>Vorgesetztenverhalten: Setzen Sechs! Man ist nur eine Nummer“ oder „Veraltete Technik. Gebrauchte Computer statt modernem Arbeitsgerät. Freeware und selbst programmieret Software auf Hobby-Niveau statt lizenzierter Software“.</w:t>
      </w:r>
    </w:p>
    <w:p w:rsidR="00927BD8" w:rsidRDefault="00927BD8" w:rsidP="00F30D1E">
      <w:pPr>
        <w:spacing w:after="0" w:line="240" w:lineRule="auto"/>
        <w:jc w:val="both"/>
        <w:rPr>
          <w:rFonts w:ascii="Arial" w:hAnsi="Arial" w:cs="Arial"/>
        </w:rPr>
      </w:pPr>
    </w:p>
    <w:p w:rsidR="00927BD8" w:rsidRDefault="00927BD8" w:rsidP="00F30D1E">
      <w:pPr>
        <w:spacing w:after="0" w:line="240" w:lineRule="auto"/>
        <w:jc w:val="both"/>
        <w:rPr>
          <w:rFonts w:ascii="Arial" w:hAnsi="Arial" w:cs="Arial"/>
        </w:rPr>
      </w:pPr>
      <w:r>
        <w:rPr>
          <w:rFonts w:ascii="Arial" w:hAnsi="Arial" w:cs="Arial"/>
        </w:rPr>
        <w:t xml:space="preserve">Der Arbeitgeber war darüber verstimmt. </w:t>
      </w:r>
      <w:r w:rsidRPr="00AE508B">
        <w:rPr>
          <w:rFonts w:ascii="Arial" w:hAnsi="Arial" w:cs="Arial"/>
        </w:rPr>
        <w:t xml:space="preserve">Er forderte die Internetplattform zur Entfernung der aus seiner Sicht unwahren Behauptungen auf. </w:t>
      </w:r>
      <w:r>
        <w:rPr>
          <w:rFonts w:ascii="Arial" w:hAnsi="Arial" w:cs="Arial"/>
        </w:rPr>
        <w:t xml:space="preserve">Die negativen Bewertungen seien ausgedacht, jedenfalls passten die Daten zu keinem aktuellen oder ehemaligen Mitarbeiter. </w:t>
      </w:r>
    </w:p>
    <w:p w:rsidR="00927BD8" w:rsidRDefault="00927BD8" w:rsidP="00F30D1E">
      <w:pPr>
        <w:spacing w:after="0" w:line="240" w:lineRule="auto"/>
        <w:jc w:val="both"/>
        <w:rPr>
          <w:rFonts w:ascii="Arial" w:hAnsi="Arial" w:cs="Arial"/>
        </w:rPr>
      </w:pPr>
    </w:p>
    <w:p w:rsidR="00927BD8" w:rsidRDefault="00927BD8" w:rsidP="00F30D1E">
      <w:pPr>
        <w:spacing w:after="0" w:line="240" w:lineRule="auto"/>
        <w:jc w:val="both"/>
        <w:rPr>
          <w:rFonts w:ascii="Arial" w:hAnsi="Arial" w:cs="Arial"/>
        </w:rPr>
      </w:pPr>
      <w:r>
        <w:rPr>
          <w:rFonts w:ascii="Arial" w:hAnsi="Arial" w:cs="Arial"/>
        </w:rPr>
        <w:t xml:space="preserve">Die Bewertungsplattform wies dies zurück. Sie habe nach dem Hinweis des Unternehmens Unterlagen von den Verfassern der Kommentare angefordert und erhalten, so dass deren Aussage plausibel wirkten und man davon ausginge, dass ein tatsächliches Arbeitsverhältnis bestanden habe. </w:t>
      </w:r>
    </w:p>
    <w:p w:rsidR="00927BD8" w:rsidRDefault="00927BD8" w:rsidP="00F30D1E">
      <w:pPr>
        <w:spacing w:after="0" w:line="240" w:lineRule="auto"/>
        <w:jc w:val="both"/>
        <w:rPr>
          <w:rFonts w:ascii="Arial" w:hAnsi="Arial" w:cs="Arial"/>
        </w:rPr>
      </w:pPr>
    </w:p>
    <w:p w:rsidR="00927BD8" w:rsidRPr="00927BD8" w:rsidRDefault="00927BD8" w:rsidP="00F30D1E">
      <w:pPr>
        <w:spacing w:after="0" w:line="240" w:lineRule="auto"/>
        <w:jc w:val="both"/>
        <w:rPr>
          <w:rFonts w:ascii="Arial" w:hAnsi="Arial" w:cs="Arial"/>
          <w:b/>
          <w:bCs/>
        </w:rPr>
      </w:pPr>
      <w:r w:rsidRPr="00927BD8">
        <w:rPr>
          <w:rFonts w:ascii="Arial" w:hAnsi="Arial" w:cs="Arial"/>
          <w:b/>
          <w:bCs/>
        </w:rPr>
        <w:t>Keine Anonymität mehr auf Arbeitgeber-Bewertungsportalen?</w:t>
      </w:r>
    </w:p>
    <w:p w:rsidR="00927BD8" w:rsidRPr="00AE508B" w:rsidRDefault="00927BD8" w:rsidP="00F30D1E">
      <w:pPr>
        <w:spacing w:after="0" w:line="240" w:lineRule="auto"/>
        <w:jc w:val="both"/>
        <w:rPr>
          <w:rFonts w:ascii="Arial" w:hAnsi="Arial" w:cs="Arial"/>
        </w:rPr>
      </w:pPr>
    </w:p>
    <w:p w:rsidR="00927BD8" w:rsidRPr="00281A87"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r w:rsidRPr="00281A87">
        <w:rPr>
          <w:rFonts w:ascii="Arial" w:hAnsi="Arial" w:cs="Arial"/>
          <w:sz w:val="22"/>
          <w:szCs w:val="22"/>
          <w:lang w:eastAsia="en-US"/>
        </w:rPr>
        <w:lastRenderedPageBreak/>
        <w:t xml:space="preserve">Vor </w:t>
      </w:r>
      <w:r>
        <w:rPr>
          <w:rFonts w:ascii="Arial" w:hAnsi="Arial" w:cs="Arial"/>
          <w:sz w:val="22"/>
          <w:szCs w:val="22"/>
          <w:lang w:eastAsia="en-US"/>
        </w:rPr>
        <w:t>dem Oberlandesgericht Hamburg</w:t>
      </w:r>
      <w:r w:rsidRPr="00281A87">
        <w:rPr>
          <w:rFonts w:ascii="Arial" w:hAnsi="Arial" w:cs="Arial"/>
          <w:sz w:val="22"/>
          <w:szCs w:val="22"/>
          <w:lang w:eastAsia="en-US"/>
        </w:rPr>
        <w:t xml:space="preserve"> war der Arbeitgeber</w:t>
      </w:r>
      <w:r>
        <w:rPr>
          <w:rFonts w:ascii="Arial" w:hAnsi="Arial" w:cs="Arial"/>
          <w:sz w:val="22"/>
          <w:szCs w:val="22"/>
          <w:lang w:eastAsia="en-US"/>
        </w:rPr>
        <w:t xml:space="preserve"> im einstweiligen Rechtsschutzverfahren</w:t>
      </w:r>
      <w:r w:rsidRPr="00281A87">
        <w:rPr>
          <w:rFonts w:ascii="Arial" w:hAnsi="Arial" w:cs="Arial"/>
          <w:sz w:val="22"/>
          <w:szCs w:val="22"/>
          <w:lang w:eastAsia="en-US"/>
        </w:rPr>
        <w:t xml:space="preserve"> erfolgreich: Moniert ein Unternehmen konkrete Punkte am Eintrag, muss das Bewertungsportal nachforschen. Das Bewertungsportal muss prüfen, ob d</w:t>
      </w:r>
      <w:r>
        <w:rPr>
          <w:rFonts w:ascii="Arial" w:hAnsi="Arial" w:cs="Arial"/>
          <w:sz w:val="22"/>
          <w:szCs w:val="22"/>
          <w:lang w:eastAsia="en-US"/>
        </w:rPr>
        <w:t xml:space="preserve">ie bewertende Person Arbeitnehmer oder Bewerber </w:t>
      </w:r>
      <w:r w:rsidRPr="00281A87">
        <w:rPr>
          <w:rFonts w:ascii="Arial" w:hAnsi="Arial" w:cs="Arial"/>
          <w:sz w:val="22"/>
          <w:szCs w:val="22"/>
          <w:lang w:eastAsia="en-US"/>
        </w:rPr>
        <w:t xml:space="preserve">bei dem Unternehmen gewesen ist. Im Zweifel muss das Bewertungsportal dazu die Namen der Ersteller der Bewertungen dem Arbeitgeber mitteilen. </w:t>
      </w:r>
      <w:r>
        <w:rPr>
          <w:rFonts w:ascii="Arial" w:hAnsi="Arial" w:cs="Arial"/>
          <w:sz w:val="22"/>
          <w:szCs w:val="22"/>
          <w:lang w:eastAsia="en-US"/>
        </w:rPr>
        <w:t>Denn n</w:t>
      </w:r>
      <w:r w:rsidRPr="00281A87">
        <w:rPr>
          <w:rFonts w:ascii="Arial" w:hAnsi="Arial" w:cs="Arial"/>
          <w:sz w:val="22"/>
          <w:szCs w:val="22"/>
          <w:lang w:eastAsia="en-US"/>
        </w:rPr>
        <w:t xml:space="preserve">ur so kann dieser prüfen, ob diese aktuell oder vormals dort Mitarbeiter sind bzw. waren. </w:t>
      </w:r>
    </w:p>
    <w:p w:rsidR="00927BD8" w:rsidRPr="00281A87"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p>
    <w:p w:rsidR="00927BD8" w:rsidRPr="00281A87"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r w:rsidRPr="00281A87">
        <w:rPr>
          <w:rFonts w:ascii="Arial" w:hAnsi="Arial" w:cs="Arial"/>
          <w:sz w:val="22"/>
          <w:szCs w:val="22"/>
          <w:lang w:eastAsia="en-US"/>
        </w:rPr>
        <w:t>Auch der Umstand, dass negative Bewertungen zu Repressalien führen könnten, rechtfertigt nach dem Gericht keine andere Sicht: Ein Arbeitgeber, der im Internet öffentliche Kritik hinnehmen m</w:t>
      </w:r>
      <w:r>
        <w:rPr>
          <w:rFonts w:ascii="Arial" w:hAnsi="Arial" w:cs="Arial"/>
          <w:sz w:val="22"/>
          <w:szCs w:val="22"/>
          <w:lang w:eastAsia="en-US"/>
        </w:rPr>
        <w:t>üsse, müsse</w:t>
      </w:r>
      <w:r w:rsidRPr="00281A87">
        <w:rPr>
          <w:rFonts w:ascii="Arial" w:hAnsi="Arial" w:cs="Arial"/>
          <w:sz w:val="22"/>
          <w:szCs w:val="22"/>
          <w:lang w:eastAsia="en-US"/>
        </w:rPr>
        <w:t xml:space="preserve"> die Möglichkeit einer Nachprüfung erhalten, da er nur so sich in der Sache positionieren k</w:t>
      </w:r>
      <w:r>
        <w:rPr>
          <w:rFonts w:ascii="Arial" w:hAnsi="Arial" w:cs="Arial"/>
          <w:sz w:val="22"/>
          <w:szCs w:val="22"/>
          <w:lang w:eastAsia="en-US"/>
        </w:rPr>
        <w:t>önne</w:t>
      </w:r>
      <w:r w:rsidRPr="00281A87">
        <w:rPr>
          <w:rFonts w:ascii="Arial" w:hAnsi="Arial" w:cs="Arial"/>
          <w:sz w:val="22"/>
          <w:szCs w:val="22"/>
          <w:lang w:eastAsia="en-US"/>
        </w:rPr>
        <w:t>.</w:t>
      </w:r>
    </w:p>
    <w:p w:rsidR="00927BD8" w:rsidRDefault="00927BD8" w:rsidP="00F30D1E">
      <w:pPr>
        <w:pStyle w:val="StandardWeb"/>
        <w:shd w:val="clear" w:color="auto" w:fill="FFFFFF"/>
        <w:spacing w:before="0" w:beforeAutospacing="0" w:after="0" w:afterAutospacing="0"/>
        <w:jc w:val="both"/>
        <w:rPr>
          <w:lang w:eastAsia="en-US"/>
        </w:rPr>
      </w:pPr>
    </w:p>
    <w:p w:rsidR="00927BD8" w:rsidRDefault="00927BD8" w:rsidP="00F30D1E">
      <w:pPr>
        <w:pStyle w:val="StandardWeb"/>
        <w:shd w:val="clear" w:color="auto" w:fill="FFFFFF"/>
        <w:spacing w:before="0" w:beforeAutospacing="0" w:after="0" w:afterAutospacing="0"/>
        <w:jc w:val="both"/>
        <w:rPr>
          <w:lang w:eastAsia="en-US"/>
        </w:rPr>
      </w:pPr>
      <w:r>
        <w:rPr>
          <w:rFonts w:ascii="Arial" w:hAnsi="Arial" w:cs="Arial"/>
          <w:b/>
          <w:bCs/>
          <w:sz w:val="22"/>
          <w:szCs w:val="22"/>
        </w:rPr>
        <w:t>Vorsicht bei Äußerungen in Jobportalen</w:t>
      </w:r>
    </w:p>
    <w:p w:rsidR="00927BD8" w:rsidRPr="00E409D4"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r>
        <w:rPr>
          <w:rFonts w:ascii="Arial" w:hAnsi="Arial" w:cs="Arial"/>
          <w:sz w:val="22"/>
          <w:szCs w:val="22"/>
          <w:lang w:eastAsia="en-US"/>
        </w:rPr>
        <w:t>Arbeitsrechtler Fuhlrott warnt Arbeitnehmer daher vor unüberlegten Äußerungen: „</w:t>
      </w:r>
      <w:r w:rsidRPr="00E409D4">
        <w:rPr>
          <w:rFonts w:ascii="Arial" w:hAnsi="Arial" w:cs="Arial"/>
          <w:sz w:val="22"/>
          <w:szCs w:val="22"/>
          <w:lang w:eastAsia="en-US"/>
        </w:rPr>
        <w:t>A</w:t>
      </w:r>
      <w:r>
        <w:rPr>
          <w:rFonts w:ascii="Arial" w:hAnsi="Arial" w:cs="Arial"/>
          <w:sz w:val="22"/>
          <w:szCs w:val="22"/>
          <w:lang w:eastAsia="en-US"/>
        </w:rPr>
        <w:t xml:space="preserve">uch im laufenden Arbeitsverhältnis </w:t>
      </w:r>
      <w:r w:rsidRPr="00E409D4">
        <w:rPr>
          <w:rFonts w:ascii="Arial" w:hAnsi="Arial" w:cs="Arial"/>
          <w:sz w:val="22"/>
          <w:szCs w:val="22"/>
          <w:lang w:eastAsia="en-US"/>
        </w:rPr>
        <w:t>dürfen</w:t>
      </w:r>
      <w:r>
        <w:rPr>
          <w:rFonts w:ascii="Arial" w:hAnsi="Arial" w:cs="Arial"/>
          <w:sz w:val="22"/>
          <w:szCs w:val="22"/>
          <w:lang w:eastAsia="en-US"/>
        </w:rPr>
        <w:t xml:space="preserve"> Mitarbeiter </w:t>
      </w:r>
      <w:r w:rsidRPr="00E409D4">
        <w:rPr>
          <w:rFonts w:ascii="Arial" w:hAnsi="Arial" w:cs="Arial"/>
          <w:sz w:val="22"/>
          <w:szCs w:val="22"/>
          <w:lang w:eastAsia="en-US"/>
        </w:rPr>
        <w:t xml:space="preserve">Kritik am Arbeitgeber äußern. Dies muss aber sachlich und konstruktiv geschehen. Verstöße dagegen können - je nach Intensität - </w:t>
      </w:r>
      <w:r>
        <w:rPr>
          <w:rFonts w:ascii="Arial" w:hAnsi="Arial" w:cs="Arial"/>
          <w:sz w:val="22"/>
          <w:szCs w:val="22"/>
          <w:lang w:eastAsia="en-US"/>
        </w:rPr>
        <w:t>eine</w:t>
      </w:r>
      <w:r w:rsidRPr="00E409D4">
        <w:rPr>
          <w:rFonts w:ascii="Arial" w:hAnsi="Arial" w:cs="Arial"/>
          <w:sz w:val="22"/>
          <w:szCs w:val="22"/>
          <w:lang w:eastAsia="en-US"/>
        </w:rPr>
        <w:t xml:space="preserve"> Abmahnung bis hin zu</w:t>
      </w:r>
      <w:r>
        <w:rPr>
          <w:rFonts w:ascii="Arial" w:hAnsi="Arial" w:cs="Arial"/>
          <w:sz w:val="22"/>
          <w:szCs w:val="22"/>
          <w:lang w:eastAsia="en-US"/>
        </w:rPr>
        <w:t xml:space="preserve"> einer</w:t>
      </w:r>
      <w:r w:rsidRPr="00E409D4">
        <w:rPr>
          <w:rFonts w:ascii="Arial" w:hAnsi="Arial" w:cs="Arial"/>
          <w:sz w:val="22"/>
          <w:szCs w:val="22"/>
          <w:lang w:eastAsia="en-US"/>
        </w:rPr>
        <w:t xml:space="preserve"> Kündigung </w:t>
      </w:r>
      <w:r>
        <w:rPr>
          <w:rFonts w:ascii="Arial" w:hAnsi="Arial" w:cs="Arial"/>
          <w:sz w:val="22"/>
          <w:szCs w:val="22"/>
          <w:lang w:eastAsia="en-US"/>
        </w:rPr>
        <w:t>nach sich ziehen.“</w:t>
      </w:r>
    </w:p>
    <w:p w:rsidR="00927BD8"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p>
    <w:p w:rsidR="00927BD8"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r>
        <w:rPr>
          <w:rFonts w:ascii="Arial" w:hAnsi="Arial" w:cs="Arial"/>
          <w:sz w:val="22"/>
          <w:szCs w:val="22"/>
          <w:lang w:eastAsia="en-US"/>
        </w:rPr>
        <w:t xml:space="preserve">Daneben bestehe kein Recht, </w:t>
      </w:r>
      <w:r w:rsidRPr="00E409D4">
        <w:rPr>
          <w:rFonts w:ascii="Arial" w:hAnsi="Arial" w:cs="Arial"/>
          <w:sz w:val="22"/>
          <w:szCs w:val="22"/>
          <w:lang w:eastAsia="en-US"/>
        </w:rPr>
        <w:t xml:space="preserve">Unwahrheiten zu äußern. </w:t>
      </w:r>
      <w:r>
        <w:rPr>
          <w:rFonts w:ascii="Arial" w:hAnsi="Arial" w:cs="Arial"/>
          <w:sz w:val="22"/>
          <w:szCs w:val="22"/>
          <w:lang w:eastAsia="en-US"/>
        </w:rPr>
        <w:t>„</w:t>
      </w:r>
      <w:r w:rsidRPr="00E409D4">
        <w:rPr>
          <w:rFonts w:ascii="Arial" w:hAnsi="Arial" w:cs="Arial"/>
          <w:sz w:val="22"/>
          <w:szCs w:val="22"/>
          <w:lang w:eastAsia="en-US"/>
        </w:rPr>
        <w:t>Während Werturteile</w:t>
      </w:r>
      <w:r>
        <w:rPr>
          <w:rFonts w:ascii="Arial" w:hAnsi="Arial" w:cs="Arial"/>
          <w:sz w:val="22"/>
          <w:szCs w:val="22"/>
          <w:lang w:eastAsia="en-US"/>
        </w:rPr>
        <w:t xml:space="preserve"> wie </w:t>
      </w:r>
      <w:r w:rsidRPr="00E409D4">
        <w:rPr>
          <w:rFonts w:ascii="Arial" w:hAnsi="Arial" w:cs="Arial"/>
          <w:sz w:val="22"/>
          <w:szCs w:val="22"/>
          <w:lang w:eastAsia="en-US"/>
        </w:rPr>
        <w:t>"Mir hat es überhaupt nicht gefallen"</w:t>
      </w:r>
      <w:r>
        <w:rPr>
          <w:rFonts w:ascii="Arial" w:hAnsi="Arial" w:cs="Arial"/>
          <w:sz w:val="22"/>
          <w:szCs w:val="22"/>
          <w:lang w:eastAsia="en-US"/>
        </w:rPr>
        <w:t xml:space="preserve"> oder</w:t>
      </w:r>
      <w:r w:rsidRPr="00E409D4">
        <w:rPr>
          <w:rFonts w:ascii="Arial" w:hAnsi="Arial" w:cs="Arial"/>
          <w:sz w:val="22"/>
          <w:szCs w:val="22"/>
          <w:lang w:eastAsia="en-US"/>
        </w:rPr>
        <w:t xml:space="preserve"> "Die Arbeitsatmosphäre empfand ich als miserabel" oftmals als eigene Wertung möglich sind, sind unwahre Aussagen </w:t>
      </w:r>
      <w:r>
        <w:rPr>
          <w:rFonts w:ascii="Arial" w:hAnsi="Arial" w:cs="Arial"/>
          <w:sz w:val="22"/>
          <w:szCs w:val="22"/>
          <w:lang w:eastAsia="en-US"/>
        </w:rPr>
        <w:t xml:space="preserve">wie </w:t>
      </w:r>
      <w:r w:rsidRPr="00E409D4">
        <w:rPr>
          <w:rFonts w:ascii="Arial" w:hAnsi="Arial" w:cs="Arial"/>
          <w:sz w:val="22"/>
          <w:szCs w:val="22"/>
          <w:lang w:eastAsia="en-US"/>
        </w:rPr>
        <w:t>"Der Arbeitgeber steht kurz vor der Insolvenz"</w:t>
      </w:r>
      <w:r>
        <w:rPr>
          <w:rFonts w:ascii="Arial" w:hAnsi="Arial" w:cs="Arial"/>
          <w:sz w:val="22"/>
          <w:szCs w:val="22"/>
          <w:lang w:eastAsia="en-US"/>
        </w:rPr>
        <w:t xml:space="preserve"> oder</w:t>
      </w:r>
      <w:r w:rsidRPr="00E409D4">
        <w:rPr>
          <w:rFonts w:ascii="Arial" w:hAnsi="Arial" w:cs="Arial"/>
          <w:sz w:val="22"/>
          <w:szCs w:val="22"/>
          <w:lang w:eastAsia="en-US"/>
        </w:rPr>
        <w:t xml:space="preserve"> "Das Gehalt wurde nie pünktlich gezahlt" besonders gefährlich</w:t>
      </w:r>
      <w:r>
        <w:rPr>
          <w:rFonts w:ascii="Arial" w:hAnsi="Arial" w:cs="Arial"/>
          <w:sz w:val="22"/>
          <w:szCs w:val="22"/>
          <w:lang w:eastAsia="en-US"/>
        </w:rPr>
        <w:t xml:space="preserve">“, so Prof. Dr. Fuhlrott. </w:t>
      </w:r>
    </w:p>
    <w:p w:rsidR="00927BD8"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p>
    <w:p w:rsidR="00927BD8"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r>
        <w:rPr>
          <w:rFonts w:ascii="Arial" w:hAnsi="Arial" w:cs="Arial"/>
          <w:sz w:val="22"/>
          <w:szCs w:val="22"/>
          <w:lang w:eastAsia="en-US"/>
        </w:rPr>
        <w:t>Ergibt sich, dass diese nachprüfbaren Aussagen unwahr sind, drohen auch vormaligen Arbeitnehmern rechtliche Konsequenzen. „Es drohen Anwaltsschreiben des Unternehmens, das Unterlassung der Äußerungen verlangt und die Geltendmachung von Schadensersatz“. Für Letzteres müsse das Unternehmen allerdings einen konkreten Schaden darlegen, der oftmals schwer nachweisbar sein wird.</w:t>
      </w:r>
    </w:p>
    <w:p w:rsidR="00927BD8" w:rsidRDefault="00927BD8" w:rsidP="00F30D1E">
      <w:pPr>
        <w:pStyle w:val="StandardWeb"/>
        <w:shd w:val="clear" w:color="auto" w:fill="FFFFFF"/>
        <w:spacing w:before="0" w:beforeAutospacing="0" w:after="0" w:afterAutospacing="0"/>
        <w:jc w:val="both"/>
        <w:rPr>
          <w:rFonts w:ascii="Arial" w:hAnsi="Arial" w:cs="Arial"/>
          <w:sz w:val="22"/>
          <w:szCs w:val="22"/>
          <w:lang w:eastAsia="en-US"/>
        </w:rPr>
      </w:pPr>
    </w:p>
    <w:p w:rsidR="00927BD8" w:rsidRPr="007C3B3E" w:rsidRDefault="00927BD8" w:rsidP="00F30D1E">
      <w:pPr>
        <w:pStyle w:val="StandardWeb"/>
        <w:shd w:val="clear" w:color="auto" w:fill="FFFFFF"/>
        <w:spacing w:before="0" w:beforeAutospacing="0" w:after="0" w:afterAutospacing="0"/>
        <w:jc w:val="both"/>
        <w:rPr>
          <w:rFonts w:ascii="Arial" w:hAnsi="Arial" w:cs="Arial"/>
          <w:b/>
          <w:bCs/>
          <w:sz w:val="22"/>
          <w:szCs w:val="22"/>
          <w:lang w:eastAsia="en-US"/>
        </w:rPr>
      </w:pPr>
      <w:r w:rsidRPr="007C3B3E">
        <w:rPr>
          <w:rFonts w:ascii="Arial" w:hAnsi="Arial" w:cs="Arial"/>
          <w:b/>
          <w:bCs/>
          <w:sz w:val="22"/>
          <w:szCs w:val="22"/>
          <w:lang w:eastAsia="en-US"/>
        </w:rPr>
        <w:t xml:space="preserve">Kostenbelastung durch Abmahnungen </w:t>
      </w:r>
    </w:p>
    <w:p w:rsidR="00927BD8" w:rsidRDefault="00927BD8" w:rsidP="00F30D1E">
      <w:pPr>
        <w:pStyle w:val="StandardWeb"/>
        <w:shd w:val="clear" w:color="auto" w:fill="FFFFFF"/>
        <w:spacing w:before="0" w:beforeAutospacing="0" w:after="0" w:afterAutospacing="0"/>
        <w:jc w:val="both"/>
        <w:rPr>
          <w:rFonts w:ascii="Segoe UI Emoji" w:hAnsi="Segoe UI Emoji" w:cs="Segoe UI Emoji"/>
          <w:sz w:val="22"/>
          <w:szCs w:val="22"/>
          <w:lang w:eastAsia="en-US"/>
        </w:rPr>
      </w:pPr>
      <w:r>
        <w:rPr>
          <w:rFonts w:ascii="Arial" w:hAnsi="Arial" w:cs="Arial"/>
          <w:sz w:val="22"/>
          <w:szCs w:val="22"/>
          <w:lang w:eastAsia="en-US"/>
        </w:rPr>
        <w:t>Kostenpflichtige anwaltliche Abmahnungen sollten Arbeitnehmer hingegen regelmäßig nicht akzeptieren: „Im Arbeitsrecht besteht die Besonderheit, dass jede Partei ihre eigenen Kosten im Grundsatz selbst tragen muss. Dies gilt auch für anwaltliche Aufforderungsschreiben“, so Arbeitsrechtler Fuhlrott. Auch seien Rechtsstreitigkeiten ehemaliger Arbeitnehmer über Äußerungen auf Bewertungsportalen vor den Arbeitsgerichten auszutragen.</w:t>
      </w:r>
    </w:p>
    <w:p w:rsidR="00927BD8" w:rsidRDefault="00927BD8" w:rsidP="00F30D1E">
      <w:pPr>
        <w:pStyle w:val="NurText"/>
        <w:jc w:val="both"/>
        <w:rPr>
          <w:rFonts w:ascii="Arial" w:eastAsia="Times New Roman" w:hAnsi="Arial" w:cs="Arial"/>
          <w:kern w:val="0"/>
          <w:szCs w:val="22"/>
          <w14:ligatures w14:val="none"/>
        </w:rPr>
      </w:pPr>
    </w:p>
    <w:p w:rsidR="001235D9" w:rsidRPr="001235D9" w:rsidRDefault="001235D9" w:rsidP="00F30D1E">
      <w:pPr>
        <w:autoSpaceDE w:val="0"/>
        <w:autoSpaceDN w:val="0"/>
        <w:adjustRightInd w:val="0"/>
        <w:spacing w:after="0" w:line="240" w:lineRule="auto"/>
        <w:jc w:val="both"/>
        <w:rPr>
          <w:rFonts w:ascii="Arial" w:eastAsia="Calibri" w:hAnsi="Arial" w:cs="Arial"/>
          <w:color w:val="000000"/>
          <w:sz w:val="20"/>
          <w:szCs w:val="20"/>
        </w:rPr>
      </w:pPr>
      <w:r w:rsidRPr="001235D9">
        <w:rPr>
          <w:rFonts w:ascii="Arial" w:eastAsia="Calibri" w:hAnsi="Arial" w:cs="Arial"/>
          <w:color w:val="000000"/>
          <w:sz w:val="20"/>
          <w:szCs w:val="20"/>
        </w:rPr>
        <w:t>Der Autor ist Mitglied des VDAA Verband deutscher Arbeitsrechtsanwälte e. V.</w:t>
      </w:r>
    </w:p>
    <w:p w:rsidR="001235D9" w:rsidRPr="001235D9" w:rsidRDefault="001235D9" w:rsidP="00F30D1E">
      <w:pPr>
        <w:autoSpaceDE w:val="0"/>
        <w:autoSpaceDN w:val="0"/>
        <w:adjustRightInd w:val="0"/>
        <w:spacing w:after="0" w:line="240" w:lineRule="auto"/>
        <w:jc w:val="both"/>
        <w:rPr>
          <w:rFonts w:ascii="Arial" w:eastAsia="Calibri" w:hAnsi="Arial" w:cs="Arial"/>
          <w:color w:val="000000"/>
          <w:sz w:val="20"/>
          <w:szCs w:val="20"/>
        </w:rPr>
      </w:pPr>
    </w:p>
    <w:p w:rsidR="001235D9" w:rsidRPr="001235D9" w:rsidRDefault="001235D9" w:rsidP="00F30D1E">
      <w:pPr>
        <w:autoSpaceDE w:val="0"/>
        <w:autoSpaceDN w:val="0"/>
        <w:adjustRightInd w:val="0"/>
        <w:spacing w:after="0" w:line="240" w:lineRule="auto"/>
        <w:jc w:val="both"/>
        <w:rPr>
          <w:rFonts w:ascii="Arial" w:eastAsia="Calibri" w:hAnsi="Arial" w:cs="Arial"/>
          <w:color w:val="000000"/>
          <w:sz w:val="20"/>
          <w:szCs w:val="20"/>
        </w:rPr>
      </w:pPr>
      <w:r w:rsidRPr="001235D9">
        <w:rPr>
          <w:rFonts w:ascii="Arial" w:eastAsia="Calibri" w:hAnsi="Arial" w:cs="Arial"/>
          <w:color w:val="000000"/>
          <w:sz w:val="20"/>
          <w:szCs w:val="20"/>
        </w:rPr>
        <w:t>Für Rückfragen steht Ihnen der Autor gerne zur Verfügung.</w:t>
      </w:r>
    </w:p>
    <w:p w:rsidR="001235D9" w:rsidRPr="001235D9" w:rsidRDefault="001235D9" w:rsidP="00F30D1E">
      <w:pPr>
        <w:autoSpaceDE w:val="0"/>
        <w:autoSpaceDN w:val="0"/>
        <w:adjustRightInd w:val="0"/>
        <w:spacing w:after="0" w:line="240" w:lineRule="auto"/>
        <w:jc w:val="both"/>
        <w:rPr>
          <w:rFonts w:ascii="Arial" w:eastAsia="Calibri" w:hAnsi="Arial" w:cs="Arial"/>
          <w:color w:val="000000"/>
          <w:sz w:val="20"/>
          <w:szCs w:val="20"/>
        </w:rPr>
      </w:pPr>
    </w:p>
    <w:p w:rsidR="001235D9" w:rsidRPr="001235D9" w:rsidRDefault="001235D9" w:rsidP="00F30D1E">
      <w:pPr>
        <w:pStyle w:val="Default"/>
        <w:jc w:val="both"/>
        <w:rPr>
          <w:sz w:val="20"/>
          <w:szCs w:val="20"/>
        </w:rPr>
      </w:pPr>
      <w:r w:rsidRPr="001235D9">
        <w:rPr>
          <w:sz w:val="20"/>
          <w:szCs w:val="20"/>
        </w:rPr>
        <w:t xml:space="preserve">Prof. Dr. Michael Fuhlrott </w:t>
      </w:r>
    </w:p>
    <w:p w:rsidR="001235D9" w:rsidRPr="001235D9" w:rsidRDefault="001235D9" w:rsidP="00F30D1E">
      <w:pPr>
        <w:pStyle w:val="Default"/>
        <w:jc w:val="both"/>
        <w:rPr>
          <w:sz w:val="20"/>
          <w:szCs w:val="20"/>
        </w:rPr>
      </w:pPr>
      <w:r w:rsidRPr="001235D9">
        <w:rPr>
          <w:sz w:val="20"/>
          <w:szCs w:val="20"/>
        </w:rPr>
        <w:t xml:space="preserve">Rechtsanwalt, Fachanwalt für Arbeitsrecht </w:t>
      </w:r>
    </w:p>
    <w:p w:rsidR="001235D9" w:rsidRPr="001235D9" w:rsidRDefault="001235D9" w:rsidP="00F30D1E">
      <w:pPr>
        <w:pStyle w:val="Default"/>
        <w:jc w:val="both"/>
        <w:rPr>
          <w:sz w:val="20"/>
          <w:szCs w:val="20"/>
        </w:rPr>
      </w:pPr>
      <w:r w:rsidRPr="001235D9">
        <w:rPr>
          <w:sz w:val="20"/>
          <w:szCs w:val="20"/>
        </w:rPr>
        <w:t xml:space="preserve">Professor für Arbeitsrecht an der Hochschule Fresenius </w:t>
      </w:r>
    </w:p>
    <w:p w:rsidR="00CA0C08" w:rsidRPr="00CA0C08" w:rsidRDefault="00CA0C08" w:rsidP="00CA0C08">
      <w:pPr>
        <w:pStyle w:val="StandardWeb"/>
        <w:spacing w:before="0" w:beforeAutospacing="0" w:after="0" w:afterAutospacing="0"/>
        <w:rPr>
          <w:rFonts w:ascii="Arial" w:hAnsi="Arial" w:cs="Arial"/>
          <w:sz w:val="20"/>
          <w:szCs w:val="20"/>
        </w:rPr>
      </w:pPr>
      <w:r w:rsidRPr="00CA0C08">
        <w:rPr>
          <w:rFonts w:ascii="Arial" w:hAnsi="Arial" w:cs="Arial"/>
          <w:sz w:val="20"/>
          <w:szCs w:val="20"/>
        </w:rPr>
        <w:t>FUHLROTT Arbeitsrecht</w:t>
      </w:r>
      <w:r w:rsidRPr="00CA0C08">
        <w:rPr>
          <w:rFonts w:ascii="Arial" w:hAnsi="Arial" w:cs="Arial"/>
          <w:sz w:val="20"/>
          <w:szCs w:val="20"/>
        </w:rPr>
        <w:br/>
        <w:t>Poststraße 37 | 20354 Hamburg | Tel.: 040 – 303 98 75-0</w:t>
      </w:r>
    </w:p>
    <w:p w:rsidR="00CA0C08" w:rsidRPr="00CA0C08" w:rsidRDefault="008E1E1D" w:rsidP="00CA0C08">
      <w:pPr>
        <w:pStyle w:val="StandardWeb"/>
        <w:spacing w:before="0" w:beforeAutospacing="0" w:after="0" w:afterAutospacing="0"/>
        <w:rPr>
          <w:rFonts w:ascii="Arial" w:hAnsi="Arial" w:cs="Arial"/>
          <w:sz w:val="20"/>
          <w:szCs w:val="20"/>
        </w:rPr>
      </w:pPr>
      <w:hyperlink r:id="rId8" w:history="1">
        <w:r w:rsidR="00CA0C08" w:rsidRPr="00CA0C08">
          <w:rPr>
            <w:rStyle w:val="Hyperlink"/>
            <w:rFonts w:ascii="Arial" w:hAnsi="Arial" w:cs="Arial"/>
            <w:sz w:val="20"/>
            <w:szCs w:val="20"/>
          </w:rPr>
          <w:t>fuhlrott@fuhlrott-arbeitsrecht.de</w:t>
        </w:r>
      </w:hyperlink>
      <w:r w:rsidR="00CA0C08" w:rsidRPr="00CA0C08">
        <w:rPr>
          <w:rFonts w:ascii="Arial" w:hAnsi="Arial" w:cs="Arial"/>
          <w:sz w:val="20"/>
          <w:szCs w:val="20"/>
        </w:rPr>
        <w:br/>
      </w:r>
      <w:hyperlink r:id="rId9" w:history="1">
        <w:r w:rsidR="00CA0C08" w:rsidRPr="00CA0C08">
          <w:rPr>
            <w:rStyle w:val="Hyperlink"/>
            <w:rFonts w:ascii="Arial" w:hAnsi="Arial" w:cs="Arial"/>
            <w:sz w:val="20"/>
            <w:szCs w:val="20"/>
          </w:rPr>
          <w:t>www.fuhlrott-arbeitsrecht.de</w:t>
        </w:r>
      </w:hyperlink>
    </w:p>
    <w:sectPr w:rsidR="00CA0C08" w:rsidRPr="00CA0C08">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E1D" w:rsidRDefault="008E1E1D" w:rsidP="00CF7AC2">
      <w:pPr>
        <w:spacing w:after="0" w:line="240" w:lineRule="auto"/>
      </w:pPr>
      <w:r>
        <w:separator/>
      </w:r>
    </w:p>
  </w:endnote>
  <w:endnote w:type="continuationSeparator" w:id="0">
    <w:p w:rsidR="008E1E1D" w:rsidRDefault="008E1E1D" w:rsidP="00CF7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E1D" w:rsidRDefault="008E1E1D" w:rsidP="00CF7AC2">
      <w:pPr>
        <w:spacing w:after="0" w:line="240" w:lineRule="auto"/>
      </w:pPr>
      <w:r>
        <w:separator/>
      </w:r>
    </w:p>
  </w:footnote>
  <w:footnote w:type="continuationSeparator" w:id="0">
    <w:p w:rsidR="008E1E1D" w:rsidRDefault="008E1E1D" w:rsidP="00CF7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AC2" w:rsidRPr="00CF7AC2" w:rsidRDefault="00CF7AC2" w:rsidP="00CF7AC2">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3C6376">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927BD8">
      <w:rPr>
        <w:rFonts w:ascii="Arial" w:eastAsia="Calibri" w:hAnsi="Arial" w:cs="Arial"/>
        <w:b/>
        <w:bCs/>
        <w:sz w:val="28"/>
        <w:szCs w:val="28"/>
        <w:lang w:eastAsia="de-DE"/>
      </w:rPr>
      <w:t>02</w:t>
    </w:r>
    <w:r w:rsidRPr="00CF7AC2">
      <w:rPr>
        <w:rFonts w:ascii="Arial" w:eastAsia="Calibri" w:hAnsi="Arial" w:cs="Arial"/>
        <w:b/>
        <w:bCs/>
        <w:sz w:val="28"/>
        <w:szCs w:val="28"/>
        <w:lang w:eastAsia="de-DE"/>
      </w:rPr>
      <w:t>-20</w:t>
    </w:r>
    <w:r w:rsidR="00927BD8">
      <w:rPr>
        <w:rFonts w:ascii="Arial" w:eastAsia="Calibri" w:hAnsi="Arial" w:cs="Arial"/>
        <w:b/>
        <w:bCs/>
        <w:sz w:val="28"/>
        <w:szCs w:val="28"/>
        <w:lang w:eastAsia="de-DE"/>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E0357"/>
    <w:multiLevelType w:val="hybridMultilevel"/>
    <w:tmpl w:val="C11AA02C"/>
    <w:lvl w:ilvl="0" w:tplc="8A847A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F0"/>
    <w:rsid w:val="00053A1B"/>
    <w:rsid w:val="00057521"/>
    <w:rsid w:val="000C6A41"/>
    <w:rsid w:val="000E47E4"/>
    <w:rsid w:val="001235D9"/>
    <w:rsid w:val="001350F0"/>
    <w:rsid w:val="00161236"/>
    <w:rsid w:val="001C541B"/>
    <w:rsid w:val="00390B20"/>
    <w:rsid w:val="003C6376"/>
    <w:rsid w:val="003E2994"/>
    <w:rsid w:val="00426331"/>
    <w:rsid w:val="004E18DB"/>
    <w:rsid w:val="00510ECF"/>
    <w:rsid w:val="00576BB2"/>
    <w:rsid w:val="007B4184"/>
    <w:rsid w:val="008B47ED"/>
    <w:rsid w:val="008E1E1D"/>
    <w:rsid w:val="00927BD8"/>
    <w:rsid w:val="009F7F95"/>
    <w:rsid w:val="00AA6835"/>
    <w:rsid w:val="00B167FE"/>
    <w:rsid w:val="00B876D9"/>
    <w:rsid w:val="00C13582"/>
    <w:rsid w:val="00CA0C08"/>
    <w:rsid w:val="00CC37EC"/>
    <w:rsid w:val="00CF7AC2"/>
    <w:rsid w:val="00D11746"/>
    <w:rsid w:val="00E06D46"/>
    <w:rsid w:val="00F30D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820B"/>
  <w15:chartTrackingRefBased/>
  <w15:docId w15:val="{01413449-78A3-4414-93EB-3AA49711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1350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350F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350F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350F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350F0"/>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350F0"/>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1350F0"/>
    <w:rPr>
      <w:color w:val="0000FF"/>
      <w:u w:val="single"/>
    </w:rPr>
  </w:style>
  <w:style w:type="paragraph" w:styleId="StandardWeb">
    <w:name w:val="Normal (Web)"/>
    <w:basedOn w:val="Standard"/>
    <w:uiPriority w:val="99"/>
    <w:unhideWhenUsed/>
    <w:rsid w:val="001350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1350F0"/>
  </w:style>
  <w:style w:type="paragraph" w:styleId="Kopfzeile">
    <w:name w:val="header"/>
    <w:basedOn w:val="Standard"/>
    <w:link w:val="KopfzeileZchn"/>
    <w:uiPriority w:val="99"/>
    <w:unhideWhenUsed/>
    <w:rsid w:val="00CF7A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7AC2"/>
  </w:style>
  <w:style w:type="paragraph" w:styleId="Fuzeile">
    <w:name w:val="footer"/>
    <w:basedOn w:val="Standard"/>
    <w:link w:val="FuzeileZchn"/>
    <w:uiPriority w:val="99"/>
    <w:unhideWhenUsed/>
    <w:rsid w:val="00CF7A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7AC2"/>
  </w:style>
  <w:style w:type="paragraph" w:customStyle="1" w:styleId="Default">
    <w:name w:val="Default"/>
    <w:rsid w:val="00053A1B"/>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927BD8"/>
    <w:pPr>
      <w:spacing w:after="0" w:line="240" w:lineRule="auto"/>
      <w:ind w:left="720"/>
    </w:pPr>
    <w:rPr>
      <w:rFonts w:ascii="Calibri" w:eastAsia="Times New Roman" w:hAnsi="Calibri" w:cs="Calibri"/>
      <w:sz w:val="24"/>
      <w:szCs w:val="24"/>
    </w:rPr>
  </w:style>
  <w:style w:type="paragraph" w:styleId="NurText">
    <w:name w:val="Plain Text"/>
    <w:basedOn w:val="Standard"/>
    <w:link w:val="NurTextZchn"/>
    <w:uiPriority w:val="99"/>
    <w:unhideWhenUsed/>
    <w:rsid w:val="00927BD8"/>
    <w:pPr>
      <w:spacing w:after="0" w:line="240" w:lineRule="auto"/>
    </w:pPr>
    <w:rPr>
      <w:rFonts w:ascii="Calibri" w:hAnsi="Calibri"/>
      <w:kern w:val="2"/>
      <w:szCs w:val="21"/>
      <w14:ligatures w14:val="standardContextual"/>
    </w:rPr>
  </w:style>
  <w:style w:type="character" w:customStyle="1" w:styleId="NurTextZchn">
    <w:name w:val="Nur Text Zchn"/>
    <w:basedOn w:val="Absatz-Standardschriftart"/>
    <w:link w:val="NurText"/>
    <w:uiPriority w:val="99"/>
    <w:rsid w:val="00927BD8"/>
    <w:rPr>
      <w:rFonts w:ascii="Calibri" w:hAnsi="Calibri"/>
      <w:kern w:val="2"/>
      <w:szCs w:val="21"/>
      <w14:ligatures w14:val="standardContextual"/>
    </w:rPr>
  </w:style>
  <w:style w:type="character" w:customStyle="1" w:styleId="NichtaufgelsteErwhnung1">
    <w:name w:val="Nicht aufgelöste Erwähnung1"/>
    <w:basedOn w:val="Absatz-Standardschriftart"/>
    <w:uiPriority w:val="99"/>
    <w:semiHidden/>
    <w:unhideWhenUsed/>
    <w:rsid w:val="00123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449464">
      <w:bodyDiv w:val="1"/>
      <w:marLeft w:val="0"/>
      <w:marRight w:val="0"/>
      <w:marTop w:val="0"/>
      <w:marBottom w:val="0"/>
      <w:divBdr>
        <w:top w:val="none" w:sz="0" w:space="0" w:color="auto"/>
        <w:left w:val="none" w:sz="0" w:space="0" w:color="auto"/>
        <w:bottom w:val="none" w:sz="0" w:space="0" w:color="auto"/>
        <w:right w:val="none" w:sz="0" w:space="0" w:color="auto"/>
      </w:divBdr>
      <w:divsChild>
        <w:div w:id="1594776874">
          <w:marLeft w:val="0"/>
          <w:marRight w:val="0"/>
          <w:marTop w:val="0"/>
          <w:marBottom w:val="0"/>
          <w:divBdr>
            <w:top w:val="none" w:sz="0" w:space="0" w:color="auto"/>
            <w:left w:val="none" w:sz="0" w:space="0" w:color="auto"/>
            <w:bottom w:val="none" w:sz="0" w:space="0" w:color="auto"/>
            <w:right w:val="none" w:sz="0" w:space="0" w:color="auto"/>
          </w:divBdr>
          <w:divsChild>
            <w:div w:id="1590120459">
              <w:marLeft w:val="0"/>
              <w:marRight w:val="0"/>
              <w:marTop w:val="0"/>
              <w:marBottom w:val="0"/>
              <w:divBdr>
                <w:top w:val="none" w:sz="0" w:space="0" w:color="auto"/>
                <w:left w:val="none" w:sz="0" w:space="0" w:color="auto"/>
                <w:bottom w:val="none" w:sz="0" w:space="0" w:color="auto"/>
                <w:right w:val="none" w:sz="0" w:space="0" w:color="auto"/>
              </w:divBdr>
              <w:divsChild>
                <w:div w:id="464854878">
                  <w:marLeft w:val="0"/>
                  <w:marRight w:val="0"/>
                  <w:marTop w:val="0"/>
                  <w:marBottom w:val="0"/>
                  <w:divBdr>
                    <w:top w:val="none" w:sz="0" w:space="0" w:color="auto"/>
                    <w:left w:val="none" w:sz="0" w:space="0" w:color="auto"/>
                    <w:bottom w:val="none" w:sz="0" w:space="0" w:color="auto"/>
                    <w:right w:val="none" w:sz="0" w:space="0" w:color="auto"/>
                  </w:divBdr>
                  <w:divsChild>
                    <w:div w:id="174343594">
                      <w:marLeft w:val="0"/>
                      <w:marRight w:val="0"/>
                      <w:marTop w:val="0"/>
                      <w:marBottom w:val="0"/>
                      <w:divBdr>
                        <w:top w:val="none" w:sz="0" w:space="0" w:color="auto"/>
                        <w:left w:val="none" w:sz="0" w:space="0" w:color="auto"/>
                        <w:bottom w:val="none" w:sz="0" w:space="0" w:color="auto"/>
                        <w:right w:val="none" w:sz="0" w:space="0" w:color="auto"/>
                      </w:divBdr>
                      <w:divsChild>
                        <w:div w:id="186650048">
                          <w:marLeft w:val="0"/>
                          <w:marRight w:val="0"/>
                          <w:marTop w:val="0"/>
                          <w:marBottom w:val="0"/>
                          <w:divBdr>
                            <w:top w:val="none" w:sz="0" w:space="0" w:color="auto"/>
                            <w:left w:val="none" w:sz="0" w:space="0" w:color="auto"/>
                            <w:bottom w:val="none" w:sz="0" w:space="0" w:color="auto"/>
                            <w:right w:val="none" w:sz="0" w:space="0" w:color="auto"/>
                          </w:divBdr>
                          <w:divsChild>
                            <w:div w:id="684016505">
                              <w:marLeft w:val="0"/>
                              <w:marRight w:val="0"/>
                              <w:marTop w:val="0"/>
                              <w:marBottom w:val="0"/>
                              <w:divBdr>
                                <w:top w:val="none" w:sz="0" w:space="0" w:color="auto"/>
                                <w:left w:val="none" w:sz="0" w:space="0" w:color="auto"/>
                                <w:bottom w:val="none" w:sz="0" w:space="0" w:color="auto"/>
                                <w:right w:val="none" w:sz="0" w:space="0" w:color="auto"/>
                              </w:divBdr>
                              <w:divsChild>
                                <w:div w:id="1241596126">
                                  <w:marLeft w:val="0"/>
                                  <w:marRight w:val="0"/>
                                  <w:marTop w:val="0"/>
                                  <w:marBottom w:val="0"/>
                                  <w:divBdr>
                                    <w:top w:val="none" w:sz="0" w:space="0" w:color="auto"/>
                                    <w:left w:val="none" w:sz="0" w:space="0" w:color="auto"/>
                                    <w:bottom w:val="none" w:sz="0" w:space="0" w:color="auto"/>
                                    <w:right w:val="none" w:sz="0" w:space="0" w:color="auto"/>
                                  </w:divBdr>
                                  <w:divsChild>
                                    <w:div w:id="853571300">
                                      <w:marLeft w:val="0"/>
                                      <w:marRight w:val="0"/>
                                      <w:marTop w:val="0"/>
                                      <w:marBottom w:val="0"/>
                                      <w:divBdr>
                                        <w:top w:val="none" w:sz="0" w:space="0" w:color="auto"/>
                                        <w:left w:val="none" w:sz="0" w:space="0" w:color="auto"/>
                                        <w:bottom w:val="none" w:sz="0" w:space="0" w:color="auto"/>
                                        <w:right w:val="none" w:sz="0" w:space="0" w:color="auto"/>
                                      </w:divBdr>
                                    </w:div>
                                    <w:div w:id="6298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021509">
          <w:marLeft w:val="0"/>
          <w:marRight w:val="0"/>
          <w:marTop w:val="0"/>
          <w:marBottom w:val="0"/>
          <w:divBdr>
            <w:top w:val="none" w:sz="0" w:space="0" w:color="auto"/>
            <w:left w:val="none" w:sz="0" w:space="0" w:color="auto"/>
            <w:bottom w:val="none" w:sz="0" w:space="0" w:color="auto"/>
            <w:right w:val="none" w:sz="0" w:space="0" w:color="auto"/>
          </w:divBdr>
          <w:divsChild>
            <w:div w:id="2020815959">
              <w:marLeft w:val="0"/>
              <w:marRight w:val="0"/>
              <w:marTop w:val="0"/>
              <w:marBottom w:val="0"/>
              <w:divBdr>
                <w:top w:val="none" w:sz="0" w:space="0" w:color="auto"/>
                <w:left w:val="none" w:sz="0" w:space="0" w:color="auto"/>
                <w:bottom w:val="none" w:sz="0" w:space="0" w:color="auto"/>
                <w:right w:val="none" w:sz="0" w:space="0" w:color="auto"/>
              </w:divBdr>
              <w:divsChild>
                <w:div w:id="321009831">
                  <w:marLeft w:val="0"/>
                  <w:marRight w:val="0"/>
                  <w:marTop w:val="0"/>
                  <w:marBottom w:val="0"/>
                  <w:divBdr>
                    <w:top w:val="none" w:sz="0" w:space="0" w:color="auto"/>
                    <w:left w:val="none" w:sz="0" w:space="0" w:color="auto"/>
                    <w:bottom w:val="none" w:sz="0" w:space="0" w:color="auto"/>
                    <w:right w:val="none" w:sz="0" w:space="0" w:color="auto"/>
                  </w:divBdr>
                  <w:divsChild>
                    <w:div w:id="369258508">
                      <w:marLeft w:val="0"/>
                      <w:marRight w:val="0"/>
                      <w:marTop w:val="0"/>
                      <w:marBottom w:val="0"/>
                      <w:divBdr>
                        <w:top w:val="none" w:sz="0" w:space="0" w:color="auto"/>
                        <w:left w:val="none" w:sz="0" w:space="0" w:color="auto"/>
                        <w:bottom w:val="none" w:sz="0" w:space="0" w:color="auto"/>
                        <w:right w:val="none" w:sz="0" w:space="0" w:color="auto"/>
                      </w:divBdr>
                      <w:divsChild>
                        <w:div w:id="154344110">
                          <w:marLeft w:val="0"/>
                          <w:marRight w:val="0"/>
                          <w:marTop w:val="0"/>
                          <w:marBottom w:val="0"/>
                          <w:divBdr>
                            <w:top w:val="none" w:sz="0" w:space="0" w:color="auto"/>
                            <w:left w:val="none" w:sz="0" w:space="0" w:color="auto"/>
                            <w:bottom w:val="none" w:sz="0" w:space="0" w:color="auto"/>
                            <w:right w:val="none" w:sz="0" w:space="0" w:color="auto"/>
                          </w:divBdr>
                          <w:divsChild>
                            <w:div w:id="631325874">
                              <w:marLeft w:val="0"/>
                              <w:marRight w:val="0"/>
                              <w:marTop w:val="0"/>
                              <w:marBottom w:val="0"/>
                              <w:divBdr>
                                <w:top w:val="none" w:sz="0" w:space="0" w:color="auto"/>
                                <w:left w:val="none" w:sz="0" w:space="0" w:color="auto"/>
                                <w:bottom w:val="none" w:sz="0" w:space="0" w:color="auto"/>
                                <w:right w:val="none" w:sz="0" w:space="0" w:color="auto"/>
                              </w:divBdr>
                              <w:divsChild>
                                <w:div w:id="1938100513">
                                  <w:marLeft w:val="0"/>
                                  <w:marRight w:val="0"/>
                                  <w:marTop w:val="0"/>
                                  <w:marBottom w:val="0"/>
                                  <w:divBdr>
                                    <w:top w:val="none" w:sz="0" w:space="0" w:color="auto"/>
                                    <w:left w:val="none" w:sz="0" w:space="0" w:color="auto"/>
                                    <w:bottom w:val="none" w:sz="0" w:space="0" w:color="auto"/>
                                    <w:right w:val="none" w:sz="0" w:space="0" w:color="auto"/>
                                  </w:divBdr>
                                  <w:divsChild>
                                    <w:div w:id="692341388">
                                      <w:marLeft w:val="0"/>
                                      <w:marRight w:val="0"/>
                                      <w:marTop w:val="0"/>
                                      <w:marBottom w:val="0"/>
                                      <w:divBdr>
                                        <w:top w:val="none" w:sz="0" w:space="0" w:color="auto"/>
                                        <w:left w:val="none" w:sz="0" w:space="0" w:color="auto"/>
                                        <w:bottom w:val="none" w:sz="0" w:space="0" w:color="auto"/>
                                        <w:right w:val="none" w:sz="0" w:space="0" w:color="auto"/>
                                      </w:divBdr>
                                      <w:divsChild>
                                        <w:div w:id="2042776025">
                                          <w:marLeft w:val="0"/>
                                          <w:marRight w:val="0"/>
                                          <w:marTop w:val="0"/>
                                          <w:marBottom w:val="0"/>
                                          <w:divBdr>
                                            <w:top w:val="none" w:sz="0" w:space="0" w:color="auto"/>
                                            <w:left w:val="none" w:sz="0" w:space="0" w:color="auto"/>
                                            <w:bottom w:val="none" w:sz="0" w:space="0" w:color="auto"/>
                                            <w:right w:val="none" w:sz="0" w:space="0" w:color="auto"/>
                                          </w:divBdr>
                                          <w:divsChild>
                                            <w:div w:id="1974486137">
                                              <w:marLeft w:val="0"/>
                                              <w:marRight w:val="0"/>
                                              <w:marTop w:val="0"/>
                                              <w:marBottom w:val="0"/>
                                              <w:divBdr>
                                                <w:top w:val="none" w:sz="0" w:space="0" w:color="auto"/>
                                                <w:left w:val="none" w:sz="0" w:space="0" w:color="auto"/>
                                                <w:bottom w:val="none" w:sz="0" w:space="0" w:color="auto"/>
                                                <w:right w:val="none" w:sz="0" w:space="0" w:color="auto"/>
                                              </w:divBdr>
                                              <w:divsChild>
                                                <w:div w:id="1667827966">
                                                  <w:marLeft w:val="0"/>
                                                  <w:marRight w:val="0"/>
                                                  <w:marTop w:val="0"/>
                                                  <w:marBottom w:val="0"/>
                                                  <w:divBdr>
                                                    <w:top w:val="none" w:sz="0" w:space="0" w:color="auto"/>
                                                    <w:left w:val="none" w:sz="0" w:space="0" w:color="auto"/>
                                                    <w:bottom w:val="none" w:sz="0" w:space="0" w:color="auto"/>
                                                    <w:right w:val="none" w:sz="0" w:space="0" w:color="auto"/>
                                                  </w:divBdr>
                                                  <w:divsChild>
                                                    <w:div w:id="177886418">
                                                      <w:marLeft w:val="0"/>
                                                      <w:marRight w:val="0"/>
                                                      <w:marTop w:val="0"/>
                                                      <w:marBottom w:val="0"/>
                                                      <w:divBdr>
                                                        <w:top w:val="none" w:sz="0" w:space="0" w:color="auto"/>
                                                        <w:left w:val="none" w:sz="0" w:space="0" w:color="auto"/>
                                                        <w:bottom w:val="none" w:sz="0" w:space="0" w:color="auto"/>
                                                        <w:right w:val="none" w:sz="0" w:space="0" w:color="auto"/>
                                                      </w:divBdr>
                                                      <w:divsChild>
                                                        <w:div w:id="1023870847">
                                                          <w:marLeft w:val="0"/>
                                                          <w:marRight w:val="0"/>
                                                          <w:marTop w:val="0"/>
                                                          <w:marBottom w:val="0"/>
                                                          <w:divBdr>
                                                            <w:top w:val="none" w:sz="0" w:space="0" w:color="auto"/>
                                                            <w:left w:val="none" w:sz="0" w:space="0" w:color="auto"/>
                                                            <w:bottom w:val="none" w:sz="0" w:space="0" w:color="auto"/>
                                                            <w:right w:val="none" w:sz="0" w:space="0" w:color="auto"/>
                                                          </w:divBdr>
                                                        </w:div>
                                                      </w:divsChild>
                                                    </w:div>
                                                    <w:div w:id="2106923076">
                                                      <w:marLeft w:val="0"/>
                                                      <w:marRight w:val="0"/>
                                                      <w:marTop w:val="0"/>
                                                      <w:marBottom w:val="0"/>
                                                      <w:divBdr>
                                                        <w:top w:val="none" w:sz="0" w:space="0" w:color="auto"/>
                                                        <w:left w:val="none" w:sz="0" w:space="0" w:color="auto"/>
                                                        <w:bottom w:val="none" w:sz="0" w:space="0" w:color="auto"/>
                                                        <w:right w:val="none" w:sz="0" w:space="0" w:color="auto"/>
                                                      </w:divBdr>
                                                      <w:divsChild>
                                                        <w:div w:id="986933679">
                                                          <w:marLeft w:val="0"/>
                                                          <w:marRight w:val="0"/>
                                                          <w:marTop w:val="0"/>
                                                          <w:marBottom w:val="0"/>
                                                          <w:divBdr>
                                                            <w:top w:val="none" w:sz="0" w:space="0" w:color="auto"/>
                                                            <w:left w:val="none" w:sz="0" w:space="0" w:color="auto"/>
                                                            <w:bottom w:val="none" w:sz="0" w:space="0" w:color="auto"/>
                                                            <w:right w:val="none" w:sz="0" w:space="0" w:color="auto"/>
                                                          </w:divBdr>
                                                          <w:divsChild>
                                                            <w:div w:id="496924392">
                                                              <w:marLeft w:val="0"/>
                                                              <w:marRight w:val="0"/>
                                                              <w:marTop w:val="0"/>
                                                              <w:marBottom w:val="0"/>
                                                              <w:divBdr>
                                                                <w:top w:val="none" w:sz="0" w:space="0" w:color="auto"/>
                                                                <w:left w:val="none" w:sz="0" w:space="0" w:color="auto"/>
                                                                <w:bottom w:val="none" w:sz="0" w:space="0" w:color="auto"/>
                                                                <w:right w:val="none" w:sz="0" w:space="0" w:color="auto"/>
                                                              </w:divBdr>
                                                              <w:divsChild>
                                                                <w:div w:id="160968828">
                                                                  <w:marLeft w:val="0"/>
                                                                  <w:marRight w:val="0"/>
                                                                  <w:marTop w:val="0"/>
                                                                  <w:marBottom w:val="0"/>
                                                                  <w:divBdr>
                                                                    <w:top w:val="none" w:sz="0" w:space="0" w:color="auto"/>
                                                                    <w:left w:val="none" w:sz="0" w:space="0" w:color="auto"/>
                                                                    <w:bottom w:val="none" w:sz="0" w:space="0" w:color="auto"/>
                                                                    <w:right w:val="none" w:sz="0" w:space="0" w:color="auto"/>
                                                                  </w:divBdr>
                                                                  <w:divsChild>
                                                                    <w:div w:id="889536210">
                                                                      <w:marLeft w:val="0"/>
                                                                      <w:marRight w:val="0"/>
                                                                      <w:marTop w:val="0"/>
                                                                      <w:marBottom w:val="0"/>
                                                                      <w:divBdr>
                                                                        <w:top w:val="none" w:sz="0" w:space="0" w:color="auto"/>
                                                                        <w:left w:val="none" w:sz="0" w:space="0" w:color="auto"/>
                                                                        <w:bottom w:val="none" w:sz="0" w:space="0" w:color="auto"/>
                                                                        <w:right w:val="none" w:sz="0" w:space="0" w:color="auto"/>
                                                                      </w:divBdr>
                                                                      <w:divsChild>
                                                                        <w:div w:id="1986810824">
                                                                          <w:marLeft w:val="0"/>
                                                                          <w:marRight w:val="0"/>
                                                                          <w:marTop w:val="0"/>
                                                                          <w:marBottom w:val="0"/>
                                                                          <w:divBdr>
                                                                            <w:top w:val="none" w:sz="0" w:space="0" w:color="auto"/>
                                                                            <w:left w:val="none" w:sz="0" w:space="0" w:color="auto"/>
                                                                            <w:bottom w:val="none" w:sz="0" w:space="0" w:color="auto"/>
                                                                            <w:right w:val="none" w:sz="0" w:space="0" w:color="auto"/>
                                                                          </w:divBdr>
                                                                          <w:divsChild>
                                                                            <w:div w:id="7989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015140">
                                                      <w:marLeft w:val="0"/>
                                                      <w:marRight w:val="0"/>
                                                      <w:marTop w:val="0"/>
                                                      <w:marBottom w:val="0"/>
                                                      <w:divBdr>
                                                        <w:top w:val="none" w:sz="0" w:space="0" w:color="auto"/>
                                                        <w:left w:val="none" w:sz="0" w:space="0" w:color="auto"/>
                                                        <w:bottom w:val="none" w:sz="0" w:space="0" w:color="auto"/>
                                                        <w:right w:val="none" w:sz="0" w:space="0" w:color="auto"/>
                                                      </w:divBdr>
                                                      <w:divsChild>
                                                        <w:div w:id="173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362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hlrott@fuhlrott-arbeitsrecht.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uhlrott-arbeitsrech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785</Words>
  <Characters>4951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Dr. Gaupp &amp; Coll.</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dcterms:created xsi:type="dcterms:W3CDTF">2024-03-11T16:08:00Z</dcterms:created>
  <dcterms:modified xsi:type="dcterms:W3CDTF">2024-03-11T16:09:00Z</dcterms:modified>
</cp:coreProperties>
</file>