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01F56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  <w:bCs/>
        </w:rPr>
      </w:pPr>
    </w:p>
    <w:p w14:paraId="71BF2D7C" w14:textId="77777777" w:rsidR="00FF1AF6" w:rsidRPr="00886A44" w:rsidRDefault="00FF1AF6" w:rsidP="00FC2E7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86A44">
        <w:rPr>
          <w:rFonts w:ascii="Arial" w:hAnsi="Arial" w:cs="Arial"/>
          <w:b/>
          <w:bCs/>
        </w:rPr>
        <w:t>Arbeitgeberzuschuss zu Entgeltumwandlung – Tariföffnung</w:t>
      </w:r>
    </w:p>
    <w:p w14:paraId="4E40E901" w14:textId="77777777" w:rsidR="00FC2E7A" w:rsidRDefault="00FC2E7A" w:rsidP="00FC2E7A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2B37A80D" w14:textId="77777777" w:rsidR="00FC2E7A" w:rsidRPr="004E46D4" w:rsidRDefault="00FC2E7A" w:rsidP="00FC2E7A">
      <w:pPr>
        <w:spacing w:after="0" w:line="240" w:lineRule="auto"/>
        <w:jc w:val="both"/>
        <w:rPr>
          <w:rFonts w:ascii="Arial" w:eastAsia="Calibri" w:hAnsi="Arial" w:cs="Arial"/>
          <w:bCs/>
        </w:rPr>
      </w:pPr>
      <w:r w:rsidRPr="004E46D4">
        <w:rPr>
          <w:rFonts w:ascii="Arial" w:eastAsia="Calibri" w:hAnsi="Arial" w:cs="Arial"/>
          <w:bCs/>
        </w:rPr>
        <w:t>ein Artikel von Rechtsanwalt und Fachanwalt für Arbeitsrecht Michael Henn, Stuttgart.</w:t>
      </w:r>
    </w:p>
    <w:p w14:paraId="1136C8A7" w14:textId="77777777" w:rsidR="00FC2E7A" w:rsidRPr="00886A44" w:rsidRDefault="00FC2E7A" w:rsidP="00FC2E7A">
      <w:pPr>
        <w:spacing w:after="0" w:line="240" w:lineRule="auto"/>
        <w:jc w:val="both"/>
        <w:rPr>
          <w:rFonts w:ascii="Arial" w:hAnsi="Arial" w:cs="Arial"/>
        </w:rPr>
      </w:pPr>
    </w:p>
    <w:p w14:paraId="7DBC5E8B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86A44">
        <w:rPr>
          <w:rFonts w:ascii="Arial" w:hAnsi="Arial" w:cs="Arial"/>
          <w:b/>
          <w:bCs/>
        </w:rPr>
        <w:t>Von den gesetzlichen Regelungen zur Entgeltumwandlung (§ 1a BetrAVG) einschließlich des Anspruchs auf einen Arbeitgeberzuschuss nach § 1a Abs. 1a BetrAVG kann gemäß § 19 Abs. 1 BetrAVG auch in Tarifverträgen abgewichen werden, die bereits vor Inkrafttreten des Ersten Betriebsrentenstärkungsgesetzes am 1. Januar 2018 geschlossen wurden.</w:t>
      </w:r>
    </w:p>
    <w:p w14:paraId="3E83FD52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  <w:bCs/>
        </w:rPr>
      </w:pPr>
    </w:p>
    <w:p w14:paraId="689A1252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  <w:bookmarkStart w:id="0" w:name="_Hlk159058646"/>
      <w:r w:rsidRPr="00886A44">
        <w:rPr>
          <w:rFonts w:ascii="Arial" w:hAnsi="Arial" w:cs="Arial"/>
        </w:rPr>
        <w:t xml:space="preserve">Darauf verweist der Stuttgarter Fachanwalt für Arbeitsrecht Michael Henn, Präsident des VDAA - Verband deutscher </w:t>
      </w:r>
      <w:proofErr w:type="spellStart"/>
      <w:r w:rsidRPr="00886A44">
        <w:rPr>
          <w:rFonts w:ascii="Arial" w:hAnsi="Arial" w:cs="Arial"/>
        </w:rPr>
        <w:t>ArbeitsrechtsAnwälte</w:t>
      </w:r>
      <w:proofErr w:type="spellEnd"/>
      <w:r w:rsidRPr="00886A44">
        <w:rPr>
          <w:rFonts w:ascii="Arial" w:hAnsi="Arial" w:cs="Arial"/>
        </w:rPr>
        <w:t xml:space="preserve"> e. V. mit Sitz in Stuttgart unter Hinweis auf die Mitteilung des </w:t>
      </w:r>
      <w:bookmarkEnd w:id="0"/>
      <w:r w:rsidRPr="00886A44">
        <w:rPr>
          <w:rFonts w:ascii="Arial" w:hAnsi="Arial" w:cs="Arial"/>
        </w:rPr>
        <w:t>Bundesarbeitsgerichts (BAG) zu seinem Urteil vom 11. März 2025 – 3 AZR 53/24.</w:t>
      </w:r>
    </w:p>
    <w:p w14:paraId="79BDC454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  <w:bCs/>
        </w:rPr>
      </w:pPr>
    </w:p>
    <w:p w14:paraId="0021C3FB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  <w:r w:rsidRPr="00886A44">
        <w:rPr>
          <w:rFonts w:ascii="Arial" w:hAnsi="Arial" w:cs="Arial"/>
        </w:rPr>
        <w:t>Der Kläger ist seit 1995 als Sachbearbeiter bei dem beklagten Kreis beschäftigt. Kraft beidseitiger Tarifbindung finden die Tarifverträge des öffentlichen Dienstes der Kommunen (TV-VKA) Anwendung. Zu diesen Tarifverträgen gehört der Tarifvertrag zur Entgeltumwandlung für Arbeitnehmer/-innen im Kommunalen öffentlichen Dienst vom 1. Januar 2003 (TV-</w:t>
      </w:r>
      <w:proofErr w:type="spellStart"/>
      <w:r w:rsidRPr="00886A44">
        <w:rPr>
          <w:rFonts w:ascii="Arial" w:hAnsi="Arial" w:cs="Arial"/>
        </w:rPr>
        <w:t>EUmw</w:t>
      </w:r>
      <w:proofErr w:type="spellEnd"/>
      <w:r w:rsidRPr="00886A44">
        <w:rPr>
          <w:rFonts w:ascii="Arial" w:hAnsi="Arial" w:cs="Arial"/>
        </w:rPr>
        <w:t>/VKA).</w:t>
      </w:r>
    </w:p>
    <w:p w14:paraId="2A68123B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</w:p>
    <w:p w14:paraId="7590350D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  <w:r w:rsidRPr="00886A44">
        <w:rPr>
          <w:rFonts w:ascii="Arial" w:hAnsi="Arial" w:cs="Arial"/>
        </w:rPr>
        <w:t xml:space="preserve">Der Kläger verlangt von dem Beklagten, für ihn monatlich einen Arbeitgeberzuschuss </w:t>
      </w:r>
      <w:proofErr w:type="spellStart"/>
      <w:r w:rsidRPr="00886A44">
        <w:rPr>
          <w:rFonts w:ascii="Arial" w:hAnsi="Arial" w:cs="Arial"/>
        </w:rPr>
        <w:t>iHv</w:t>
      </w:r>
      <w:proofErr w:type="spellEnd"/>
      <w:r w:rsidRPr="00886A44">
        <w:rPr>
          <w:rFonts w:ascii="Arial" w:hAnsi="Arial" w:cs="Arial"/>
        </w:rPr>
        <w:t xml:space="preserve">. 15 </w:t>
      </w:r>
      <w:proofErr w:type="spellStart"/>
      <w:r w:rsidRPr="00886A44">
        <w:rPr>
          <w:rFonts w:ascii="Arial" w:hAnsi="Arial" w:cs="Arial"/>
        </w:rPr>
        <w:t>vH</w:t>
      </w:r>
      <w:proofErr w:type="spellEnd"/>
      <w:r w:rsidRPr="00886A44">
        <w:rPr>
          <w:rFonts w:ascii="Arial" w:hAnsi="Arial" w:cs="Arial"/>
        </w:rPr>
        <w:t xml:space="preserve"> des umgewandelten Entgelts in die von ihm abgeschlossenen Altersversorgungsverträge einzuzahlen. Er hat gemeint, der TV-</w:t>
      </w:r>
      <w:proofErr w:type="spellStart"/>
      <w:r w:rsidRPr="00886A44">
        <w:rPr>
          <w:rFonts w:ascii="Arial" w:hAnsi="Arial" w:cs="Arial"/>
        </w:rPr>
        <w:t>EUmw</w:t>
      </w:r>
      <w:proofErr w:type="spellEnd"/>
      <w:r w:rsidRPr="00886A44">
        <w:rPr>
          <w:rFonts w:ascii="Arial" w:hAnsi="Arial" w:cs="Arial"/>
        </w:rPr>
        <w:t xml:space="preserve">/VKA sei keine abweichende Regelung </w:t>
      </w:r>
      <w:proofErr w:type="spellStart"/>
      <w:r w:rsidRPr="00886A44">
        <w:rPr>
          <w:rFonts w:ascii="Arial" w:hAnsi="Arial" w:cs="Arial"/>
        </w:rPr>
        <w:t>iSv</w:t>
      </w:r>
      <w:proofErr w:type="spellEnd"/>
      <w:r w:rsidRPr="00886A44">
        <w:rPr>
          <w:rFonts w:ascii="Arial" w:hAnsi="Arial" w:cs="Arial"/>
        </w:rPr>
        <w:t>. § 19 Abs. 1 BetrAVG. Der Anspruch auf Zahlung eines Zuschusses aus § 1a Abs. 1a BetrAVG könne gemäß § 19 Abs. 1 BetrAVG nicht durch eine tarifvertragliche Regelung zur Entgeltumwandlung ausgeschlossen werden, die bereits vor Inkrafttreten der Regelung bestanden habe. Zudem bedinge der TV-</w:t>
      </w:r>
      <w:proofErr w:type="spellStart"/>
      <w:r w:rsidRPr="00886A44">
        <w:rPr>
          <w:rFonts w:ascii="Arial" w:hAnsi="Arial" w:cs="Arial"/>
        </w:rPr>
        <w:t>EUmw</w:t>
      </w:r>
      <w:proofErr w:type="spellEnd"/>
      <w:r w:rsidRPr="00886A44">
        <w:rPr>
          <w:rFonts w:ascii="Arial" w:hAnsi="Arial" w:cs="Arial"/>
        </w:rPr>
        <w:t>/VKA nicht allein dadurch den Anspruch aus § 1a Abs. 1a BetrAVG ab, dass er keinen solchen Zuschuss vorsehe. Die Vorinstanzen haben der Klage stattgegeben.</w:t>
      </w:r>
    </w:p>
    <w:p w14:paraId="38503739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</w:p>
    <w:p w14:paraId="78635727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  <w:r w:rsidRPr="00886A44">
        <w:rPr>
          <w:rFonts w:ascii="Arial" w:hAnsi="Arial" w:cs="Arial"/>
        </w:rPr>
        <w:t>Die Revision des Beklagten war vor dem Dritten Senat des Bundesarbeitsgerichts erfolgreich.</w:t>
      </w:r>
    </w:p>
    <w:p w14:paraId="16135E05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</w:p>
    <w:p w14:paraId="000A9A32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  <w:r w:rsidRPr="00886A44">
        <w:rPr>
          <w:rFonts w:ascii="Arial" w:hAnsi="Arial" w:cs="Arial"/>
        </w:rPr>
        <w:t>Die Auslegung von § 19 Abs. 1 BetrAVG ergibt, dass von § 1a BetrAVG abweichende Regelungen auch in vor dem Inkrafttreten des Ersten Betriebsrentenstärkungsgesetzes geschlossenen Tarifverträgen enthalten sein können. Mit den Regelungen des TV-</w:t>
      </w:r>
      <w:proofErr w:type="spellStart"/>
      <w:r w:rsidRPr="00886A44">
        <w:rPr>
          <w:rFonts w:ascii="Arial" w:hAnsi="Arial" w:cs="Arial"/>
        </w:rPr>
        <w:t>EUmw</w:t>
      </w:r>
      <w:proofErr w:type="spellEnd"/>
      <w:r w:rsidRPr="00886A44">
        <w:rPr>
          <w:rFonts w:ascii="Arial" w:hAnsi="Arial" w:cs="Arial"/>
        </w:rPr>
        <w:t>/VKA liegt eine solche von § 1a BetrAVG abweichende Regelung im Sinne des § 19 Abs. 1 BetrAVG vor. Es bedarf weder einer konkreten oder ausdrücklichen Abbedingung des Zulagenanspruchs aus § 1a Abs. 1a BetrAVG im Tarifvertrag noch einer hierauf bezogenen oder sonstigen Kompensation.</w:t>
      </w:r>
    </w:p>
    <w:p w14:paraId="31CA225E" w14:textId="77777777" w:rsidR="00FF1AF6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</w:p>
    <w:p w14:paraId="32953E73" w14:textId="2F233457" w:rsidR="00886A44" w:rsidRPr="00886A44" w:rsidRDefault="00FF1AF6" w:rsidP="00FC2E7A">
      <w:pPr>
        <w:spacing w:after="0" w:line="240" w:lineRule="auto"/>
        <w:jc w:val="both"/>
        <w:rPr>
          <w:rFonts w:ascii="Arial" w:hAnsi="Arial" w:cs="Arial"/>
        </w:rPr>
      </w:pPr>
      <w:r w:rsidRPr="00886A44">
        <w:rPr>
          <w:rFonts w:ascii="Arial" w:hAnsi="Arial" w:cs="Arial"/>
        </w:rPr>
        <w:t>Henn empfahl, die Entscheidung zu beachten und in Zweifelsfällen rechtlichen Rat einzuholen, wobei er u. a. dazu auch auf den VDAA-</w:t>
      </w:r>
      <w:r w:rsidR="00886A44" w:rsidRPr="00886A44">
        <w:rPr>
          <w:rFonts w:ascii="Arial" w:hAnsi="Arial" w:cs="Arial"/>
        </w:rPr>
        <w:t xml:space="preserve"> Verband deutscher </w:t>
      </w:r>
      <w:proofErr w:type="spellStart"/>
      <w:r w:rsidR="00886A44" w:rsidRPr="00886A44">
        <w:rPr>
          <w:rFonts w:ascii="Arial" w:hAnsi="Arial" w:cs="Arial"/>
        </w:rPr>
        <w:t>ArbeitsrechtsAnwälte</w:t>
      </w:r>
      <w:proofErr w:type="spellEnd"/>
      <w:r w:rsidR="00886A44" w:rsidRPr="00886A44">
        <w:rPr>
          <w:rFonts w:ascii="Arial" w:hAnsi="Arial" w:cs="Arial"/>
        </w:rPr>
        <w:t xml:space="preserve"> e. V. – </w:t>
      </w:r>
      <w:hyperlink r:id="rId6" w:history="1">
        <w:r w:rsidR="00886A44" w:rsidRPr="00886A44">
          <w:rPr>
            <w:rStyle w:val="Hyperlink"/>
            <w:rFonts w:ascii="Arial" w:hAnsi="Arial" w:cs="Arial"/>
          </w:rPr>
          <w:t>www.vdaa.de</w:t>
        </w:r>
      </w:hyperlink>
      <w:r w:rsidR="00886A44" w:rsidRPr="00886A44">
        <w:rPr>
          <w:rFonts w:ascii="Arial" w:hAnsi="Arial" w:cs="Arial"/>
        </w:rPr>
        <w:t xml:space="preserve"> – verwies</w:t>
      </w:r>
      <w:r w:rsidR="00886A44" w:rsidRPr="00886A44">
        <w:rPr>
          <w:rFonts w:ascii="Arial" w:hAnsi="Arial" w:cs="Arial"/>
          <w:b/>
        </w:rPr>
        <w:t>.</w:t>
      </w:r>
    </w:p>
    <w:p w14:paraId="2289A223" w14:textId="77777777" w:rsidR="004E46D4" w:rsidRDefault="004E46D4" w:rsidP="00FC2E7A">
      <w:pPr>
        <w:spacing w:after="0" w:line="240" w:lineRule="auto"/>
        <w:jc w:val="both"/>
        <w:rPr>
          <w:rFonts w:ascii="Arial" w:eastAsia="Calibri" w:hAnsi="Arial" w:cs="Arial"/>
          <w:bCs/>
        </w:rPr>
      </w:pPr>
    </w:p>
    <w:p w14:paraId="151DE2D2" w14:textId="77777777" w:rsidR="00846A64" w:rsidRPr="00D4563A" w:rsidRDefault="00846A64" w:rsidP="00FC2E7A">
      <w:pPr>
        <w:spacing w:after="0" w:line="240" w:lineRule="auto"/>
        <w:jc w:val="both"/>
        <w:rPr>
          <w:rFonts w:ascii="Arial" w:hAnsi="Arial" w:cs="Arial"/>
        </w:rPr>
      </w:pPr>
    </w:p>
    <w:p w14:paraId="36935E6B" w14:textId="77777777" w:rsidR="00846A64" w:rsidRPr="00FC2E7A" w:rsidRDefault="00846A64" w:rsidP="004E46D4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de-DE"/>
        </w:rPr>
      </w:pPr>
      <w:r w:rsidRPr="00FC2E7A">
        <w:rPr>
          <w:rFonts w:ascii="Arial" w:eastAsia="Times New Roman" w:hAnsi="Arial" w:cs="Arial"/>
          <w:sz w:val="20"/>
          <w:szCs w:val="20"/>
          <w:lang w:eastAsia="de-DE"/>
        </w:rPr>
        <w:t xml:space="preserve">Der Autor ist Präsident </w:t>
      </w:r>
      <w:r w:rsidRPr="00FC2E7A">
        <w:rPr>
          <w:rFonts w:ascii="Arial" w:eastAsia="Times New Roman" w:hAnsi="Arial" w:cs="Arial"/>
          <w:sz w:val="20"/>
          <w:szCs w:val="20"/>
        </w:rPr>
        <w:t>des VDAA Verband deutscher Arbeitsrechtsanwälte e. V.</w:t>
      </w:r>
    </w:p>
    <w:p w14:paraId="4E99F754" w14:textId="77777777" w:rsidR="00846A64" w:rsidRPr="00FC2E7A" w:rsidRDefault="00846A64" w:rsidP="004E46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3B21DCC" w14:textId="77777777" w:rsidR="006B755A" w:rsidRPr="00FC2E7A" w:rsidRDefault="006B755A" w:rsidP="004E46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C2E7A">
        <w:rPr>
          <w:rFonts w:ascii="Arial" w:eastAsia="Calibri" w:hAnsi="Arial" w:cs="Arial"/>
          <w:color w:val="000000"/>
          <w:sz w:val="20"/>
          <w:szCs w:val="20"/>
        </w:rPr>
        <w:t>Für Rückfragen steht Ihnen der Autor gerne zur Verfügung.</w:t>
      </w:r>
    </w:p>
    <w:p w14:paraId="632DCB23" w14:textId="77777777" w:rsidR="006B755A" w:rsidRPr="00FC2E7A" w:rsidRDefault="006B755A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D6E81C" w14:textId="77777777" w:rsidR="00846A64" w:rsidRPr="00FC2E7A" w:rsidRDefault="00A82319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2E7A">
        <w:rPr>
          <w:rFonts w:ascii="Arial" w:hAnsi="Arial" w:cs="Arial"/>
          <w:sz w:val="20"/>
          <w:szCs w:val="20"/>
        </w:rPr>
        <w:t>Michael Henn</w:t>
      </w:r>
    </w:p>
    <w:p w14:paraId="459377AD" w14:textId="77777777" w:rsidR="00846A64" w:rsidRPr="00FC2E7A" w:rsidRDefault="00A82319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2E7A">
        <w:rPr>
          <w:rFonts w:ascii="Arial" w:hAnsi="Arial" w:cs="Arial"/>
          <w:sz w:val="20"/>
          <w:szCs w:val="20"/>
        </w:rPr>
        <w:lastRenderedPageBreak/>
        <w:t>Rechtsanwalt</w:t>
      </w:r>
      <w:r w:rsidR="000C081E" w:rsidRPr="00FC2E7A">
        <w:rPr>
          <w:rFonts w:ascii="Arial" w:hAnsi="Arial" w:cs="Arial"/>
          <w:sz w:val="20"/>
          <w:szCs w:val="20"/>
        </w:rPr>
        <w:t xml:space="preserve"> / </w:t>
      </w:r>
      <w:r w:rsidRPr="00FC2E7A">
        <w:rPr>
          <w:rFonts w:ascii="Arial" w:hAnsi="Arial" w:cs="Arial"/>
          <w:sz w:val="20"/>
          <w:szCs w:val="20"/>
        </w:rPr>
        <w:t>Fachanwalt für Erbrecht</w:t>
      </w:r>
      <w:r w:rsidR="000C081E" w:rsidRPr="00FC2E7A">
        <w:rPr>
          <w:rFonts w:ascii="Arial" w:hAnsi="Arial" w:cs="Arial"/>
          <w:sz w:val="20"/>
          <w:szCs w:val="20"/>
        </w:rPr>
        <w:t xml:space="preserve"> / </w:t>
      </w:r>
      <w:r w:rsidRPr="00FC2E7A">
        <w:rPr>
          <w:rFonts w:ascii="Arial" w:hAnsi="Arial" w:cs="Arial"/>
          <w:sz w:val="20"/>
          <w:szCs w:val="20"/>
        </w:rPr>
        <w:t>Fachanwalt für Arbeitsrecht</w:t>
      </w:r>
    </w:p>
    <w:p w14:paraId="45630B47" w14:textId="77777777" w:rsidR="00A82319" w:rsidRPr="00FC2E7A" w:rsidRDefault="00A82319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2E7A">
        <w:rPr>
          <w:rFonts w:ascii="Arial" w:hAnsi="Arial" w:cs="Arial"/>
          <w:sz w:val="20"/>
          <w:szCs w:val="20"/>
        </w:rPr>
        <w:t>VDAA – Präsident</w:t>
      </w:r>
    </w:p>
    <w:p w14:paraId="03B47E0F" w14:textId="77777777" w:rsidR="00846A64" w:rsidRPr="00FC2E7A" w:rsidRDefault="00A82319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2E7A">
        <w:rPr>
          <w:rFonts w:ascii="Arial" w:hAnsi="Arial" w:cs="Arial"/>
          <w:sz w:val="20"/>
          <w:szCs w:val="20"/>
        </w:rPr>
        <w:t>Rechtsanwälte Dr. Gaupp &amp; Coll</w:t>
      </w:r>
    </w:p>
    <w:p w14:paraId="3E54C211" w14:textId="77777777" w:rsidR="00A82319" w:rsidRPr="00FC2E7A" w:rsidRDefault="00A82319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C2E7A">
        <w:rPr>
          <w:rFonts w:ascii="Arial" w:hAnsi="Arial" w:cs="Arial"/>
          <w:sz w:val="20"/>
          <w:szCs w:val="20"/>
        </w:rPr>
        <w:t>Gerokstr</w:t>
      </w:r>
      <w:proofErr w:type="spellEnd"/>
      <w:r w:rsidRPr="00FC2E7A">
        <w:rPr>
          <w:rFonts w:ascii="Arial" w:hAnsi="Arial" w:cs="Arial"/>
          <w:sz w:val="20"/>
          <w:szCs w:val="20"/>
        </w:rPr>
        <w:t>. 8</w:t>
      </w:r>
      <w:r w:rsidR="000C081E" w:rsidRPr="00FC2E7A">
        <w:rPr>
          <w:rFonts w:ascii="Arial" w:hAnsi="Arial" w:cs="Arial"/>
          <w:sz w:val="20"/>
          <w:szCs w:val="20"/>
        </w:rPr>
        <w:tab/>
      </w:r>
      <w:r w:rsidR="000C081E" w:rsidRPr="00FC2E7A">
        <w:rPr>
          <w:rFonts w:ascii="Arial" w:hAnsi="Arial" w:cs="Arial"/>
          <w:sz w:val="20"/>
          <w:szCs w:val="20"/>
        </w:rPr>
        <w:tab/>
      </w:r>
      <w:r w:rsidRPr="00FC2E7A">
        <w:rPr>
          <w:rFonts w:ascii="Arial" w:hAnsi="Arial" w:cs="Arial"/>
          <w:sz w:val="20"/>
          <w:szCs w:val="20"/>
        </w:rPr>
        <w:t>70188 Stuttgart</w:t>
      </w:r>
    </w:p>
    <w:p w14:paraId="54A5DDFE" w14:textId="77777777" w:rsidR="00846A64" w:rsidRPr="00FC2E7A" w:rsidRDefault="00A82319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2E7A">
        <w:rPr>
          <w:rFonts w:ascii="Arial" w:hAnsi="Arial" w:cs="Arial"/>
          <w:sz w:val="20"/>
          <w:szCs w:val="20"/>
        </w:rPr>
        <w:t>Tel.: 0711/30 58 93-0</w:t>
      </w:r>
      <w:r w:rsidR="000C081E" w:rsidRPr="00FC2E7A">
        <w:rPr>
          <w:rFonts w:ascii="Arial" w:hAnsi="Arial" w:cs="Arial"/>
          <w:sz w:val="20"/>
          <w:szCs w:val="20"/>
        </w:rPr>
        <w:tab/>
      </w:r>
      <w:r w:rsidRPr="00FC2E7A">
        <w:rPr>
          <w:rFonts w:ascii="Arial" w:hAnsi="Arial" w:cs="Arial"/>
          <w:sz w:val="20"/>
          <w:szCs w:val="20"/>
        </w:rPr>
        <w:t>Fax: 0711/30 58 93-11</w:t>
      </w:r>
    </w:p>
    <w:p w14:paraId="7A422E9D" w14:textId="77777777" w:rsidR="00A82319" w:rsidRPr="00FC2E7A" w:rsidRDefault="00D346FC" w:rsidP="004E46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hyperlink r:id="rId7" w:history="1">
        <w:r w:rsidR="00A82319" w:rsidRPr="00FC2E7A">
          <w:rPr>
            <w:rStyle w:val="Hyperlink"/>
            <w:rFonts w:ascii="Arial" w:hAnsi="Arial" w:cs="Arial"/>
            <w:sz w:val="20"/>
            <w:szCs w:val="20"/>
          </w:rPr>
          <w:t>stuttgart@drgaupp.de</w:t>
        </w:r>
      </w:hyperlink>
      <w:r w:rsidR="000C081E" w:rsidRPr="00FC2E7A">
        <w:rPr>
          <w:rStyle w:val="Hyperlink"/>
          <w:rFonts w:ascii="Arial" w:hAnsi="Arial" w:cs="Arial"/>
          <w:sz w:val="20"/>
          <w:szCs w:val="20"/>
        </w:rPr>
        <w:tab/>
      </w:r>
      <w:hyperlink r:id="rId8" w:history="1">
        <w:r w:rsidR="00A82319" w:rsidRPr="00FC2E7A">
          <w:rPr>
            <w:rStyle w:val="Hyperlink"/>
            <w:rFonts w:ascii="Arial" w:hAnsi="Arial" w:cs="Arial"/>
            <w:sz w:val="20"/>
            <w:szCs w:val="20"/>
          </w:rPr>
          <w:t>www.drgaupp.de</w:t>
        </w:r>
      </w:hyperlink>
    </w:p>
    <w:p w14:paraId="580338F7" w14:textId="77777777" w:rsidR="00A82319" w:rsidRPr="00FC2E7A" w:rsidRDefault="00A82319" w:rsidP="004E46D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sectPr w:rsidR="00A82319" w:rsidRPr="00FC2E7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73B8C" w14:textId="77777777" w:rsidR="00CA2343" w:rsidRDefault="00CA2343" w:rsidP="005A26C4">
      <w:pPr>
        <w:spacing w:after="0" w:line="240" w:lineRule="auto"/>
      </w:pPr>
      <w:r>
        <w:separator/>
      </w:r>
    </w:p>
  </w:endnote>
  <w:endnote w:type="continuationSeparator" w:id="0">
    <w:p w14:paraId="3546061A" w14:textId="77777777" w:rsidR="00CA2343" w:rsidRDefault="00CA2343" w:rsidP="005A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300136"/>
      <w:docPartObj>
        <w:docPartGallery w:val="Page Numbers (Bottom of Page)"/>
        <w:docPartUnique/>
      </w:docPartObj>
    </w:sdtPr>
    <w:sdtEndPr/>
    <w:sdtContent>
      <w:p w14:paraId="445752EA" w14:textId="77777777" w:rsidR="00BB442F" w:rsidRDefault="00BB442F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 wp14:anchorId="3F469D8C" wp14:editId="1316EA37">
                  <wp:extent cx="5467350" cy="45085"/>
                  <wp:effectExtent l="0" t="9525" r="0" b="2540"/>
                  <wp:docPr id="2" name="Flussdiagramm: Verzweigu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4DF32B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dFGwQIAAIYFAAAOAAAAZHJzL2Uyb0RvYy54bWysVF1v0zAUfUfiP1h+75KUpG2ipdO2UkAq&#10;MGmwd9d2EgvHDrbbdEX8d66drNv4kBAiD44/7r0+9/jc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6514C27B" w14:textId="77777777" w:rsidR="00BB442F" w:rsidRDefault="00BB442F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81404">
          <w:rPr>
            <w:noProof/>
          </w:rPr>
          <w:t>1</w:t>
        </w:r>
        <w:r>
          <w:fldChar w:fldCharType="end"/>
        </w:r>
      </w:p>
    </w:sdtContent>
  </w:sdt>
  <w:p w14:paraId="6875E2F7" w14:textId="77777777" w:rsidR="00BB442F" w:rsidRDefault="00BB44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465B" w14:textId="77777777" w:rsidR="00CA2343" w:rsidRDefault="00CA2343" w:rsidP="005A26C4">
      <w:pPr>
        <w:spacing w:after="0" w:line="240" w:lineRule="auto"/>
      </w:pPr>
      <w:r>
        <w:separator/>
      </w:r>
    </w:p>
  </w:footnote>
  <w:footnote w:type="continuationSeparator" w:id="0">
    <w:p w14:paraId="0BEB0E05" w14:textId="77777777" w:rsidR="00CA2343" w:rsidRDefault="00CA2343" w:rsidP="005A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97D4" w14:textId="3C790B3E" w:rsidR="005A26C4" w:rsidRPr="00CF7AC2" w:rsidRDefault="00D346FC" w:rsidP="005A26C4">
    <w:pPr>
      <w:tabs>
        <w:tab w:val="center" w:pos="4536"/>
        <w:tab w:val="left" w:pos="7764"/>
        <w:tab w:val="right" w:pos="9071"/>
      </w:tabs>
      <w:jc w:val="center"/>
      <w:rPr>
        <w:rFonts w:ascii="Arial" w:eastAsia="Calibri" w:hAnsi="Arial" w:cs="Arial"/>
        <w:b/>
        <w:bCs/>
        <w:sz w:val="28"/>
        <w:szCs w:val="28"/>
        <w:lang w:eastAsia="de-DE"/>
      </w:rPr>
    </w:pP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VDAA- </w:t>
    </w:r>
    <w:r>
      <w:rPr>
        <w:rFonts w:ascii="Arial" w:eastAsia="Calibri" w:hAnsi="Arial" w:cs="Arial"/>
        <w:b/>
        <w:bCs/>
        <w:sz w:val="28"/>
        <w:szCs w:val="28"/>
        <w:lang w:eastAsia="de-DE"/>
      </w:rPr>
      <w:t>Arbeitsrecht</w:t>
    </w:r>
    <w:r w:rsidRPr="00CF7AC2">
      <w:rPr>
        <w:rFonts w:ascii="Arial" w:eastAsia="Calibri" w:hAnsi="Arial" w:cs="Arial"/>
        <w:b/>
        <w:bCs/>
        <w:sz w:val="28"/>
        <w:szCs w:val="28"/>
        <w:lang w:eastAsia="de-DE"/>
      </w:rPr>
      <w:t xml:space="preserve">sdepesche </w:t>
    </w:r>
    <w:r w:rsidR="00D4563A">
      <w:rPr>
        <w:rFonts w:ascii="Arial" w:eastAsia="Calibri" w:hAnsi="Arial" w:cs="Arial"/>
        <w:b/>
        <w:bCs/>
        <w:sz w:val="28"/>
        <w:szCs w:val="28"/>
        <w:lang w:eastAsia="de-DE"/>
      </w:rPr>
      <w:t>0</w:t>
    </w:r>
    <w:r w:rsidR="00A70F39">
      <w:rPr>
        <w:rFonts w:ascii="Arial" w:eastAsia="Calibri" w:hAnsi="Arial" w:cs="Arial"/>
        <w:b/>
        <w:bCs/>
        <w:sz w:val="28"/>
        <w:szCs w:val="28"/>
        <w:lang w:eastAsia="de-DE"/>
      </w:rPr>
      <w:t>3</w:t>
    </w:r>
    <w:r w:rsidR="005A26C4" w:rsidRPr="00CF7AC2">
      <w:rPr>
        <w:rFonts w:ascii="Arial" w:eastAsia="Calibri" w:hAnsi="Arial" w:cs="Arial"/>
        <w:b/>
        <w:bCs/>
        <w:sz w:val="28"/>
        <w:szCs w:val="28"/>
        <w:lang w:eastAsia="de-DE"/>
      </w:rPr>
      <w:t>-202</w:t>
    </w:r>
    <w:r w:rsidR="00A70F39">
      <w:rPr>
        <w:rFonts w:ascii="Arial" w:eastAsia="Calibri" w:hAnsi="Arial" w:cs="Arial"/>
        <w:b/>
        <w:bCs/>
        <w:sz w:val="28"/>
        <w:szCs w:val="28"/>
        <w:lang w:eastAsia="de-DE"/>
      </w:rPr>
      <w:t>5</w:t>
    </w:r>
  </w:p>
  <w:p w14:paraId="7BDF8158" w14:textId="77777777" w:rsidR="00232ED3" w:rsidRDefault="005A26C4" w:rsidP="005A26C4">
    <w:pPr>
      <w:pStyle w:val="Kopfzeile"/>
      <w:jc w:val="right"/>
      <w:rPr>
        <w:rFonts w:ascii="Arial" w:hAnsi="Arial" w:cs="Arial"/>
        <w:sz w:val="32"/>
        <w:szCs w:val="32"/>
      </w:rPr>
    </w:pPr>
    <w:bookmarkStart w:id="1" w:name="_Hlk22231110"/>
    <w:r w:rsidRPr="00BA78DF">
      <w:rPr>
        <w:rFonts w:ascii="Arial" w:eastAsia="Calibri" w:hAnsi="Arial" w:cs="Times New Roman"/>
        <w:noProof/>
        <w:lang w:eastAsia="de-DE"/>
      </w:rPr>
      <w:drawing>
        <wp:inline distT="0" distB="0" distL="0" distR="0" wp14:anchorId="10F86005" wp14:editId="23884EE0">
          <wp:extent cx="1314450" cy="55245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48720B5F" w14:textId="77777777" w:rsidR="002B4E59" w:rsidRPr="002B4E59" w:rsidRDefault="002B4E59" w:rsidP="005A26C4">
    <w:pPr>
      <w:pStyle w:val="Kopfzeile"/>
      <w:jc w:val="right"/>
      <w:rPr>
        <w:rFonts w:ascii="Arial" w:hAnsi="Arial" w:cs="Arial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EB"/>
    <w:rsid w:val="00021DB4"/>
    <w:rsid w:val="00021E80"/>
    <w:rsid w:val="000B0847"/>
    <w:rsid w:val="000C081E"/>
    <w:rsid w:val="000F264F"/>
    <w:rsid w:val="000F63D8"/>
    <w:rsid w:val="001A2659"/>
    <w:rsid w:val="001B5E55"/>
    <w:rsid w:val="001F47ED"/>
    <w:rsid w:val="002253B7"/>
    <w:rsid w:val="00232ED3"/>
    <w:rsid w:val="00280686"/>
    <w:rsid w:val="00286EB0"/>
    <w:rsid w:val="002A1A1B"/>
    <w:rsid w:val="002B4E59"/>
    <w:rsid w:val="002F67F6"/>
    <w:rsid w:val="003558BF"/>
    <w:rsid w:val="00390ACD"/>
    <w:rsid w:val="003D7459"/>
    <w:rsid w:val="0049414A"/>
    <w:rsid w:val="004A1169"/>
    <w:rsid w:val="004B78F9"/>
    <w:rsid w:val="004E1D17"/>
    <w:rsid w:val="004E46D4"/>
    <w:rsid w:val="004E5691"/>
    <w:rsid w:val="005036BB"/>
    <w:rsid w:val="0050747C"/>
    <w:rsid w:val="00574F9D"/>
    <w:rsid w:val="005805F8"/>
    <w:rsid w:val="005A26C4"/>
    <w:rsid w:val="005D5092"/>
    <w:rsid w:val="00632516"/>
    <w:rsid w:val="00645B26"/>
    <w:rsid w:val="00650B0C"/>
    <w:rsid w:val="006936B9"/>
    <w:rsid w:val="00696CC9"/>
    <w:rsid w:val="006B755A"/>
    <w:rsid w:val="006F372F"/>
    <w:rsid w:val="007810AC"/>
    <w:rsid w:val="007B4353"/>
    <w:rsid w:val="007E2B72"/>
    <w:rsid w:val="0083079E"/>
    <w:rsid w:val="008406B2"/>
    <w:rsid w:val="00846A64"/>
    <w:rsid w:val="00854FA1"/>
    <w:rsid w:val="00886A44"/>
    <w:rsid w:val="008A1DB8"/>
    <w:rsid w:val="008C0513"/>
    <w:rsid w:val="008C5B93"/>
    <w:rsid w:val="00936146"/>
    <w:rsid w:val="00985B0C"/>
    <w:rsid w:val="00991CBA"/>
    <w:rsid w:val="0099463F"/>
    <w:rsid w:val="009A15EB"/>
    <w:rsid w:val="009B1600"/>
    <w:rsid w:val="009E21A8"/>
    <w:rsid w:val="00A70F39"/>
    <w:rsid w:val="00A722BC"/>
    <w:rsid w:val="00A81404"/>
    <w:rsid w:val="00A82319"/>
    <w:rsid w:val="00A827D9"/>
    <w:rsid w:val="00B00200"/>
    <w:rsid w:val="00B5447C"/>
    <w:rsid w:val="00B830A2"/>
    <w:rsid w:val="00BB442F"/>
    <w:rsid w:val="00BC512C"/>
    <w:rsid w:val="00C77E45"/>
    <w:rsid w:val="00C95762"/>
    <w:rsid w:val="00CA2343"/>
    <w:rsid w:val="00D1355D"/>
    <w:rsid w:val="00D13872"/>
    <w:rsid w:val="00D14595"/>
    <w:rsid w:val="00D1712B"/>
    <w:rsid w:val="00D346FC"/>
    <w:rsid w:val="00D4563A"/>
    <w:rsid w:val="00D64924"/>
    <w:rsid w:val="00DB65DB"/>
    <w:rsid w:val="00DC3D53"/>
    <w:rsid w:val="00EA2FD9"/>
    <w:rsid w:val="00EB1644"/>
    <w:rsid w:val="00ED06A4"/>
    <w:rsid w:val="00F613A9"/>
    <w:rsid w:val="00FB06BB"/>
    <w:rsid w:val="00FC2E7A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F1D929"/>
  <w15:chartTrackingRefBased/>
  <w15:docId w15:val="{80E65160-106C-4715-AC60-CDC5C7E1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3D5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26C4"/>
  </w:style>
  <w:style w:type="paragraph" w:styleId="Fuzeile">
    <w:name w:val="footer"/>
    <w:basedOn w:val="Standard"/>
    <w:link w:val="FuzeileZchn"/>
    <w:uiPriority w:val="99"/>
    <w:unhideWhenUsed/>
    <w:rsid w:val="005A2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26C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ED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827D9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755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C081E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4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gaupp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ttgart@drgaupp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DC01\Daten\Daten\vdaa\Unternehmensdepesche\2025\03-2025\karin%2003%202025\www.vdaa.de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Unternehmensdepesche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Arbeitsrechtsdepesche</dc:title>
  <dc:subject/>
  <dc:creator>VDAA</dc:creator>
  <cp:keywords/>
  <dc:description/>
  <cp:lastModifiedBy>Michael Henn</cp:lastModifiedBy>
  <cp:revision>3</cp:revision>
  <cp:lastPrinted>2023-09-28T17:26:00Z</cp:lastPrinted>
  <dcterms:created xsi:type="dcterms:W3CDTF">2025-03-31T16:06:00Z</dcterms:created>
  <dcterms:modified xsi:type="dcterms:W3CDTF">2025-03-31T16:07:00Z</dcterms:modified>
</cp:coreProperties>
</file>