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8C" w:rsidRPr="00013098" w:rsidRDefault="00924A8C" w:rsidP="00013098">
      <w:pPr>
        <w:spacing w:after="0" w:line="240" w:lineRule="auto"/>
        <w:jc w:val="both"/>
        <w:rPr>
          <w:rFonts w:ascii="Arial" w:hAnsi="Arial" w:cs="Arial"/>
          <w:bCs/>
        </w:rPr>
      </w:pPr>
      <w:bookmarkStart w:id="0" w:name="_GoBack"/>
      <w:bookmarkEnd w:id="0"/>
    </w:p>
    <w:p w:rsidR="00013098" w:rsidRDefault="00924A8C" w:rsidP="00013098">
      <w:pPr>
        <w:spacing w:after="0" w:line="240" w:lineRule="auto"/>
        <w:jc w:val="center"/>
        <w:rPr>
          <w:rFonts w:ascii="Arial" w:hAnsi="Arial" w:cs="Arial"/>
          <w:b/>
          <w:bCs/>
        </w:rPr>
      </w:pPr>
      <w:r w:rsidRPr="00013098">
        <w:rPr>
          <w:rFonts w:ascii="Arial" w:hAnsi="Arial" w:cs="Arial"/>
          <w:b/>
          <w:bCs/>
        </w:rPr>
        <w:t>Darf der Arbeitgeber den Arbeitnehmer auf dessen Kosten</w:t>
      </w:r>
    </w:p>
    <w:p w:rsidR="00924A8C" w:rsidRPr="00013098" w:rsidRDefault="00924A8C" w:rsidP="00013098">
      <w:pPr>
        <w:spacing w:after="0" w:line="240" w:lineRule="auto"/>
        <w:jc w:val="center"/>
        <w:rPr>
          <w:rFonts w:ascii="Arial" w:hAnsi="Arial" w:cs="Arial"/>
          <w:b/>
          <w:bCs/>
        </w:rPr>
      </w:pPr>
      <w:r w:rsidRPr="00013098">
        <w:rPr>
          <w:rFonts w:ascii="Arial" w:hAnsi="Arial" w:cs="Arial"/>
          <w:b/>
          <w:bCs/>
        </w:rPr>
        <w:t xml:space="preserve"> überwachen lassen?</w:t>
      </w:r>
    </w:p>
    <w:p w:rsidR="00924A8C" w:rsidRPr="00013098" w:rsidRDefault="00924A8C" w:rsidP="00013098">
      <w:pPr>
        <w:spacing w:after="0" w:line="240" w:lineRule="auto"/>
        <w:jc w:val="both"/>
        <w:outlineLvl w:val="0"/>
        <w:rPr>
          <w:rFonts w:ascii="Arial" w:eastAsia="Calibri" w:hAnsi="Arial" w:cs="Arial"/>
        </w:rPr>
      </w:pPr>
    </w:p>
    <w:p w:rsidR="00924A8C" w:rsidRPr="00013098" w:rsidRDefault="00924A8C" w:rsidP="00013098">
      <w:pPr>
        <w:spacing w:after="0" w:line="240" w:lineRule="auto"/>
        <w:jc w:val="both"/>
        <w:outlineLvl w:val="0"/>
        <w:rPr>
          <w:rFonts w:ascii="Arial" w:eastAsia="Calibri" w:hAnsi="Arial" w:cs="Arial"/>
        </w:rPr>
      </w:pPr>
      <w:r w:rsidRPr="00013098">
        <w:rPr>
          <w:rFonts w:ascii="Arial" w:eastAsia="Calibri" w:hAnsi="Arial" w:cs="Arial"/>
        </w:rPr>
        <w:t xml:space="preserve">ein Artikel von Rechtsanwalt und Fachanwalt für Arbeitsrecht Volker </w:t>
      </w:r>
      <w:proofErr w:type="spellStart"/>
      <w:r w:rsidRPr="00013098">
        <w:rPr>
          <w:rFonts w:ascii="Arial" w:eastAsia="Calibri" w:hAnsi="Arial" w:cs="Arial"/>
        </w:rPr>
        <w:t>Görzel</w:t>
      </w:r>
      <w:proofErr w:type="spellEnd"/>
      <w:r w:rsidRPr="00013098">
        <w:rPr>
          <w:rFonts w:ascii="Arial" w:eastAsia="Calibri" w:hAnsi="Arial" w:cs="Arial"/>
        </w:rPr>
        <w:t>, Köln</w:t>
      </w:r>
    </w:p>
    <w:p w:rsidR="00924A8C" w:rsidRPr="00013098" w:rsidRDefault="00924A8C" w:rsidP="00013098">
      <w:pPr>
        <w:spacing w:after="0" w:line="240" w:lineRule="auto"/>
        <w:jc w:val="both"/>
        <w:rPr>
          <w:rFonts w:ascii="Arial" w:hAnsi="Arial" w:cs="Arial"/>
          <w:bCs/>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 xml:space="preserve">Arbeitgeber dürfen ihre Beschäftigten heimlich überwachen – wenn ein Verdacht auf Arbeitszeitbetrug besteht. Und es kommt noch dicker: Die Kosten für den Detektiv </w:t>
      </w:r>
      <w:proofErr w:type="gramStart"/>
      <w:r w:rsidRPr="00013098">
        <w:rPr>
          <w:rFonts w:ascii="Arial" w:hAnsi="Arial" w:cs="Arial"/>
          <w:b/>
          <w:bCs/>
        </w:rPr>
        <w:t>kann</w:t>
      </w:r>
      <w:proofErr w:type="gramEnd"/>
      <w:r w:rsidRPr="00013098">
        <w:rPr>
          <w:rFonts w:ascii="Arial" w:hAnsi="Arial" w:cs="Arial"/>
          <w:b/>
          <w:bCs/>
        </w:rPr>
        <w:t xml:space="preserve"> am Ende der Arbeitnehmer zahlen müssen. Ein aktueller Fall zeigt, wie ernst es werden kann.</w:t>
      </w:r>
    </w:p>
    <w:p w:rsidR="00924A8C" w:rsidRPr="00013098" w:rsidRDefault="00924A8C" w:rsidP="00013098">
      <w:pPr>
        <w:spacing w:after="0" w:line="240" w:lineRule="auto"/>
        <w:jc w:val="both"/>
        <w:rPr>
          <w:rFonts w:ascii="Arial" w:hAnsi="Arial" w:cs="Arial"/>
          <w:bCs/>
        </w:rPr>
      </w:pPr>
    </w:p>
    <w:p w:rsidR="00924A8C" w:rsidRPr="00013098" w:rsidRDefault="00924A8C" w:rsidP="00013098">
      <w:pPr>
        <w:spacing w:after="0" w:line="240" w:lineRule="auto"/>
        <w:jc w:val="both"/>
        <w:rPr>
          <w:rFonts w:ascii="Arial" w:hAnsi="Arial" w:cs="Arial"/>
        </w:rPr>
      </w:pPr>
      <w:r w:rsidRPr="00013098">
        <w:rPr>
          <w:rFonts w:ascii="Arial" w:hAnsi="Arial" w:cs="Arial"/>
        </w:rPr>
        <w:t xml:space="preserve">Den Fall erläutert der Kölner </w:t>
      </w:r>
      <w:bookmarkStart w:id="1" w:name="_Hlk121675774"/>
      <w:r w:rsidRPr="00013098">
        <w:rPr>
          <w:rFonts w:ascii="Arial" w:hAnsi="Arial" w:cs="Arial"/>
        </w:rPr>
        <w:t xml:space="preserve">Fachanwalt für Arbeitsrecht Volker </w:t>
      </w:r>
      <w:proofErr w:type="spellStart"/>
      <w:r w:rsidRPr="00013098">
        <w:rPr>
          <w:rFonts w:ascii="Arial" w:hAnsi="Arial" w:cs="Arial"/>
        </w:rPr>
        <w:t>Görzel</w:t>
      </w:r>
      <w:proofErr w:type="spellEnd"/>
      <w:r w:rsidRPr="00013098">
        <w:rPr>
          <w:rFonts w:ascii="Arial" w:hAnsi="Arial" w:cs="Arial"/>
        </w:rPr>
        <w:t xml:space="preserve">, </w:t>
      </w:r>
      <w:bookmarkEnd w:id="1"/>
      <w:r w:rsidRPr="00013098">
        <w:rPr>
          <w:rFonts w:ascii="Arial" w:hAnsi="Arial" w:cs="Arial"/>
        </w:rPr>
        <w:t xml:space="preserve">Leiter des Fachausschusses „Betriebsverfassungsrecht und Mitbestimmung“ des VDAA - Verband deutscher </w:t>
      </w:r>
      <w:proofErr w:type="spellStart"/>
      <w:r w:rsidRPr="00013098">
        <w:rPr>
          <w:rFonts w:ascii="Arial" w:hAnsi="Arial" w:cs="Arial"/>
        </w:rPr>
        <w:t>ArbeitsrechtsAnwälte</w:t>
      </w:r>
      <w:proofErr w:type="spellEnd"/>
      <w:r w:rsidRPr="00013098">
        <w:rPr>
          <w:rFonts w:ascii="Arial" w:hAnsi="Arial" w:cs="Arial"/>
        </w:rPr>
        <w:t xml:space="preserve"> e. V. mit Sitz in Stuttgart.</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Fitnessstudio statt Arbeit? So kam alles ans Licht</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Ein Fahrkartenkontrolleur im Öffentlichen Nahverkehr, der auch als Ersatzmitglied im Betriebsrat tätig war, soll fast 26 Stunden Arbeitszeit falsch angegeben haben. In dieser Zeit soll er unter anderem beim Friseur und im Fitnessstudio gewesen sein – und nicht bei der Arbeit.</w:t>
      </w:r>
    </w:p>
    <w:p w:rsidR="00924A8C" w:rsidRPr="00013098" w:rsidRDefault="00924A8C" w:rsidP="00013098">
      <w:pPr>
        <w:spacing w:after="0" w:line="240" w:lineRule="auto"/>
        <w:jc w:val="both"/>
        <w:rPr>
          <w:rFonts w:ascii="Arial" w:hAnsi="Arial" w:cs="Arial"/>
        </w:rPr>
      </w:pPr>
      <w:r w:rsidRPr="00013098">
        <w:rPr>
          <w:rFonts w:ascii="Arial" w:hAnsi="Arial" w:cs="Arial"/>
        </w:rPr>
        <w:t>Der Arbeitgeber schaltete daraufhin eine Detektei ein. Die Detektive beobachteten den Mitarbeiter im Alltag – und fanden klare Hinweise auf einen Arbeitszeitbetrug.</w:t>
      </w:r>
    </w:p>
    <w:p w:rsidR="00924A8C" w:rsidRPr="00013098" w:rsidRDefault="00924A8C" w:rsidP="00013098">
      <w:pPr>
        <w:spacing w:after="0" w:line="240" w:lineRule="auto"/>
        <w:jc w:val="both"/>
        <w:rPr>
          <w:rFonts w:ascii="Arial" w:hAnsi="Arial" w:cs="Arial"/>
          <w:bCs/>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Kündigung – und eine Rechnung über 21.000 Euro</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Das Ergebnis: Der Mitarbeiter wurde fristlos entlassen. Doch damit nicht genug – er soll auch noch die Detektivkosten in Höhe von über 21.000 Euro zahlen. Der Mann wehrte sich gegen die Kündigung und argumentierte, die Überwachung sei unzulässig und die Beweise dürften nicht verwendet werden.</w:t>
      </w:r>
    </w:p>
    <w:p w:rsidR="00924A8C" w:rsidRPr="00013098" w:rsidRDefault="00924A8C" w:rsidP="00013098">
      <w:pPr>
        <w:spacing w:after="0" w:line="240" w:lineRule="auto"/>
        <w:jc w:val="both"/>
        <w:rPr>
          <w:rFonts w:ascii="Arial" w:hAnsi="Arial" w:cs="Arial"/>
          <w:bCs/>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Klartext vom Gericht: Kündigung rechtens – Detektivkosten muss der Mitarbeiter zahlen</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Das Landesarbeitsgericht gab dem Arbeitgeber recht. Die Kündigung war wirksam. Der Mitarbeiter hat vorsätzlich gegen seine Pflichten verstoßen, indem er Pausen nicht eintrug und stattdessen private Erledigungen machte. Für das Gericht ein klarer Vertrauensbruch – und damit ein Grund für die sofortige Kündigung (§ 626 BGB).</w:t>
      </w:r>
    </w:p>
    <w:p w:rsidR="00013098" w:rsidRDefault="00013098" w:rsidP="00013098">
      <w:pPr>
        <w:spacing w:after="0" w:line="240" w:lineRule="auto"/>
        <w:jc w:val="both"/>
        <w:rPr>
          <w:rFonts w:ascii="Arial" w:hAnsi="Arial" w:cs="Arial"/>
          <w:b/>
          <w:bCs/>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Überwachung war erlaubt – auch ohne Vorwarnung</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Das Gericht stellte außerdem klar: Die heimliche Überwachung durch die Detektei war nach dem Bundesdatenschutzgesetz (§ 26 BDSG) erlaubt. Sie war erforderlich, um den Verdacht aufzuklären. Und selbst wenn es Zweifel an der Zulässigkeit gegeben hätte – die Beweise hätten trotzdem verwendet werden dürfen.</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Das Gericht erklärte, warum kein Beweisverwertungsverbot vorliegt:</w:t>
      </w:r>
    </w:p>
    <w:p w:rsidR="00924A8C" w:rsidRPr="00013098" w:rsidRDefault="00924A8C" w:rsidP="00013098">
      <w:pPr>
        <w:spacing w:after="0" w:line="240" w:lineRule="auto"/>
        <w:jc w:val="both"/>
        <w:rPr>
          <w:rFonts w:ascii="Arial" w:hAnsi="Arial" w:cs="Arial"/>
        </w:rPr>
      </w:pPr>
    </w:p>
    <w:p w:rsidR="00924A8C" w:rsidRPr="00013098" w:rsidRDefault="00013098" w:rsidP="00013098">
      <w:pPr>
        <w:spacing w:after="0" w:line="240" w:lineRule="auto"/>
        <w:jc w:val="both"/>
        <w:rPr>
          <w:rFonts w:ascii="Arial" w:hAnsi="Arial" w:cs="Arial"/>
        </w:rPr>
      </w:pPr>
      <w:r w:rsidRPr="00013098">
        <w:rPr>
          <w:rFonts w:ascii="Arial" w:hAnsi="Arial" w:cs="Arial"/>
        </w:rPr>
        <w:t>-</w:t>
      </w:r>
      <w:r w:rsidR="00924A8C" w:rsidRPr="00013098">
        <w:rPr>
          <w:rFonts w:ascii="Arial" w:hAnsi="Arial" w:cs="Arial"/>
        </w:rPr>
        <w:t>Die Überwachung fand nur während der Arbeitszeit statt.</w:t>
      </w:r>
    </w:p>
    <w:p w:rsidR="00924A8C" w:rsidRPr="00013098" w:rsidRDefault="00013098" w:rsidP="00013098">
      <w:pPr>
        <w:spacing w:after="0" w:line="240" w:lineRule="auto"/>
        <w:jc w:val="both"/>
        <w:rPr>
          <w:rFonts w:ascii="Arial" w:hAnsi="Arial" w:cs="Arial"/>
        </w:rPr>
      </w:pPr>
      <w:r w:rsidRPr="00013098">
        <w:rPr>
          <w:rFonts w:ascii="Arial" w:hAnsi="Arial" w:cs="Arial"/>
        </w:rPr>
        <w:t>-</w:t>
      </w:r>
      <w:r w:rsidR="00924A8C" w:rsidRPr="00013098">
        <w:rPr>
          <w:rFonts w:ascii="Arial" w:hAnsi="Arial" w:cs="Arial"/>
        </w:rPr>
        <w:t>Der Mitarbeiter wurde nur im öffentlichen Raum beobachtet, also dort, wo jeder andere ihn auch hätte sehen können.</w:t>
      </w:r>
    </w:p>
    <w:p w:rsidR="00924A8C" w:rsidRPr="00013098" w:rsidRDefault="00013098" w:rsidP="00013098">
      <w:pPr>
        <w:spacing w:after="0" w:line="240" w:lineRule="auto"/>
        <w:jc w:val="both"/>
        <w:rPr>
          <w:rFonts w:ascii="Arial" w:hAnsi="Arial" w:cs="Arial"/>
        </w:rPr>
      </w:pPr>
      <w:r w:rsidRPr="00013098">
        <w:rPr>
          <w:rFonts w:ascii="Arial" w:hAnsi="Arial" w:cs="Arial"/>
        </w:rPr>
        <w:t>-</w:t>
      </w:r>
      <w:r w:rsidR="00924A8C" w:rsidRPr="00013098">
        <w:rPr>
          <w:rFonts w:ascii="Arial" w:hAnsi="Arial" w:cs="Arial"/>
        </w:rPr>
        <w:t>Die Maßnahme war zeitlich eng begrenzt – nur wenige Tage.</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Fazit: Die Beweise zählen – und der Mitarbeiter muss die Kosten tragen!</w:t>
      </w:r>
    </w:p>
    <w:p w:rsidR="00013098" w:rsidRPr="00013098" w:rsidRDefault="00013098" w:rsidP="00013098">
      <w:pPr>
        <w:spacing w:after="0" w:line="240" w:lineRule="auto"/>
        <w:jc w:val="both"/>
        <w:rPr>
          <w:rFonts w:ascii="Arial" w:hAnsi="Arial" w:cs="Arial"/>
          <w:bCs/>
        </w:rPr>
      </w:pPr>
    </w:p>
    <w:p w:rsidR="00924A8C" w:rsidRPr="00013098" w:rsidRDefault="00924A8C" w:rsidP="00013098">
      <w:pPr>
        <w:spacing w:after="0" w:line="240" w:lineRule="auto"/>
        <w:jc w:val="both"/>
        <w:rPr>
          <w:rFonts w:ascii="Arial" w:hAnsi="Arial" w:cs="Arial"/>
          <w:b/>
          <w:bCs/>
        </w:rPr>
      </w:pPr>
      <w:r w:rsidRPr="00013098">
        <w:rPr>
          <w:rFonts w:ascii="Arial" w:hAnsi="Arial" w:cs="Arial"/>
          <w:b/>
          <w:bCs/>
        </w:rPr>
        <w:t>Arbeitszeitbetrug kann teuer werden!</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r w:rsidRPr="00013098">
        <w:rPr>
          <w:rFonts w:ascii="Arial" w:hAnsi="Arial" w:cs="Arial"/>
        </w:rPr>
        <w:t>Wer in der Arbeitszeit Privates erledigt und die Zeit falsch erfasst, riskiert nicht nur seinen Job, sondern kann auch finanziell zur Kasse gebeten werden. Arbeitgeber dürfen unter bestimmten Bedingungen sogar Detektive einsetzen – und die Kosten auf die Beschäftigten abwälzen.</w:t>
      </w:r>
    </w:p>
    <w:p w:rsidR="00924A8C" w:rsidRPr="00013098" w:rsidRDefault="00924A8C" w:rsidP="00013098">
      <w:pPr>
        <w:spacing w:after="0" w:line="240" w:lineRule="auto"/>
        <w:jc w:val="both"/>
        <w:rPr>
          <w:rFonts w:ascii="Arial" w:hAnsi="Arial" w:cs="Arial"/>
        </w:rPr>
      </w:pPr>
    </w:p>
    <w:p w:rsidR="00924A8C" w:rsidRPr="00013098" w:rsidRDefault="00924A8C" w:rsidP="00013098">
      <w:pPr>
        <w:spacing w:after="0" w:line="240" w:lineRule="auto"/>
        <w:jc w:val="both"/>
        <w:rPr>
          <w:rFonts w:ascii="Arial" w:hAnsi="Arial" w:cs="Arial"/>
        </w:rPr>
      </w:pPr>
      <w:proofErr w:type="spellStart"/>
      <w:r w:rsidRPr="00013098">
        <w:rPr>
          <w:rFonts w:ascii="Arial" w:hAnsi="Arial" w:cs="Arial"/>
        </w:rPr>
        <w:t>Görzel</w:t>
      </w:r>
      <w:proofErr w:type="spellEnd"/>
      <w:r w:rsidRPr="00013098">
        <w:rPr>
          <w:rFonts w:ascii="Arial" w:hAnsi="Arial" w:cs="Arial"/>
        </w:rPr>
        <w:t xml:space="preserve"> empfahl, dies zu beachten und in Zweifelsfällen rechtlichen Rat einzuholen, wobei er u. a. dazu auch auf den VDAA-Verband deutscher </w:t>
      </w:r>
      <w:proofErr w:type="spellStart"/>
      <w:r w:rsidRPr="00013098">
        <w:rPr>
          <w:rFonts w:ascii="Arial" w:hAnsi="Arial" w:cs="Arial"/>
        </w:rPr>
        <w:t>ArbeitsrechtsAnwälte</w:t>
      </w:r>
      <w:proofErr w:type="spellEnd"/>
      <w:r w:rsidRPr="00013098">
        <w:rPr>
          <w:rFonts w:ascii="Arial" w:hAnsi="Arial" w:cs="Arial"/>
        </w:rPr>
        <w:t xml:space="preserve"> e. V. – </w:t>
      </w:r>
      <w:hyperlink r:id="rId7" w:history="1">
        <w:r w:rsidRPr="00013098">
          <w:rPr>
            <w:rStyle w:val="Hyperlink"/>
            <w:rFonts w:ascii="Arial" w:hAnsi="Arial" w:cs="Arial"/>
          </w:rPr>
          <w:t>www.vdaa.de</w:t>
        </w:r>
      </w:hyperlink>
      <w:r w:rsidRPr="00013098">
        <w:rPr>
          <w:rFonts w:ascii="Arial" w:hAnsi="Arial" w:cs="Arial"/>
        </w:rPr>
        <w:t xml:space="preserve"> – verwies</w:t>
      </w:r>
      <w:r w:rsidRPr="00013098">
        <w:rPr>
          <w:rFonts w:ascii="Arial" w:hAnsi="Arial" w:cs="Arial"/>
          <w:b/>
        </w:rPr>
        <w:t>.</w:t>
      </w:r>
    </w:p>
    <w:p w:rsidR="00924A8C" w:rsidRPr="00013098" w:rsidRDefault="00924A8C" w:rsidP="00013098">
      <w:pPr>
        <w:spacing w:after="0" w:line="240" w:lineRule="auto"/>
        <w:jc w:val="both"/>
        <w:rPr>
          <w:rFonts w:ascii="Arial" w:hAnsi="Arial" w:cs="Arial"/>
          <w:bCs/>
        </w:rPr>
      </w:pPr>
    </w:p>
    <w:p w:rsidR="00A81404" w:rsidRPr="00013098" w:rsidRDefault="00A81404" w:rsidP="00013098">
      <w:pPr>
        <w:spacing w:after="0" w:line="240" w:lineRule="auto"/>
        <w:jc w:val="both"/>
        <w:rPr>
          <w:rFonts w:ascii="Arial" w:eastAsia="Calibri" w:hAnsi="Arial" w:cs="Arial"/>
          <w:bCs/>
        </w:rPr>
      </w:pPr>
    </w:p>
    <w:p w:rsidR="001858A5" w:rsidRPr="00013098" w:rsidRDefault="001858A5" w:rsidP="00013098">
      <w:pPr>
        <w:spacing w:after="0" w:line="240" w:lineRule="auto"/>
        <w:jc w:val="both"/>
        <w:rPr>
          <w:rFonts w:ascii="Arial" w:eastAsia="Calibri" w:hAnsi="Arial" w:cs="Arial"/>
          <w:color w:val="000000"/>
          <w:sz w:val="20"/>
          <w:szCs w:val="20"/>
        </w:rPr>
      </w:pPr>
      <w:r w:rsidRPr="00013098">
        <w:rPr>
          <w:rFonts w:ascii="Arial" w:eastAsia="Calibri" w:hAnsi="Arial" w:cs="Arial"/>
          <w:color w:val="000000"/>
          <w:sz w:val="20"/>
          <w:szCs w:val="20"/>
        </w:rPr>
        <w:t>Der Autor ist Mitglied des VDAA Verband deutscher Arbeitsrechtsanwälte e. V.</w:t>
      </w:r>
    </w:p>
    <w:p w:rsidR="00367814" w:rsidRPr="00013098" w:rsidRDefault="00367814" w:rsidP="00013098">
      <w:pPr>
        <w:spacing w:after="0" w:line="240" w:lineRule="auto"/>
        <w:jc w:val="both"/>
        <w:rPr>
          <w:rFonts w:ascii="Arial" w:eastAsia="Times New Roman" w:hAnsi="Arial" w:cs="Arial"/>
          <w:sz w:val="20"/>
          <w:szCs w:val="20"/>
          <w:lang w:eastAsia="de-DE"/>
        </w:rPr>
      </w:pPr>
    </w:p>
    <w:p w:rsidR="001858A5" w:rsidRPr="00013098" w:rsidRDefault="001858A5" w:rsidP="00013098">
      <w:pPr>
        <w:spacing w:after="0" w:line="240" w:lineRule="auto"/>
        <w:jc w:val="both"/>
        <w:rPr>
          <w:rFonts w:ascii="Arial" w:hAnsi="Arial" w:cs="Arial"/>
          <w:sz w:val="20"/>
          <w:szCs w:val="20"/>
        </w:rPr>
      </w:pPr>
      <w:r w:rsidRPr="00013098">
        <w:rPr>
          <w:rFonts w:ascii="Arial" w:eastAsia="Calibri" w:hAnsi="Arial" w:cs="Arial"/>
          <w:color w:val="000000"/>
          <w:sz w:val="20"/>
          <w:szCs w:val="20"/>
        </w:rPr>
        <w:t>Für Rückfragen steht Ihnen der Autor gerne zur Verfügung</w:t>
      </w:r>
      <w:r w:rsidRPr="00013098">
        <w:rPr>
          <w:rFonts w:ascii="Arial" w:hAnsi="Arial" w:cs="Arial"/>
          <w:sz w:val="20"/>
          <w:szCs w:val="20"/>
        </w:rPr>
        <w:t xml:space="preserve"> </w:t>
      </w:r>
    </w:p>
    <w:p w:rsidR="001858A5" w:rsidRPr="00013098" w:rsidRDefault="001858A5" w:rsidP="00013098">
      <w:pPr>
        <w:spacing w:after="0" w:line="240" w:lineRule="auto"/>
        <w:jc w:val="both"/>
        <w:rPr>
          <w:rFonts w:ascii="Arial" w:hAnsi="Arial" w:cs="Arial"/>
          <w:sz w:val="20"/>
          <w:szCs w:val="20"/>
        </w:rPr>
      </w:pPr>
    </w:p>
    <w:p w:rsidR="00367814" w:rsidRPr="00013098" w:rsidRDefault="00367814" w:rsidP="00013098">
      <w:pPr>
        <w:spacing w:after="0" w:line="240" w:lineRule="auto"/>
        <w:jc w:val="both"/>
        <w:rPr>
          <w:rFonts w:ascii="Arial" w:hAnsi="Arial" w:cs="Arial"/>
          <w:sz w:val="20"/>
          <w:szCs w:val="20"/>
        </w:rPr>
      </w:pPr>
      <w:r w:rsidRPr="00013098">
        <w:rPr>
          <w:rFonts w:ascii="Arial" w:hAnsi="Arial" w:cs="Arial"/>
          <w:sz w:val="20"/>
          <w:szCs w:val="20"/>
        </w:rPr>
        <w:t xml:space="preserve">Volker </w:t>
      </w:r>
      <w:proofErr w:type="spellStart"/>
      <w:r w:rsidRPr="00013098">
        <w:rPr>
          <w:rFonts w:ascii="Arial" w:hAnsi="Arial" w:cs="Arial"/>
          <w:sz w:val="20"/>
          <w:szCs w:val="20"/>
        </w:rPr>
        <w:t>Görzel</w:t>
      </w:r>
      <w:proofErr w:type="spellEnd"/>
    </w:p>
    <w:p w:rsidR="00367814" w:rsidRPr="00013098" w:rsidRDefault="00367814" w:rsidP="00013098">
      <w:pPr>
        <w:spacing w:after="0" w:line="240" w:lineRule="auto"/>
        <w:jc w:val="both"/>
        <w:rPr>
          <w:rFonts w:ascii="Arial" w:hAnsi="Arial" w:cs="Arial"/>
          <w:sz w:val="20"/>
          <w:szCs w:val="20"/>
        </w:rPr>
      </w:pPr>
      <w:r w:rsidRPr="00013098">
        <w:rPr>
          <w:rFonts w:ascii="Arial" w:hAnsi="Arial" w:cs="Arial"/>
          <w:sz w:val="20"/>
          <w:szCs w:val="20"/>
        </w:rPr>
        <w:t>Rechtsanwalt, Fachanwalt für Arbeitsrecht</w:t>
      </w:r>
    </w:p>
    <w:p w:rsidR="00367814" w:rsidRPr="00013098" w:rsidRDefault="00367814" w:rsidP="00013098">
      <w:pPr>
        <w:spacing w:after="0" w:line="240" w:lineRule="auto"/>
        <w:jc w:val="both"/>
        <w:rPr>
          <w:rFonts w:ascii="Arial" w:hAnsi="Arial" w:cs="Arial"/>
          <w:sz w:val="20"/>
          <w:szCs w:val="20"/>
        </w:rPr>
      </w:pPr>
      <w:r w:rsidRPr="00013098">
        <w:rPr>
          <w:rFonts w:ascii="Arial" w:hAnsi="Arial" w:cs="Arial"/>
          <w:sz w:val="20"/>
          <w:szCs w:val="20"/>
        </w:rPr>
        <w:t xml:space="preserve">HMS. </w:t>
      </w:r>
      <w:proofErr w:type="spellStart"/>
      <w:r w:rsidRPr="00013098">
        <w:rPr>
          <w:rFonts w:ascii="Arial" w:hAnsi="Arial" w:cs="Arial"/>
          <w:sz w:val="20"/>
          <w:szCs w:val="20"/>
        </w:rPr>
        <w:t>Barthelmeß</w:t>
      </w:r>
      <w:proofErr w:type="spellEnd"/>
      <w:r w:rsidRPr="00013098">
        <w:rPr>
          <w:rFonts w:ascii="Arial" w:hAnsi="Arial" w:cs="Arial"/>
          <w:sz w:val="20"/>
          <w:szCs w:val="20"/>
        </w:rPr>
        <w:t xml:space="preserve"> </w:t>
      </w:r>
      <w:proofErr w:type="spellStart"/>
      <w:r w:rsidRPr="00013098">
        <w:rPr>
          <w:rFonts w:ascii="Arial" w:hAnsi="Arial" w:cs="Arial"/>
          <w:sz w:val="20"/>
          <w:szCs w:val="20"/>
        </w:rPr>
        <w:t>Görzel</w:t>
      </w:r>
      <w:proofErr w:type="spellEnd"/>
      <w:r w:rsidRPr="00013098">
        <w:rPr>
          <w:rFonts w:ascii="Arial" w:hAnsi="Arial" w:cs="Arial"/>
          <w:sz w:val="20"/>
          <w:szCs w:val="20"/>
        </w:rPr>
        <w:t xml:space="preserve"> Rechtsanwälte</w:t>
      </w:r>
    </w:p>
    <w:p w:rsidR="00367814" w:rsidRPr="00013098" w:rsidRDefault="00367814" w:rsidP="00013098">
      <w:pPr>
        <w:spacing w:after="0" w:line="240" w:lineRule="auto"/>
        <w:jc w:val="both"/>
        <w:rPr>
          <w:rFonts w:ascii="Arial" w:hAnsi="Arial" w:cs="Arial"/>
          <w:sz w:val="20"/>
          <w:szCs w:val="20"/>
        </w:rPr>
      </w:pPr>
      <w:proofErr w:type="spellStart"/>
      <w:r w:rsidRPr="00013098">
        <w:rPr>
          <w:rFonts w:ascii="Arial" w:hAnsi="Arial" w:cs="Arial"/>
          <w:sz w:val="20"/>
          <w:szCs w:val="20"/>
        </w:rPr>
        <w:t>Hohenstaufenring</w:t>
      </w:r>
      <w:proofErr w:type="spellEnd"/>
      <w:r w:rsidRPr="00013098">
        <w:rPr>
          <w:rFonts w:ascii="Arial" w:hAnsi="Arial" w:cs="Arial"/>
          <w:sz w:val="20"/>
          <w:szCs w:val="20"/>
        </w:rPr>
        <w:t xml:space="preserve"> 57 a </w:t>
      </w:r>
      <w:r w:rsidRPr="00013098">
        <w:rPr>
          <w:rFonts w:ascii="Arial" w:hAnsi="Arial" w:cs="Arial"/>
          <w:sz w:val="20"/>
          <w:szCs w:val="20"/>
        </w:rPr>
        <w:tab/>
      </w:r>
      <w:r w:rsidRPr="00013098">
        <w:rPr>
          <w:rFonts w:ascii="Arial" w:hAnsi="Arial" w:cs="Arial"/>
          <w:sz w:val="20"/>
          <w:szCs w:val="20"/>
        </w:rPr>
        <w:tab/>
        <w:t>50674 Köln</w:t>
      </w:r>
    </w:p>
    <w:p w:rsidR="00367814" w:rsidRPr="00013098" w:rsidRDefault="00367814" w:rsidP="00013098">
      <w:pPr>
        <w:spacing w:after="0" w:line="240" w:lineRule="auto"/>
        <w:jc w:val="both"/>
        <w:rPr>
          <w:rFonts w:ascii="Arial" w:hAnsi="Arial" w:cs="Arial"/>
          <w:sz w:val="20"/>
          <w:szCs w:val="20"/>
        </w:rPr>
      </w:pPr>
      <w:r w:rsidRPr="00013098">
        <w:rPr>
          <w:rFonts w:ascii="Arial" w:hAnsi="Arial" w:cs="Arial"/>
          <w:sz w:val="20"/>
          <w:szCs w:val="20"/>
        </w:rPr>
        <w:t>Telefon: 0221/ 29 21 92 0</w:t>
      </w:r>
      <w:r w:rsidRPr="00013098">
        <w:rPr>
          <w:rFonts w:ascii="Arial" w:hAnsi="Arial" w:cs="Arial"/>
          <w:sz w:val="20"/>
          <w:szCs w:val="20"/>
        </w:rPr>
        <w:tab/>
        <w:t>Telefax: 0221/ 29 21 92 25</w:t>
      </w:r>
    </w:p>
    <w:p w:rsidR="00367814" w:rsidRPr="00013098" w:rsidRDefault="000B1ECE" w:rsidP="00013098">
      <w:pPr>
        <w:spacing w:after="0" w:line="240" w:lineRule="auto"/>
        <w:jc w:val="both"/>
        <w:rPr>
          <w:rFonts w:ascii="Arial" w:hAnsi="Arial" w:cs="Arial"/>
          <w:sz w:val="20"/>
          <w:szCs w:val="20"/>
        </w:rPr>
      </w:pPr>
      <w:hyperlink r:id="rId8" w:history="1">
        <w:r w:rsidR="00367814" w:rsidRPr="00013098">
          <w:rPr>
            <w:rStyle w:val="Hyperlink"/>
            <w:rFonts w:ascii="Arial" w:hAnsi="Arial" w:cs="Arial"/>
            <w:sz w:val="20"/>
            <w:szCs w:val="20"/>
          </w:rPr>
          <w:t>goerzel@hms-bg.de</w:t>
        </w:r>
      </w:hyperlink>
      <w:r w:rsidR="00367814" w:rsidRPr="00013098">
        <w:rPr>
          <w:rFonts w:ascii="Arial" w:hAnsi="Arial" w:cs="Arial"/>
          <w:sz w:val="20"/>
          <w:szCs w:val="20"/>
        </w:rPr>
        <w:tab/>
        <w:t xml:space="preserve"> </w:t>
      </w:r>
      <w:r w:rsidR="00367814" w:rsidRPr="00013098">
        <w:rPr>
          <w:rFonts w:ascii="Arial" w:hAnsi="Arial" w:cs="Arial"/>
          <w:sz w:val="20"/>
          <w:szCs w:val="20"/>
        </w:rPr>
        <w:tab/>
      </w:r>
      <w:hyperlink r:id="rId9" w:history="1">
        <w:r w:rsidR="00367814" w:rsidRPr="00013098">
          <w:rPr>
            <w:rStyle w:val="Hyperlink"/>
            <w:rFonts w:ascii="Arial" w:hAnsi="Arial" w:cs="Arial"/>
            <w:sz w:val="20"/>
            <w:szCs w:val="20"/>
          </w:rPr>
          <w:t>www.hms-bg.de</w:t>
        </w:r>
      </w:hyperlink>
    </w:p>
    <w:p w:rsidR="00367814" w:rsidRPr="00013098" w:rsidRDefault="00367814" w:rsidP="00013098">
      <w:pPr>
        <w:spacing w:after="0" w:line="240" w:lineRule="auto"/>
        <w:jc w:val="both"/>
        <w:rPr>
          <w:rFonts w:ascii="Arial" w:hAnsi="Arial" w:cs="Arial"/>
          <w:b/>
          <w:bCs/>
          <w:color w:val="002060"/>
          <w:sz w:val="20"/>
          <w:szCs w:val="20"/>
          <w:lang w:eastAsia="de-DE"/>
        </w:rPr>
      </w:pPr>
    </w:p>
    <w:p w:rsidR="00A82319" w:rsidRPr="00013098" w:rsidRDefault="00A82319" w:rsidP="00013098">
      <w:pPr>
        <w:spacing w:after="0" w:line="240" w:lineRule="auto"/>
        <w:jc w:val="both"/>
        <w:rPr>
          <w:rFonts w:ascii="Arial" w:eastAsia="Calibri" w:hAnsi="Arial" w:cs="Arial"/>
          <w:color w:val="000000"/>
          <w:sz w:val="20"/>
          <w:szCs w:val="20"/>
        </w:rPr>
      </w:pPr>
    </w:p>
    <w:sectPr w:rsidR="00A82319" w:rsidRPr="0001309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ECE" w:rsidRDefault="000B1ECE" w:rsidP="005A26C4">
      <w:pPr>
        <w:spacing w:after="0" w:line="240" w:lineRule="auto"/>
      </w:pPr>
      <w:r>
        <w:separator/>
      </w:r>
    </w:p>
  </w:endnote>
  <w:endnote w:type="continuationSeparator" w:id="0">
    <w:p w:rsidR="000B1ECE" w:rsidRDefault="000B1EC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ECE" w:rsidRDefault="000B1ECE" w:rsidP="005A26C4">
      <w:pPr>
        <w:spacing w:after="0" w:line="240" w:lineRule="auto"/>
      </w:pPr>
      <w:r>
        <w:separator/>
      </w:r>
    </w:p>
  </w:footnote>
  <w:footnote w:type="continuationSeparator" w:id="0">
    <w:p w:rsidR="000B1ECE" w:rsidRDefault="000B1EC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950B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D55689">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D55689">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A230D"/>
    <w:multiLevelType w:val="multilevel"/>
    <w:tmpl w:val="E76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13098"/>
    <w:rsid w:val="00021DB4"/>
    <w:rsid w:val="00021E80"/>
    <w:rsid w:val="000B0847"/>
    <w:rsid w:val="000B1ECE"/>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E1D17"/>
    <w:rsid w:val="004E5691"/>
    <w:rsid w:val="005036BB"/>
    <w:rsid w:val="0050747C"/>
    <w:rsid w:val="00522979"/>
    <w:rsid w:val="00574F9D"/>
    <w:rsid w:val="005805F8"/>
    <w:rsid w:val="005972D5"/>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24A8C"/>
    <w:rsid w:val="00936146"/>
    <w:rsid w:val="00985B0C"/>
    <w:rsid w:val="00991CBA"/>
    <w:rsid w:val="0099463F"/>
    <w:rsid w:val="009A15EB"/>
    <w:rsid w:val="009E21A8"/>
    <w:rsid w:val="00A722BC"/>
    <w:rsid w:val="00A81404"/>
    <w:rsid w:val="00A82319"/>
    <w:rsid w:val="00A827D9"/>
    <w:rsid w:val="00A950BE"/>
    <w:rsid w:val="00AC6B8A"/>
    <w:rsid w:val="00B5447C"/>
    <w:rsid w:val="00B830A2"/>
    <w:rsid w:val="00BB442F"/>
    <w:rsid w:val="00BB6DAD"/>
    <w:rsid w:val="00BC512C"/>
    <w:rsid w:val="00C77E45"/>
    <w:rsid w:val="00C95762"/>
    <w:rsid w:val="00D1355D"/>
    <w:rsid w:val="00D13872"/>
    <w:rsid w:val="00D1712B"/>
    <w:rsid w:val="00D55689"/>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9B544"/>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01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6-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2025-07-01T18:06:00Z</dcterms:created>
  <dcterms:modified xsi:type="dcterms:W3CDTF">2025-07-01T18:06:00Z</dcterms:modified>
</cp:coreProperties>
</file>