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13" w:rsidRPr="00B82669" w:rsidRDefault="008C0513" w:rsidP="00B82669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B82669" w:rsidRPr="00B82669" w:rsidRDefault="00B82669" w:rsidP="00B8266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82669">
        <w:rPr>
          <w:rFonts w:ascii="Arial" w:hAnsi="Arial" w:cs="Arial"/>
          <w:b/>
          <w:bCs/>
        </w:rPr>
        <w:t>Selbstständig oder Arbeitnehmer? So entscheidet das Gericht</w:t>
      </w:r>
    </w:p>
    <w:p w:rsidR="00B82669" w:rsidRPr="00B82669" w:rsidRDefault="00B82669" w:rsidP="00B82669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B82669" w:rsidRPr="00B82669" w:rsidRDefault="00B82669" w:rsidP="00B82669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B82669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B82669">
        <w:rPr>
          <w:rFonts w:ascii="Arial" w:eastAsia="Calibri" w:hAnsi="Arial" w:cs="Arial"/>
        </w:rPr>
        <w:t>Görzel</w:t>
      </w:r>
      <w:proofErr w:type="spellEnd"/>
      <w:r w:rsidRPr="00B82669">
        <w:rPr>
          <w:rFonts w:ascii="Arial" w:eastAsia="Calibri" w:hAnsi="Arial" w:cs="Arial"/>
        </w:rPr>
        <w:t>, Köln</w:t>
      </w: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  <w:bCs/>
        </w:rPr>
      </w:pP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82669">
        <w:rPr>
          <w:rFonts w:ascii="Arial" w:hAnsi="Arial" w:cs="Arial"/>
          <w:b/>
          <w:bCs/>
        </w:rPr>
        <w:t xml:space="preserve">Der Deutsche Fußball-Bund (DFB) </w:t>
      </w:r>
      <w:proofErr w:type="gramStart"/>
      <w:r w:rsidRPr="00B82669">
        <w:rPr>
          <w:rFonts w:ascii="Arial" w:hAnsi="Arial" w:cs="Arial"/>
          <w:b/>
          <w:bCs/>
        </w:rPr>
        <w:t>behandelt</w:t>
      </w:r>
      <w:proofErr w:type="gramEnd"/>
      <w:r w:rsidRPr="00B82669">
        <w:rPr>
          <w:rFonts w:ascii="Arial" w:hAnsi="Arial" w:cs="Arial"/>
          <w:b/>
          <w:bCs/>
        </w:rPr>
        <w:t xml:space="preserve"> seine Schiedsrichter und Assistenten traditionell als Selbstständige. Das bedeutet: kein Anspruch auf Urlaub, keine Sozialabgaben. Lange schien das unstrittig – bis jetzt. Denn das LAG Köln urteilte im Fall eines 28-jährigen Schiedsrichterassistenten: Zwischen ihm und dem DFB besteht ein echtes Arbeitsverhältnis.</w:t>
      </w: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  <w:bCs/>
        </w:rPr>
      </w:pP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</w:rPr>
      </w:pPr>
      <w:r w:rsidRPr="00B82669">
        <w:rPr>
          <w:rFonts w:ascii="Arial" w:hAnsi="Arial" w:cs="Arial"/>
        </w:rPr>
        <w:t xml:space="preserve">Der Kölner </w:t>
      </w:r>
      <w:bookmarkStart w:id="1" w:name="_Hlk121675774"/>
      <w:r w:rsidRPr="00B82669">
        <w:rPr>
          <w:rFonts w:ascii="Arial" w:hAnsi="Arial" w:cs="Arial"/>
        </w:rPr>
        <w:t xml:space="preserve">Fachanwalt für Arbeitsrecht Volker </w:t>
      </w:r>
      <w:proofErr w:type="spellStart"/>
      <w:r w:rsidRPr="00B82669">
        <w:rPr>
          <w:rFonts w:ascii="Arial" w:hAnsi="Arial" w:cs="Arial"/>
        </w:rPr>
        <w:t>Görzel</w:t>
      </w:r>
      <w:proofErr w:type="spellEnd"/>
      <w:r w:rsidRPr="00B82669">
        <w:rPr>
          <w:rFonts w:ascii="Arial" w:hAnsi="Arial" w:cs="Arial"/>
        </w:rPr>
        <w:t xml:space="preserve">, </w:t>
      </w:r>
      <w:bookmarkEnd w:id="1"/>
      <w:r w:rsidRPr="00B82669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B82669">
        <w:rPr>
          <w:rFonts w:ascii="Arial" w:hAnsi="Arial" w:cs="Arial"/>
        </w:rPr>
        <w:t>ArbeitsrechtsAnwälte</w:t>
      </w:r>
      <w:proofErr w:type="spellEnd"/>
      <w:r w:rsidRPr="00B82669">
        <w:rPr>
          <w:rFonts w:ascii="Arial" w:hAnsi="Arial" w:cs="Arial"/>
        </w:rPr>
        <w:t xml:space="preserve"> e. V. mit Sitz in Stuttgart, erklärt den Fall.</w:t>
      </w: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82669">
        <w:rPr>
          <w:rFonts w:ascii="Arial" w:hAnsi="Arial" w:cs="Arial"/>
          <w:b/>
          <w:bCs/>
        </w:rPr>
        <w:t>Definition: Wer ist Arbeitnehmer nach dem Gesetz?</w:t>
      </w: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  <w:bCs/>
        </w:rPr>
      </w:pP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</w:rPr>
      </w:pPr>
      <w:r w:rsidRPr="00B82669">
        <w:rPr>
          <w:rFonts w:ascii="Arial" w:hAnsi="Arial" w:cs="Arial"/>
        </w:rPr>
        <w:t>Das Arbeitsrecht legt in § 611a BGB genau fest, wann jemand als Arbeitnehmer gilt.</w:t>
      </w: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B826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Arbeitnehmer ist, wer in den Diensten eines anderen arbeitet und dabei weisungsgebundene, fremdbestimmte Arbeit leistet.</w:t>
      </w:r>
    </w:p>
    <w:p w:rsidR="00B82669" w:rsidRPr="004D7688" w:rsidRDefault="00B82669" w:rsidP="00B826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Weisungen können sich auf Inhalt, Durchführung, Zeit oder Ort der Tätigkeit beziehen.</w:t>
      </w:r>
    </w:p>
    <w:p w:rsidR="00B82669" w:rsidRPr="004D7688" w:rsidRDefault="00B82669" w:rsidP="00B826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Weisungsgebunden ist, wer seine Arbeit nicht frei gestalten oder seine Arbeitszeit selbst bestimmen kann.</w:t>
      </w:r>
    </w:p>
    <w:p w:rsidR="00B82669" w:rsidRPr="004D7688" w:rsidRDefault="00B82669" w:rsidP="00B826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Wie stark diese Abhängigkeit ist, hängt immer auch von der Art der Tätigkeit ab.</w:t>
      </w:r>
    </w:p>
    <w:p w:rsidR="00B82669" w:rsidRPr="004D7688" w:rsidRDefault="00B82669" w:rsidP="00B826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Ob ein Arbeitsvertrag vorliegt, wird durch eine Gesamtbetrachtung aller Umstände entschieden.</w:t>
      </w:r>
    </w:p>
    <w:p w:rsidR="00B82669" w:rsidRPr="004D7688" w:rsidRDefault="00B82669" w:rsidP="00B826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Entscheidend ist, wie das Arbeitsverhältnis tatsächlich gelebt wird – nicht, welche Bezeichnung im Vertrag steht.</w:t>
      </w: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Mit anderen Worten: Auch wenn im Vertrag „Freier Mitarbeiter“ steht, kann es sich rechtlich trotzdem um ein Arbeitsverhältnis handeln.</w:t>
      </w: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82669">
        <w:rPr>
          <w:rFonts w:ascii="Arial" w:hAnsi="Arial" w:cs="Arial"/>
          <w:b/>
          <w:bCs/>
        </w:rPr>
        <w:t>Weisungsgebundenheit als entscheidendes Kriterium</w:t>
      </w:r>
    </w:p>
    <w:p w:rsidR="00B82669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 xml:space="preserve">Ob Schiedsrichter oder </w:t>
      </w:r>
      <w:proofErr w:type="spellStart"/>
      <w:r w:rsidRPr="004D7688">
        <w:rPr>
          <w:rFonts w:ascii="Arial" w:hAnsi="Arial" w:cs="Arial"/>
        </w:rPr>
        <w:t>Crowdworker</w:t>
      </w:r>
      <w:proofErr w:type="spellEnd"/>
      <w:r w:rsidRPr="004D7688">
        <w:rPr>
          <w:rFonts w:ascii="Arial" w:hAnsi="Arial" w:cs="Arial"/>
        </w:rPr>
        <w:t xml:space="preserve"> – die persönliche Abhängigkeit ist ausschlaggebend. Wer in eine fremde Organisation eingegliedert ist und sich an Vorgaben halten muss, gilt als Arbeitnehmer.</w:t>
      </w:r>
    </w:p>
    <w:p w:rsidR="00B82669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492246">
      <w:p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Im Kölner Verfahren war genau das der Fall:</w:t>
      </w:r>
    </w:p>
    <w:p w:rsidR="00B82669" w:rsidRPr="004D7688" w:rsidRDefault="00B82669" w:rsidP="00492246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B8266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Pflicht zu Lehrgängen und sportlichem Training</w:t>
      </w:r>
    </w:p>
    <w:p w:rsidR="00B82669" w:rsidRPr="004D7688" w:rsidRDefault="00B82669" w:rsidP="00B8266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Vorgaben zur Kleidung nach der Schiedsrichterordnung</w:t>
      </w:r>
    </w:p>
    <w:p w:rsidR="00B82669" w:rsidRPr="004D7688" w:rsidRDefault="00B82669" w:rsidP="00B8266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Eingriffe bis in die private Lebensgestaltung</w:t>
      </w: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Das Gericht machte deutlich: Die Realität zählt mehr als der Vertragstitel.</w:t>
      </w: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82669">
        <w:rPr>
          <w:rFonts w:ascii="Arial" w:hAnsi="Arial" w:cs="Arial"/>
          <w:b/>
          <w:bCs/>
        </w:rPr>
        <w:t>Scheinselbstständigkeit: Ein Risiko für Arbeitgeber</w:t>
      </w:r>
    </w:p>
    <w:p w:rsidR="00B82669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lastRenderedPageBreak/>
        <w:t>Der Fall der DFB-Schiedsrichter zeigt, wie schnell eine vermeintliche Selbstständigkeit zum Arbeitsverhältnis wird. Arbeitgeber laufen Gefahr, plötzlich mit Urlaubsansprüchen, Sozialabgaben und Kündigungsschutz konfrontiert zu sein.</w:t>
      </w: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B82669" w:rsidRDefault="00B82669" w:rsidP="00B826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82669">
        <w:rPr>
          <w:rFonts w:ascii="Arial" w:hAnsi="Arial" w:cs="Arial"/>
          <w:b/>
          <w:bCs/>
        </w:rPr>
        <w:t>Historische Unterscheidung: Arbeiter vs. Angestellte</w:t>
      </w:r>
    </w:p>
    <w:p w:rsidR="00B82669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Früher unterschied man strikt zwischen Arbeitern (körperliche Arbeit) und Angestellten (Büroarbeit). Diese Trennung verliert jedoch zunehmend an Bedeutung. Heute gilt: Arbeitnehmer ist, wer weisungsgebunden und abhängig tätig ist – unabhängig von der Art der Tätigkeit.</w:t>
      </w:r>
    </w:p>
    <w:p w:rsidR="00B82669" w:rsidRPr="004D7688" w:rsidRDefault="00B82669" w:rsidP="00B82669">
      <w:pPr>
        <w:spacing w:after="0" w:line="240" w:lineRule="auto"/>
        <w:jc w:val="both"/>
        <w:rPr>
          <w:rFonts w:ascii="Arial" w:hAnsi="Arial" w:cs="Arial"/>
        </w:rPr>
      </w:pPr>
    </w:p>
    <w:p w:rsidR="00B82669" w:rsidRPr="00AF78AE" w:rsidRDefault="00B82669" w:rsidP="0049224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F78AE">
        <w:rPr>
          <w:rFonts w:ascii="Arial" w:hAnsi="Arial" w:cs="Arial"/>
          <w:b/>
          <w:bCs/>
        </w:rPr>
        <w:t>Fazit: gelebte Praxis entscheidet</w:t>
      </w:r>
    </w:p>
    <w:p w:rsidR="00B82669" w:rsidRPr="00B82669" w:rsidRDefault="00B82669" w:rsidP="00492246">
      <w:pPr>
        <w:spacing w:after="0" w:line="240" w:lineRule="auto"/>
        <w:jc w:val="both"/>
        <w:rPr>
          <w:rFonts w:ascii="Arial" w:hAnsi="Arial" w:cs="Arial"/>
          <w:bCs/>
        </w:rPr>
      </w:pPr>
    </w:p>
    <w:p w:rsidR="00B82669" w:rsidRDefault="00B82669" w:rsidP="00492246">
      <w:p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Ob im Profifußball, in der Musikschule oder bei Online-Plattformen:</w:t>
      </w:r>
    </w:p>
    <w:p w:rsidR="00B82669" w:rsidRPr="004D7688" w:rsidRDefault="00B82669" w:rsidP="00492246">
      <w:pPr>
        <w:spacing w:after="0" w:line="240" w:lineRule="auto"/>
        <w:jc w:val="both"/>
        <w:rPr>
          <w:rFonts w:ascii="Arial" w:hAnsi="Arial" w:cs="Arial"/>
        </w:rPr>
      </w:pPr>
    </w:p>
    <w:p w:rsidR="00B82669" w:rsidRPr="004D7688" w:rsidRDefault="00B82669" w:rsidP="00B8266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Die gelebte Zusammenarbeit ist entscheidend.</w:t>
      </w:r>
    </w:p>
    <w:p w:rsidR="00B82669" w:rsidRPr="004D7688" w:rsidRDefault="00B82669" w:rsidP="00B8266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Scheinselbstständigkeit bleibt ein großes Risiko.</w:t>
      </w:r>
    </w:p>
    <w:p w:rsidR="00B82669" w:rsidRPr="004D7688" w:rsidRDefault="00B82669" w:rsidP="00B8266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D7688">
        <w:rPr>
          <w:rFonts w:ascii="Arial" w:hAnsi="Arial" w:cs="Arial"/>
        </w:rPr>
        <w:t>Arbeitgeber sollten Verträge regelmäßig prüfen lassen, um böse Überraschungen zu vermeiden.</w:t>
      </w:r>
    </w:p>
    <w:p w:rsidR="00B82669" w:rsidRDefault="00B82669" w:rsidP="006A3D7F">
      <w:pPr>
        <w:spacing w:after="0" w:line="240" w:lineRule="auto"/>
        <w:jc w:val="both"/>
        <w:rPr>
          <w:rFonts w:ascii="Arial" w:hAnsi="Arial" w:cs="Arial"/>
        </w:rPr>
      </w:pPr>
    </w:p>
    <w:p w:rsidR="00B82669" w:rsidRPr="00605BBE" w:rsidRDefault="00B82669" w:rsidP="006A3D7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17320">
        <w:rPr>
          <w:rFonts w:ascii="Arial" w:hAnsi="Arial" w:cs="Arial"/>
        </w:rPr>
        <w:t>Görzel</w:t>
      </w:r>
      <w:proofErr w:type="spellEnd"/>
      <w:r w:rsidRPr="00B14F16">
        <w:rPr>
          <w:rFonts w:ascii="Arial" w:hAnsi="Arial" w:cs="Arial"/>
        </w:rPr>
        <w:t xml:space="preserve"> empfahl, die</w:t>
      </w:r>
      <w:r>
        <w:rPr>
          <w:rFonts w:ascii="Arial" w:hAnsi="Arial" w:cs="Arial"/>
        </w:rPr>
        <w:t>s</w:t>
      </w:r>
      <w:r w:rsidRPr="00B14F16">
        <w:rPr>
          <w:rFonts w:ascii="Arial" w:hAnsi="Arial" w:cs="Arial"/>
        </w:rPr>
        <w:t xml:space="preserve"> zu beachten und in Zweifelsfällen rechtlichen Rat einzuholen, wobei er u. a. dazu auch auf den VDAA</w:t>
      </w:r>
      <w:r>
        <w:rPr>
          <w:rFonts w:ascii="Arial" w:hAnsi="Arial" w:cs="Arial"/>
        </w:rPr>
        <w:t>-</w:t>
      </w:r>
      <w:r w:rsidRPr="00B14F16">
        <w:rPr>
          <w:rFonts w:ascii="Arial" w:hAnsi="Arial" w:cs="Arial"/>
        </w:rPr>
        <w:t xml:space="preserve">Verband deutscher </w:t>
      </w:r>
      <w:proofErr w:type="spellStart"/>
      <w:r w:rsidRPr="00B14F16">
        <w:rPr>
          <w:rFonts w:ascii="Arial" w:hAnsi="Arial" w:cs="Arial"/>
        </w:rPr>
        <w:t>ArbeitsrechtsAnwälte</w:t>
      </w:r>
      <w:proofErr w:type="spellEnd"/>
      <w:r w:rsidRPr="00B14F16">
        <w:rPr>
          <w:rFonts w:ascii="Arial" w:hAnsi="Arial" w:cs="Arial"/>
        </w:rPr>
        <w:t xml:space="preserve"> e. V. </w:t>
      </w:r>
      <w:hyperlink r:id="rId7" w:history="1">
        <w:r w:rsidRPr="00B82669">
          <w:rPr>
            <w:rStyle w:val="Hyperlink"/>
            <w:rFonts w:ascii="Arial" w:hAnsi="Arial" w:cs="Arial"/>
          </w:rPr>
          <w:t>– www.vdaa.de</w:t>
        </w:r>
      </w:hyperlink>
      <w:r w:rsidRPr="00B14F16">
        <w:rPr>
          <w:rFonts w:ascii="Arial" w:hAnsi="Arial" w:cs="Arial"/>
        </w:rPr>
        <w:t xml:space="preserve"> – verwies</w:t>
      </w:r>
      <w:r w:rsidRPr="00B14F16">
        <w:rPr>
          <w:rFonts w:ascii="Arial" w:hAnsi="Arial" w:cs="Arial"/>
          <w:b/>
        </w:rPr>
        <w:t>.</w:t>
      </w:r>
    </w:p>
    <w:p w:rsidR="00367814" w:rsidRDefault="00367814" w:rsidP="006A3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367814" w:rsidRDefault="00367814" w:rsidP="006A3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B82669" w:rsidRDefault="001858A5" w:rsidP="00B8266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2669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B82669" w:rsidRDefault="00367814" w:rsidP="00B826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B82669" w:rsidRDefault="001858A5" w:rsidP="00B82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669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B82669">
        <w:rPr>
          <w:rFonts w:ascii="Arial" w:hAnsi="Arial" w:cs="Arial"/>
          <w:sz w:val="20"/>
          <w:szCs w:val="20"/>
        </w:rPr>
        <w:t xml:space="preserve"> </w:t>
      </w:r>
    </w:p>
    <w:p w:rsidR="001858A5" w:rsidRPr="00B82669" w:rsidRDefault="001858A5" w:rsidP="00B826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7814" w:rsidRPr="00B82669" w:rsidRDefault="00367814" w:rsidP="00B82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669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B82669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B82669" w:rsidRDefault="00367814" w:rsidP="00B82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669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B82669" w:rsidRDefault="00367814" w:rsidP="00B82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669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B82669">
        <w:rPr>
          <w:rFonts w:ascii="Arial" w:hAnsi="Arial" w:cs="Arial"/>
          <w:sz w:val="20"/>
          <w:szCs w:val="20"/>
        </w:rPr>
        <w:t>Barthelmeß</w:t>
      </w:r>
      <w:proofErr w:type="spellEnd"/>
      <w:r w:rsidRPr="00B826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69">
        <w:rPr>
          <w:rFonts w:ascii="Arial" w:hAnsi="Arial" w:cs="Arial"/>
          <w:sz w:val="20"/>
          <w:szCs w:val="20"/>
        </w:rPr>
        <w:t>Görzel</w:t>
      </w:r>
      <w:proofErr w:type="spellEnd"/>
      <w:r w:rsidRPr="00B82669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B82669" w:rsidRDefault="00367814" w:rsidP="00B82669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82669">
        <w:rPr>
          <w:rFonts w:ascii="Arial" w:hAnsi="Arial" w:cs="Arial"/>
          <w:sz w:val="20"/>
          <w:szCs w:val="20"/>
        </w:rPr>
        <w:t>Hohenstaufenring</w:t>
      </w:r>
      <w:proofErr w:type="spellEnd"/>
      <w:r w:rsidRPr="00B82669">
        <w:rPr>
          <w:rFonts w:ascii="Arial" w:hAnsi="Arial" w:cs="Arial"/>
          <w:sz w:val="20"/>
          <w:szCs w:val="20"/>
        </w:rPr>
        <w:t xml:space="preserve"> 57 a </w:t>
      </w:r>
      <w:r w:rsidRPr="00B82669">
        <w:rPr>
          <w:rFonts w:ascii="Arial" w:hAnsi="Arial" w:cs="Arial"/>
          <w:sz w:val="20"/>
          <w:szCs w:val="20"/>
        </w:rPr>
        <w:tab/>
      </w:r>
      <w:r w:rsidRPr="00B82669">
        <w:rPr>
          <w:rFonts w:ascii="Arial" w:hAnsi="Arial" w:cs="Arial"/>
          <w:sz w:val="20"/>
          <w:szCs w:val="20"/>
        </w:rPr>
        <w:tab/>
        <w:t>50674 Köln</w:t>
      </w:r>
    </w:p>
    <w:p w:rsidR="00367814" w:rsidRPr="00B82669" w:rsidRDefault="00367814" w:rsidP="00B82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669">
        <w:rPr>
          <w:rFonts w:ascii="Arial" w:hAnsi="Arial" w:cs="Arial"/>
          <w:sz w:val="20"/>
          <w:szCs w:val="20"/>
        </w:rPr>
        <w:t>Telefon: 0221/ 29 21 92 0</w:t>
      </w:r>
      <w:r w:rsidRPr="00B82669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B82669" w:rsidRDefault="004E34EF" w:rsidP="00B826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367814" w:rsidRPr="00B82669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B82669">
        <w:rPr>
          <w:rFonts w:ascii="Arial" w:hAnsi="Arial" w:cs="Arial"/>
          <w:sz w:val="20"/>
          <w:szCs w:val="20"/>
        </w:rPr>
        <w:tab/>
        <w:t xml:space="preserve"> </w:t>
      </w:r>
      <w:r w:rsidR="00367814" w:rsidRPr="00B82669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B82669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367814" w:rsidRPr="00B82669" w:rsidRDefault="00367814" w:rsidP="00B82669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  <w:lang w:eastAsia="de-DE"/>
        </w:rPr>
      </w:pPr>
    </w:p>
    <w:p w:rsidR="00A82319" w:rsidRPr="00B82669" w:rsidRDefault="00A82319" w:rsidP="00B8266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B8266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EF" w:rsidRDefault="004E34EF" w:rsidP="005A26C4">
      <w:pPr>
        <w:spacing w:after="0" w:line="240" w:lineRule="auto"/>
      </w:pPr>
      <w:r>
        <w:separator/>
      </w:r>
    </w:p>
  </w:endnote>
  <w:endnote w:type="continuationSeparator" w:id="0">
    <w:p w:rsidR="004E34EF" w:rsidRDefault="004E34EF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EF" w:rsidRDefault="004E34EF" w:rsidP="005A26C4">
      <w:pPr>
        <w:spacing w:after="0" w:line="240" w:lineRule="auto"/>
      </w:pPr>
      <w:r>
        <w:separator/>
      </w:r>
    </w:p>
  </w:footnote>
  <w:footnote w:type="continuationSeparator" w:id="0">
    <w:p w:rsidR="004E34EF" w:rsidRDefault="004E34EF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3E31AC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B82669">
      <w:rPr>
        <w:rFonts w:ascii="Arial" w:eastAsia="Calibri" w:hAnsi="Arial" w:cs="Arial"/>
        <w:b/>
        <w:bCs/>
        <w:sz w:val="28"/>
        <w:szCs w:val="28"/>
        <w:lang w:eastAsia="de-DE"/>
      </w:rPr>
      <w:t>8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B82669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38A"/>
    <w:multiLevelType w:val="multilevel"/>
    <w:tmpl w:val="9890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0757"/>
    <w:multiLevelType w:val="hybridMultilevel"/>
    <w:tmpl w:val="8B688110"/>
    <w:lvl w:ilvl="0" w:tplc="CA188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34FDC"/>
    <w:multiLevelType w:val="multilevel"/>
    <w:tmpl w:val="01C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31FE5"/>
    <w:multiLevelType w:val="multilevel"/>
    <w:tmpl w:val="784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F264F"/>
    <w:rsid w:val="000F63D8"/>
    <w:rsid w:val="001858A5"/>
    <w:rsid w:val="001A2659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67814"/>
    <w:rsid w:val="00390ACD"/>
    <w:rsid w:val="003E31AC"/>
    <w:rsid w:val="00492246"/>
    <w:rsid w:val="004A1169"/>
    <w:rsid w:val="004B78F9"/>
    <w:rsid w:val="004E1D17"/>
    <w:rsid w:val="004E34EF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936B9"/>
    <w:rsid w:val="006A3D7F"/>
    <w:rsid w:val="006B755A"/>
    <w:rsid w:val="006F372F"/>
    <w:rsid w:val="007810AC"/>
    <w:rsid w:val="007B4353"/>
    <w:rsid w:val="007E2B72"/>
    <w:rsid w:val="008406B2"/>
    <w:rsid w:val="00846A64"/>
    <w:rsid w:val="008A1DB8"/>
    <w:rsid w:val="008C0513"/>
    <w:rsid w:val="00936146"/>
    <w:rsid w:val="00985B0C"/>
    <w:rsid w:val="00991CBA"/>
    <w:rsid w:val="0099463F"/>
    <w:rsid w:val="009A15EB"/>
    <w:rsid w:val="009E1BDD"/>
    <w:rsid w:val="009E21A8"/>
    <w:rsid w:val="00A17E56"/>
    <w:rsid w:val="00A722BC"/>
    <w:rsid w:val="00A81404"/>
    <w:rsid w:val="00A82319"/>
    <w:rsid w:val="00A827D9"/>
    <w:rsid w:val="00AC6B8A"/>
    <w:rsid w:val="00AF78AE"/>
    <w:rsid w:val="00B3145D"/>
    <w:rsid w:val="00B5447C"/>
    <w:rsid w:val="00B82669"/>
    <w:rsid w:val="00B830A2"/>
    <w:rsid w:val="00BB442F"/>
    <w:rsid w:val="00BC512C"/>
    <w:rsid w:val="00C77E45"/>
    <w:rsid w:val="00C95762"/>
    <w:rsid w:val="00D1355D"/>
    <w:rsid w:val="00D13872"/>
    <w:rsid w:val="00D1712B"/>
    <w:rsid w:val="00D64924"/>
    <w:rsid w:val="00DB65DB"/>
    <w:rsid w:val="00DC3D53"/>
    <w:rsid w:val="00E93FCC"/>
    <w:rsid w:val="00EA2FD9"/>
    <w:rsid w:val="00EB1644"/>
    <w:rsid w:val="00ED06A4"/>
    <w:rsid w:val="00F0476D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9FF2F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99"/>
    <w:qFormat/>
    <w:rsid w:val="00B82669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#228;rkle\Documents\Unternehmensdepesche\Depeschen%20bearbeitet\08-2025\&#8211;%20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2025-09-01T17:30:00Z</dcterms:created>
  <dcterms:modified xsi:type="dcterms:W3CDTF">2025-09-01T17:33:00Z</dcterms:modified>
</cp:coreProperties>
</file>