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13" w:rsidRPr="002A7B10" w:rsidRDefault="008C0513" w:rsidP="002A7B10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2A7B10" w:rsidRPr="002A7B10" w:rsidRDefault="002A7B10" w:rsidP="002A7B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A7B10">
        <w:rPr>
          <w:rFonts w:ascii="Arial" w:hAnsi="Arial" w:cs="Arial"/>
          <w:b/>
          <w:bCs/>
        </w:rPr>
        <w:t>Urteil: Betriebsrat hat Anspruch auf eine eigene Emailadresse</w:t>
      </w:r>
    </w:p>
    <w:p w:rsidR="002A7B10" w:rsidRPr="002A7B10" w:rsidRDefault="002A7B10" w:rsidP="002A7B10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2A7B10" w:rsidRPr="002A7B10" w:rsidRDefault="002A7B10" w:rsidP="002A7B10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2A7B10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2A7B10">
        <w:rPr>
          <w:rFonts w:ascii="Arial" w:eastAsia="Calibri" w:hAnsi="Arial" w:cs="Arial"/>
        </w:rPr>
        <w:t>Görzel</w:t>
      </w:r>
      <w:proofErr w:type="spellEnd"/>
      <w:r w:rsidRPr="002A7B10">
        <w:rPr>
          <w:rFonts w:ascii="Arial" w:eastAsia="Calibri" w:hAnsi="Arial" w:cs="Arial"/>
        </w:rPr>
        <w:t>, Köln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Cs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7B10">
        <w:rPr>
          <w:rFonts w:ascii="Arial" w:hAnsi="Arial" w:cs="Arial"/>
          <w:b/>
          <w:bCs/>
        </w:rPr>
        <w:t>Ein Betriebsrat kann vom Arbeitgeber eine personalisierte E-Mail-Adresse verlangen – und zwar auch außerhalb der firmeneigenen Domain.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t xml:space="preserve">Das, so der Kölner </w:t>
      </w:r>
      <w:bookmarkStart w:id="1" w:name="_Hlk121675774"/>
      <w:r w:rsidRPr="002A7B10">
        <w:rPr>
          <w:rFonts w:ascii="Arial" w:hAnsi="Arial" w:cs="Arial"/>
        </w:rPr>
        <w:t xml:space="preserve">Fachanwalt für Arbeitsrecht Volker </w:t>
      </w:r>
      <w:proofErr w:type="spellStart"/>
      <w:r w:rsidRPr="002A7B10">
        <w:rPr>
          <w:rFonts w:ascii="Arial" w:hAnsi="Arial" w:cs="Arial"/>
        </w:rPr>
        <w:t>Görzel</w:t>
      </w:r>
      <w:proofErr w:type="spellEnd"/>
      <w:r w:rsidRPr="002A7B10">
        <w:rPr>
          <w:rFonts w:ascii="Arial" w:hAnsi="Arial" w:cs="Arial"/>
        </w:rPr>
        <w:t xml:space="preserve">, </w:t>
      </w:r>
      <w:bookmarkEnd w:id="1"/>
      <w:r w:rsidRPr="002A7B10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2A7B10">
        <w:rPr>
          <w:rFonts w:ascii="Arial" w:hAnsi="Arial" w:cs="Arial"/>
        </w:rPr>
        <w:t>ArbeitsrechtsAnwälte</w:t>
      </w:r>
      <w:proofErr w:type="spellEnd"/>
      <w:r w:rsidRPr="002A7B10">
        <w:rPr>
          <w:rFonts w:ascii="Arial" w:hAnsi="Arial" w:cs="Arial"/>
        </w:rPr>
        <w:t xml:space="preserve"> e. V. mit Sitz in Stuttgart, hat das Landesarbeitsgericht (LAG) Niedersachsen durch Beschluss vom 25.4.2025 – 17 </w:t>
      </w:r>
      <w:proofErr w:type="spellStart"/>
      <w:r w:rsidRPr="002A7B10">
        <w:rPr>
          <w:rFonts w:ascii="Arial" w:hAnsi="Arial" w:cs="Arial"/>
        </w:rPr>
        <w:t>TaBV</w:t>
      </w:r>
      <w:proofErr w:type="spellEnd"/>
      <w:r w:rsidRPr="002A7B10">
        <w:rPr>
          <w:rFonts w:ascii="Arial" w:hAnsi="Arial" w:cs="Arial"/>
        </w:rPr>
        <w:t xml:space="preserve"> 62/24 entschieden.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7B10">
        <w:rPr>
          <w:rFonts w:ascii="Arial" w:hAnsi="Arial" w:cs="Arial"/>
          <w:b/>
          <w:bCs/>
        </w:rPr>
        <w:t>§ 40 Abs. 2 BetrVG: Arbeitgeber muss für moderne Kommunikation sorgen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Cs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t>Nach § 40 Abs. 2 Betriebsverfassungsgesetz (BetrVG) muss der Arbeitgeber dem Betriebsrat Räume, Sachmittel und Kommunikationstechnik bereitstellen, die für die Arbeit des Gremiums notwendig sind. Dazu gehören auch zeitgemäße Kommunikationswege – wie persönliche E-Mail-Accounts.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Cs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7B10">
        <w:rPr>
          <w:rFonts w:ascii="Arial" w:hAnsi="Arial" w:cs="Arial"/>
          <w:b/>
          <w:bCs/>
        </w:rPr>
        <w:t>Der Streitfall: Supermarkt-Betriebsrat fordert eigene Adressen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Cs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t>Ein Supermarkt-Betreiber stellte dem Betriebsrat nur eine zentrale E-Mail-Adresse unter der Unternehmensdomain zur Verfügung. Einige freigestellte Betriebsräte hatten zwar persönliche Adressen, andere jedoch nicht – und genau das wollten sie ändern. Die Begründung: Vertrauliche Kommunikation mit Beschäftigten und externen Stellen sei nur so möglich.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Cs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7B10">
        <w:rPr>
          <w:rFonts w:ascii="Arial" w:hAnsi="Arial" w:cs="Arial"/>
          <w:b/>
          <w:bCs/>
        </w:rPr>
        <w:t>Arbeitgeber lehnt ab – Gericht sieht das anders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t>Der Arbeitgeber verweigerte den Wunsch. Seine Argumente: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</w:p>
    <w:p w:rsidR="002A7B10" w:rsidRPr="002A7B10" w:rsidRDefault="002A7B10" w:rsidP="002A7B1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t>Anspruch gelte nur für das Gremium, nicht für einzelne Mitglieder.</w:t>
      </w:r>
    </w:p>
    <w:p w:rsidR="002A7B10" w:rsidRPr="002A7B10" w:rsidRDefault="002A7B10" w:rsidP="002A7B1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t>Telefonlisten in den Filialen seien ausreichend.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t>Das LAG Niedersachsen entschied jedoch: Auch einzelne Betriebsratsmitglieder können Sachmittel verlangen – ein Beschluss des gesamten Gremiums ist nicht nötig.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Cs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7B10">
        <w:rPr>
          <w:rFonts w:ascii="Arial" w:hAnsi="Arial" w:cs="Arial"/>
          <w:b/>
          <w:bCs/>
        </w:rPr>
        <w:t>Ohne E-Mail ist Betriebsratsarbeit nicht zeitgemäß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t>Das Gericht machte klar: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</w:p>
    <w:p w:rsidR="002A7B10" w:rsidRPr="002A7B10" w:rsidRDefault="002A7B10" w:rsidP="002A7B1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t>Eine zentrale Adresse, auf die alle Betriebsratsmitglieder Zugriff haben, reicht nicht für vertrauliche Kommunikation.</w:t>
      </w:r>
    </w:p>
    <w:p w:rsidR="002A7B10" w:rsidRPr="002A7B10" w:rsidRDefault="002A7B10" w:rsidP="002A7B1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t>Telefonate sind kein Ersatz für den sicheren Austausch von Dokumenten.</w:t>
      </w:r>
    </w:p>
    <w:p w:rsidR="002A7B10" w:rsidRPr="002A7B10" w:rsidRDefault="002A7B10" w:rsidP="002A7B10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t>Persönliche E-Mail-Adressen sind unerlässlich für eine moderne und effiziente Betriebsratsarbeit.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Cs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7B10">
        <w:rPr>
          <w:rFonts w:ascii="Arial" w:hAnsi="Arial" w:cs="Arial"/>
          <w:b/>
          <w:bCs/>
        </w:rPr>
        <w:t>Fazit: Arbeitgeber müssen umdenken</w:t>
      </w: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  <w:r w:rsidRPr="002A7B10">
        <w:rPr>
          <w:rFonts w:ascii="Arial" w:hAnsi="Arial" w:cs="Arial"/>
        </w:rPr>
        <w:lastRenderedPageBreak/>
        <w:t>Dieses Urteil stärkt die Rechte von Betriebsräten. Arbeitgeber müssen digitale, vertrauliche und schnelle Kommunikation ermöglichen – alles andere ist nicht mehr zeitgemäß.</w:t>
      </w:r>
    </w:p>
    <w:p w:rsid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</w:p>
    <w:p w:rsidR="002A7B10" w:rsidRPr="002A7B10" w:rsidRDefault="002A7B10" w:rsidP="002A7B1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A7B10">
        <w:rPr>
          <w:rFonts w:ascii="Arial" w:hAnsi="Arial" w:cs="Arial"/>
        </w:rPr>
        <w:t>Görzel</w:t>
      </w:r>
      <w:proofErr w:type="spellEnd"/>
      <w:r w:rsidRPr="002A7B10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2A7B10">
        <w:rPr>
          <w:rFonts w:ascii="Arial" w:hAnsi="Arial" w:cs="Arial"/>
        </w:rPr>
        <w:t>ArbeitsrechtsAnwälte</w:t>
      </w:r>
      <w:proofErr w:type="spellEnd"/>
      <w:r w:rsidRPr="002A7B10">
        <w:rPr>
          <w:rFonts w:ascii="Arial" w:hAnsi="Arial" w:cs="Arial"/>
        </w:rPr>
        <w:t xml:space="preserve"> e. V. – </w:t>
      </w:r>
      <w:hyperlink r:id="rId7" w:history="1">
        <w:r w:rsidRPr="002A7B10">
          <w:rPr>
            <w:rStyle w:val="Hyperlink"/>
            <w:rFonts w:ascii="Arial" w:hAnsi="Arial" w:cs="Arial"/>
          </w:rPr>
          <w:t>www.vdaa.de</w:t>
        </w:r>
      </w:hyperlink>
      <w:r w:rsidRPr="002A7B10">
        <w:rPr>
          <w:rFonts w:ascii="Arial" w:hAnsi="Arial" w:cs="Arial"/>
        </w:rPr>
        <w:t xml:space="preserve"> – verwies</w:t>
      </w:r>
      <w:r w:rsidRPr="002A7B10">
        <w:rPr>
          <w:rFonts w:ascii="Arial" w:hAnsi="Arial" w:cs="Arial"/>
          <w:b/>
        </w:rPr>
        <w:t>.</w:t>
      </w:r>
    </w:p>
    <w:p w:rsidR="009331BC" w:rsidRPr="002A7B10" w:rsidRDefault="009331BC" w:rsidP="002A7B10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2A7B10" w:rsidRDefault="00A42CF9" w:rsidP="002A7B10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2A7B10" w:rsidRDefault="001858A5" w:rsidP="004F55A9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A7B10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2A7B10" w:rsidRDefault="00367814" w:rsidP="004F55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2A7B10" w:rsidRDefault="001858A5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7B10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2A7B10">
        <w:rPr>
          <w:rFonts w:ascii="Arial" w:hAnsi="Arial" w:cs="Arial"/>
          <w:sz w:val="20"/>
          <w:szCs w:val="20"/>
        </w:rPr>
        <w:t xml:space="preserve"> </w:t>
      </w:r>
    </w:p>
    <w:p w:rsidR="001858A5" w:rsidRPr="002A7B10" w:rsidRDefault="001858A5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2A7B10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7B10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2A7B10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2A7B10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7B10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2A7B10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7B10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2A7B10">
        <w:rPr>
          <w:rFonts w:ascii="Arial" w:hAnsi="Arial" w:cs="Arial"/>
          <w:sz w:val="20"/>
          <w:szCs w:val="20"/>
        </w:rPr>
        <w:t>Barthelmeß</w:t>
      </w:r>
      <w:proofErr w:type="spellEnd"/>
      <w:r w:rsidRPr="002A7B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7B10">
        <w:rPr>
          <w:rFonts w:ascii="Arial" w:hAnsi="Arial" w:cs="Arial"/>
          <w:sz w:val="20"/>
          <w:szCs w:val="20"/>
        </w:rPr>
        <w:t>Görzel</w:t>
      </w:r>
      <w:proofErr w:type="spellEnd"/>
      <w:r w:rsidRPr="002A7B10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2A7B10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A7B10">
        <w:rPr>
          <w:rFonts w:ascii="Arial" w:hAnsi="Arial" w:cs="Arial"/>
          <w:sz w:val="20"/>
          <w:szCs w:val="20"/>
        </w:rPr>
        <w:t>Hohenstaufenring</w:t>
      </w:r>
      <w:proofErr w:type="spellEnd"/>
      <w:r w:rsidRPr="002A7B10">
        <w:rPr>
          <w:rFonts w:ascii="Arial" w:hAnsi="Arial" w:cs="Arial"/>
          <w:sz w:val="20"/>
          <w:szCs w:val="20"/>
        </w:rPr>
        <w:t xml:space="preserve"> 57 a </w:t>
      </w:r>
      <w:r w:rsidRPr="002A7B10">
        <w:rPr>
          <w:rFonts w:ascii="Arial" w:hAnsi="Arial" w:cs="Arial"/>
          <w:sz w:val="20"/>
          <w:szCs w:val="20"/>
        </w:rPr>
        <w:tab/>
      </w:r>
      <w:r w:rsidRPr="002A7B10">
        <w:rPr>
          <w:rFonts w:ascii="Arial" w:hAnsi="Arial" w:cs="Arial"/>
          <w:sz w:val="20"/>
          <w:szCs w:val="20"/>
        </w:rPr>
        <w:tab/>
        <w:t>50674 Köln</w:t>
      </w:r>
    </w:p>
    <w:p w:rsidR="00367814" w:rsidRPr="002A7B10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7B10">
        <w:rPr>
          <w:rFonts w:ascii="Arial" w:hAnsi="Arial" w:cs="Arial"/>
          <w:sz w:val="20"/>
          <w:szCs w:val="20"/>
        </w:rPr>
        <w:t>Telefon: 0221/ 29 21 92 0</w:t>
      </w:r>
      <w:r w:rsidRPr="002A7B10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2A7B10" w:rsidRDefault="00B72193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2A7B10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2A7B10">
        <w:rPr>
          <w:rFonts w:ascii="Arial" w:hAnsi="Arial" w:cs="Arial"/>
          <w:sz w:val="20"/>
          <w:szCs w:val="20"/>
        </w:rPr>
        <w:tab/>
        <w:t xml:space="preserve"> </w:t>
      </w:r>
      <w:r w:rsidR="00367814" w:rsidRPr="002A7B10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2A7B10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2A7B10" w:rsidRDefault="00A82319" w:rsidP="004F55A9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2A7B10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193" w:rsidRDefault="00B72193" w:rsidP="005A26C4">
      <w:pPr>
        <w:spacing w:after="0" w:line="240" w:lineRule="auto"/>
      </w:pPr>
      <w:r>
        <w:separator/>
      </w:r>
    </w:p>
  </w:endnote>
  <w:endnote w:type="continuationSeparator" w:id="0">
    <w:p w:rsidR="00B72193" w:rsidRDefault="00B72193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193" w:rsidRDefault="00B72193" w:rsidP="005A26C4">
      <w:pPr>
        <w:spacing w:after="0" w:line="240" w:lineRule="auto"/>
      </w:pPr>
      <w:r>
        <w:separator/>
      </w:r>
    </w:p>
  </w:footnote>
  <w:footnote w:type="continuationSeparator" w:id="0">
    <w:p w:rsidR="00B72193" w:rsidRDefault="00B72193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072145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C47429">
      <w:rPr>
        <w:rFonts w:ascii="Arial" w:eastAsia="Calibri" w:hAnsi="Arial" w:cs="Arial"/>
        <w:b/>
        <w:bCs/>
        <w:sz w:val="28"/>
        <w:szCs w:val="28"/>
        <w:lang w:eastAsia="de-DE"/>
      </w:rPr>
      <w:t>9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C47429">
      <w:rPr>
        <w:rFonts w:ascii="Arial" w:eastAsia="Calibri" w:hAnsi="Arial" w:cs="Arial"/>
        <w:b/>
        <w:bCs/>
        <w:sz w:val="28"/>
        <w:szCs w:val="28"/>
        <w:lang w:eastAsia="de-DE"/>
      </w:rPr>
      <w:t>5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42FB6"/>
    <w:multiLevelType w:val="multilevel"/>
    <w:tmpl w:val="505A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57AB2"/>
    <w:multiLevelType w:val="multilevel"/>
    <w:tmpl w:val="BA5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72145"/>
    <w:rsid w:val="000B0847"/>
    <w:rsid w:val="000C081E"/>
    <w:rsid w:val="000F264F"/>
    <w:rsid w:val="000F63D8"/>
    <w:rsid w:val="001858A5"/>
    <w:rsid w:val="001A2659"/>
    <w:rsid w:val="001A5A3C"/>
    <w:rsid w:val="001B5E55"/>
    <w:rsid w:val="001F3F79"/>
    <w:rsid w:val="001F47ED"/>
    <w:rsid w:val="00232ED3"/>
    <w:rsid w:val="00280686"/>
    <w:rsid w:val="00286EB0"/>
    <w:rsid w:val="002A1A1B"/>
    <w:rsid w:val="002A7B10"/>
    <w:rsid w:val="002B4E59"/>
    <w:rsid w:val="002F67F6"/>
    <w:rsid w:val="003558BF"/>
    <w:rsid w:val="00367814"/>
    <w:rsid w:val="00390ACD"/>
    <w:rsid w:val="003A7C77"/>
    <w:rsid w:val="003D2759"/>
    <w:rsid w:val="0047202C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32516"/>
    <w:rsid w:val="00645B26"/>
    <w:rsid w:val="00650B0C"/>
    <w:rsid w:val="006749DC"/>
    <w:rsid w:val="006936B9"/>
    <w:rsid w:val="006B755A"/>
    <w:rsid w:val="006F372F"/>
    <w:rsid w:val="007810AC"/>
    <w:rsid w:val="007B4353"/>
    <w:rsid w:val="007E2B72"/>
    <w:rsid w:val="008406B2"/>
    <w:rsid w:val="00846A64"/>
    <w:rsid w:val="008A1DB8"/>
    <w:rsid w:val="008C0513"/>
    <w:rsid w:val="00901B66"/>
    <w:rsid w:val="009331BC"/>
    <w:rsid w:val="00936146"/>
    <w:rsid w:val="00985B0C"/>
    <w:rsid w:val="00991CBA"/>
    <w:rsid w:val="0099463F"/>
    <w:rsid w:val="009A15EB"/>
    <w:rsid w:val="009B05CC"/>
    <w:rsid w:val="009E21A8"/>
    <w:rsid w:val="00A42CF9"/>
    <w:rsid w:val="00A50F9C"/>
    <w:rsid w:val="00A722BC"/>
    <w:rsid w:val="00A81404"/>
    <w:rsid w:val="00A82319"/>
    <w:rsid w:val="00A827D9"/>
    <w:rsid w:val="00AA3736"/>
    <w:rsid w:val="00AC6B8A"/>
    <w:rsid w:val="00B5447C"/>
    <w:rsid w:val="00B72193"/>
    <w:rsid w:val="00B830A2"/>
    <w:rsid w:val="00BB442F"/>
    <w:rsid w:val="00BC512C"/>
    <w:rsid w:val="00C47429"/>
    <w:rsid w:val="00C77E45"/>
    <w:rsid w:val="00C95762"/>
    <w:rsid w:val="00D079B6"/>
    <w:rsid w:val="00D1355D"/>
    <w:rsid w:val="00D13872"/>
    <w:rsid w:val="00D1712B"/>
    <w:rsid w:val="00D64924"/>
    <w:rsid w:val="00DB65DB"/>
    <w:rsid w:val="00DC3D53"/>
    <w:rsid w:val="00EA2FD9"/>
    <w:rsid w:val="00EB1644"/>
    <w:rsid w:val="00ED06A4"/>
    <w:rsid w:val="00F0476D"/>
    <w:rsid w:val="00F61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2C11C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09-2025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2025-10-05T15:11:00Z</dcterms:created>
  <dcterms:modified xsi:type="dcterms:W3CDTF">2025-10-05T15:12:00Z</dcterms:modified>
</cp:coreProperties>
</file>