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EB2C3B" w:rsidRDefault="00EB2C3B" w:rsidP="00EB2C3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B2C3B">
        <w:rPr>
          <w:rFonts w:ascii="Arial" w:hAnsi="Arial" w:cs="Arial"/>
          <w:b/>
          <w:bCs/>
        </w:rPr>
        <w:t xml:space="preserve">Gleiche Arbeit, weniger Lohn? Das Bundesarbeitsgericht macht klar: </w:t>
      </w:r>
    </w:p>
    <w:p w:rsidR="00EB2C3B" w:rsidRPr="00EB2C3B" w:rsidRDefault="00EB2C3B" w:rsidP="00EB2C3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B2C3B">
        <w:rPr>
          <w:rFonts w:ascii="Arial" w:hAnsi="Arial" w:cs="Arial"/>
          <w:b/>
          <w:bCs/>
        </w:rPr>
        <w:t>Das geht nicht!</w:t>
      </w:r>
    </w:p>
    <w:p w:rsidR="00EB2C3B" w:rsidRPr="00EB2C3B" w:rsidRDefault="00EB2C3B" w:rsidP="00EB2C3B">
      <w:pPr>
        <w:spacing w:after="0" w:line="240" w:lineRule="auto"/>
        <w:jc w:val="center"/>
        <w:outlineLvl w:val="0"/>
        <w:rPr>
          <w:rFonts w:ascii="Arial" w:eastAsia="Calibri" w:hAnsi="Arial" w:cs="Arial"/>
        </w:rPr>
      </w:pPr>
    </w:p>
    <w:p w:rsidR="00EB2C3B" w:rsidRPr="00EB2C3B" w:rsidRDefault="00EB2C3B" w:rsidP="00EB2C3B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EB2C3B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EB2C3B">
        <w:rPr>
          <w:rFonts w:ascii="Arial" w:eastAsia="Calibri" w:hAnsi="Arial" w:cs="Arial"/>
        </w:rPr>
        <w:t>Görzel</w:t>
      </w:r>
      <w:proofErr w:type="spellEnd"/>
      <w:r w:rsidRPr="00EB2C3B">
        <w:rPr>
          <w:rFonts w:ascii="Arial" w:eastAsia="Calibri" w:hAnsi="Arial" w:cs="Arial"/>
        </w:rPr>
        <w:t>, Köln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Cs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C3B">
        <w:rPr>
          <w:rFonts w:ascii="Arial" w:hAnsi="Arial" w:cs="Arial"/>
          <w:b/>
          <w:bCs/>
        </w:rPr>
        <w:t>Erhält eine Frau bei gleicher oder gleichwertiger Arbeit weniger Gehalt als ein Mann, spricht vieles für eine Benachteiligung wegen des Geschlechts. Das hat das Bundesarbeitsgericht (BAG) entschieden – und damit ein starkes Zeichen für Lohngerechtigkeit gesetzt.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Cs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  <w:r w:rsidRPr="00EB2C3B">
        <w:rPr>
          <w:rFonts w:ascii="Arial" w:hAnsi="Arial" w:cs="Arial"/>
        </w:rPr>
        <w:t xml:space="preserve">Den Fall erklärt der Kölner </w:t>
      </w:r>
      <w:bookmarkStart w:id="1" w:name="_Hlk121675774"/>
      <w:r w:rsidRPr="00EB2C3B">
        <w:rPr>
          <w:rFonts w:ascii="Arial" w:hAnsi="Arial" w:cs="Arial"/>
        </w:rPr>
        <w:t xml:space="preserve">Fachanwalt für Arbeitsrecht Volker </w:t>
      </w:r>
      <w:proofErr w:type="spellStart"/>
      <w:r w:rsidRPr="00EB2C3B">
        <w:rPr>
          <w:rFonts w:ascii="Arial" w:hAnsi="Arial" w:cs="Arial"/>
        </w:rPr>
        <w:t>Görzel</w:t>
      </w:r>
      <w:proofErr w:type="spellEnd"/>
      <w:r w:rsidRPr="00EB2C3B">
        <w:rPr>
          <w:rFonts w:ascii="Arial" w:hAnsi="Arial" w:cs="Arial"/>
        </w:rPr>
        <w:t xml:space="preserve">, </w:t>
      </w:r>
      <w:bookmarkEnd w:id="1"/>
      <w:r w:rsidRPr="00EB2C3B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EB2C3B">
        <w:rPr>
          <w:rFonts w:ascii="Arial" w:hAnsi="Arial" w:cs="Arial"/>
        </w:rPr>
        <w:t>ArbeitsrechtsAnwälte</w:t>
      </w:r>
      <w:proofErr w:type="spellEnd"/>
      <w:r w:rsidRPr="00EB2C3B">
        <w:rPr>
          <w:rFonts w:ascii="Arial" w:hAnsi="Arial" w:cs="Arial"/>
        </w:rPr>
        <w:t xml:space="preserve"> e. V. mit Sitz in Stuttgart.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Cs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C3B">
        <w:rPr>
          <w:rFonts w:ascii="Arial" w:hAnsi="Arial" w:cs="Arial"/>
          <w:b/>
          <w:bCs/>
        </w:rPr>
        <w:t>Der Fall: Gleiche Arbeit, ungleiche Bezahlung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  <w:r w:rsidRPr="00EB2C3B">
        <w:rPr>
          <w:rFonts w:ascii="Arial" w:hAnsi="Arial" w:cs="Arial"/>
        </w:rPr>
        <w:t>Eine Arbeitnehmerin verlangte vom Arbeitgeber rückwirkend denselben Lohn wie ihre männlichen Kollegen. Diese verdienten deutlich mehr – obwohl sie laut Klägerin die gleiche oder gleichwertige Arbeit verrichteten.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  <w:r w:rsidRPr="00EB2C3B">
        <w:rPr>
          <w:rFonts w:ascii="Arial" w:hAnsi="Arial" w:cs="Arial"/>
        </w:rPr>
        <w:t>Der Arbeitgeber sah das anders: Er argumentierte, die Männer hätten andere Aufgaben und die Klägerin leiste weniger. Deshalb verdiene sie weniger – sogar unterhalb des Durchschnittslohns der Frauen im Betrieb.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Cs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C3B">
        <w:rPr>
          <w:rFonts w:ascii="Arial" w:hAnsi="Arial" w:cs="Arial"/>
          <w:b/>
          <w:bCs/>
        </w:rPr>
        <w:t>Das Landesarbeitsgericht sah keinen klaren Beweis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  <w:r w:rsidRPr="00EB2C3B">
        <w:rPr>
          <w:rFonts w:ascii="Arial" w:hAnsi="Arial" w:cs="Arial"/>
        </w:rPr>
        <w:t>Das Landesarbeitsgericht (LAG) Baden-Württemberg lehnte die Klage zunächst weitgehend ab. Es meinte, es gebe keine überwiegende Wahrscheinlichkeit für eine Benachteiligung wegen des Geschlechts. Nur in Teilen bekam die Klägerin recht – und zwar für kleine Lohnunterschiede zwischen weiblicher und männlicher Vergleichsgruppe.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Cs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C3B">
        <w:rPr>
          <w:rFonts w:ascii="Arial" w:hAnsi="Arial" w:cs="Arial"/>
          <w:b/>
          <w:bCs/>
        </w:rPr>
        <w:t>Das Bundesarbeitsgericht stellt klar: Frauen müssen keine „Wahrscheinlichkeit“ beweisen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  <w:r w:rsidRPr="00EB2C3B">
        <w:rPr>
          <w:rFonts w:ascii="Arial" w:hAnsi="Arial" w:cs="Arial"/>
        </w:rPr>
        <w:t>Das BAG hob dieses Urteil teilweise auf. Nach Auffassung der höchsten Arbeitsrichter gilt: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  <w:r w:rsidRPr="00EB2C3B">
        <w:rPr>
          <w:rFonts w:ascii="Arial" w:hAnsi="Arial" w:cs="Arial"/>
        </w:rPr>
        <w:t>Es reicht, wenn sie einen konkreten männlichen Kollegen benennt, der für gleiche oder gleichwertige Arbeit mehr verdient. Dann wird vermutet, dass eine Diskriminierung vorliegt – es ist Sache des Arbeitgebers, das Gegenteil zu beweisen.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Cs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C3B">
        <w:rPr>
          <w:rFonts w:ascii="Arial" w:hAnsi="Arial" w:cs="Arial"/>
          <w:b/>
          <w:bCs/>
        </w:rPr>
        <w:t>Wichtiger Punkt: Vergleichsgruppen sind egal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  <w:r w:rsidRPr="00EB2C3B">
        <w:rPr>
          <w:rFonts w:ascii="Arial" w:hAnsi="Arial" w:cs="Arial"/>
        </w:rPr>
        <w:t>Wie groß die Vergleichsgruppe der Männer ist oder wie hoch der Medianlohn beider Geschlechter ausfällt – das spielt keine Rolle. Entscheidend ist nur: Wird eine Frau bei gleicher Arbeit schlechter bezahlt als ein Mann?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Cs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C3B">
        <w:rPr>
          <w:rFonts w:ascii="Arial" w:hAnsi="Arial" w:cs="Arial"/>
          <w:b/>
          <w:bCs/>
        </w:rPr>
        <w:t>Gleiches Gehalt ist Ihr gutes Recht!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  <w:r w:rsidRPr="00EB2C3B">
        <w:rPr>
          <w:rFonts w:ascii="Arial" w:hAnsi="Arial" w:cs="Arial"/>
        </w:rPr>
        <w:t>Das Urteil stärkt alle Arbeitnehmerinnen, die sich gegen unfaire Bezahlung wehren wollen.</w:t>
      </w:r>
    </w:p>
    <w:p w:rsidR="00EB2C3B" w:rsidRPr="00EB2C3B" w:rsidRDefault="00EB2C3B" w:rsidP="00EB2C3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B2C3B">
        <w:rPr>
          <w:rFonts w:ascii="Arial" w:hAnsi="Arial" w:cs="Arial"/>
        </w:rPr>
        <w:lastRenderedPageBreak/>
        <w:t>Görzel</w:t>
      </w:r>
      <w:proofErr w:type="spellEnd"/>
      <w:r w:rsidRPr="00EB2C3B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EB2C3B">
        <w:rPr>
          <w:rFonts w:ascii="Arial" w:hAnsi="Arial" w:cs="Arial"/>
        </w:rPr>
        <w:t>ArbeitsrechtsAnwälte</w:t>
      </w:r>
      <w:proofErr w:type="spellEnd"/>
      <w:r w:rsidRPr="00EB2C3B">
        <w:rPr>
          <w:rFonts w:ascii="Arial" w:hAnsi="Arial" w:cs="Arial"/>
        </w:rPr>
        <w:t xml:space="preserve"> e. V. – </w:t>
      </w:r>
      <w:hyperlink r:id="rId7" w:history="1">
        <w:r w:rsidRPr="00EB2C3B">
          <w:rPr>
            <w:rStyle w:val="Hyperlink"/>
            <w:rFonts w:ascii="Arial" w:hAnsi="Arial" w:cs="Arial"/>
          </w:rPr>
          <w:t>www.vdaa.de</w:t>
        </w:r>
      </w:hyperlink>
      <w:r w:rsidRPr="00EB2C3B">
        <w:rPr>
          <w:rFonts w:ascii="Arial" w:hAnsi="Arial" w:cs="Arial"/>
        </w:rPr>
        <w:t xml:space="preserve"> – verwies</w:t>
      </w:r>
      <w:r w:rsidRPr="00EB2C3B">
        <w:rPr>
          <w:rFonts w:ascii="Arial" w:hAnsi="Arial" w:cs="Arial"/>
          <w:b/>
        </w:rPr>
        <w:t>.</w:t>
      </w:r>
    </w:p>
    <w:p w:rsidR="009331BC" w:rsidRPr="00EB2C3B" w:rsidRDefault="009331BC" w:rsidP="00EB2C3B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EB2C3B" w:rsidRDefault="00A42CF9" w:rsidP="00EB2C3B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EB2C3B" w:rsidRDefault="001858A5" w:rsidP="00EB2C3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B2C3B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EB2C3B" w:rsidRDefault="00367814" w:rsidP="00EB2C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EB2C3B" w:rsidRDefault="001858A5" w:rsidP="00EB2C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C3B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EB2C3B">
        <w:rPr>
          <w:rFonts w:ascii="Arial" w:hAnsi="Arial" w:cs="Arial"/>
          <w:sz w:val="20"/>
          <w:szCs w:val="20"/>
        </w:rPr>
        <w:t xml:space="preserve"> </w:t>
      </w:r>
    </w:p>
    <w:p w:rsidR="001858A5" w:rsidRPr="00EB2C3B" w:rsidRDefault="001858A5" w:rsidP="00EB2C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EB2C3B" w:rsidRDefault="00367814" w:rsidP="00EB2C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C3B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EB2C3B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EB2C3B" w:rsidRDefault="00367814" w:rsidP="00EB2C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C3B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EB2C3B" w:rsidRDefault="00367814" w:rsidP="00EB2C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C3B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EB2C3B">
        <w:rPr>
          <w:rFonts w:ascii="Arial" w:hAnsi="Arial" w:cs="Arial"/>
          <w:sz w:val="20"/>
          <w:szCs w:val="20"/>
        </w:rPr>
        <w:t>Barthelmeß</w:t>
      </w:r>
      <w:proofErr w:type="spellEnd"/>
      <w:r w:rsidRPr="00EB2C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C3B">
        <w:rPr>
          <w:rFonts w:ascii="Arial" w:hAnsi="Arial" w:cs="Arial"/>
          <w:sz w:val="20"/>
          <w:szCs w:val="20"/>
        </w:rPr>
        <w:t>Görzel</w:t>
      </w:r>
      <w:proofErr w:type="spellEnd"/>
      <w:r w:rsidRPr="00EB2C3B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EB2C3B" w:rsidRDefault="00367814" w:rsidP="00EB2C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B2C3B">
        <w:rPr>
          <w:rFonts w:ascii="Arial" w:hAnsi="Arial" w:cs="Arial"/>
          <w:sz w:val="20"/>
          <w:szCs w:val="20"/>
        </w:rPr>
        <w:t>Hohenstaufenring</w:t>
      </w:r>
      <w:proofErr w:type="spellEnd"/>
      <w:r w:rsidRPr="00EB2C3B">
        <w:rPr>
          <w:rFonts w:ascii="Arial" w:hAnsi="Arial" w:cs="Arial"/>
          <w:sz w:val="20"/>
          <w:szCs w:val="20"/>
        </w:rPr>
        <w:t xml:space="preserve"> 57 a </w:t>
      </w:r>
      <w:r w:rsidRPr="00EB2C3B">
        <w:rPr>
          <w:rFonts w:ascii="Arial" w:hAnsi="Arial" w:cs="Arial"/>
          <w:sz w:val="20"/>
          <w:szCs w:val="20"/>
        </w:rPr>
        <w:tab/>
      </w:r>
      <w:r w:rsidRPr="00EB2C3B">
        <w:rPr>
          <w:rFonts w:ascii="Arial" w:hAnsi="Arial" w:cs="Arial"/>
          <w:sz w:val="20"/>
          <w:szCs w:val="20"/>
        </w:rPr>
        <w:tab/>
        <w:t>50674 Köln</w:t>
      </w:r>
    </w:p>
    <w:p w:rsidR="00367814" w:rsidRPr="00EB2C3B" w:rsidRDefault="00367814" w:rsidP="00EB2C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C3B">
        <w:rPr>
          <w:rFonts w:ascii="Arial" w:hAnsi="Arial" w:cs="Arial"/>
          <w:sz w:val="20"/>
          <w:szCs w:val="20"/>
        </w:rPr>
        <w:t>Telefon: 0221/ 29 21 92 0</w:t>
      </w:r>
      <w:r w:rsidRPr="00EB2C3B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EB2C3B" w:rsidRDefault="00777188" w:rsidP="00EB2C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EB2C3B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EB2C3B">
        <w:rPr>
          <w:rFonts w:ascii="Arial" w:hAnsi="Arial" w:cs="Arial"/>
          <w:sz w:val="20"/>
          <w:szCs w:val="20"/>
        </w:rPr>
        <w:tab/>
        <w:t xml:space="preserve"> </w:t>
      </w:r>
      <w:r w:rsidR="00367814" w:rsidRPr="00EB2C3B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EB2C3B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EB2C3B" w:rsidRDefault="00A82319" w:rsidP="00EB2C3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EB2C3B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188" w:rsidRDefault="00777188" w:rsidP="005A26C4">
      <w:pPr>
        <w:spacing w:after="0" w:line="240" w:lineRule="auto"/>
      </w:pPr>
      <w:r>
        <w:separator/>
      </w:r>
    </w:p>
  </w:endnote>
  <w:endnote w:type="continuationSeparator" w:id="0">
    <w:p w:rsidR="00777188" w:rsidRDefault="00777188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188" w:rsidRDefault="00777188" w:rsidP="005A26C4">
      <w:pPr>
        <w:spacing w:after="0" w:line="240" w:lineRule="auto"/>
      </w:pPr>
      <w:r>
        <w:separator/>
      </w:r>
    </w:p>
  </w:footnote>
  <w:footnote w:type="continuationSeparator" w:id="0">
    <w:p w:rsidR="00777188" w:rsidRDefault="00777188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E001F7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CD2C05">
      <w:rPr>
        <w:rFonts w:ascii="Arial" w:eastAsia="Calibri" w:hAnsi="Arial" w:cs="Arial"/>
        <w:b/>
        <w:bCs/>
        <w:sz w:val="28"/>
        <w:szCs w:val="28"/>
        <w:lang w:eastAsia="de-DE"/>
      </w:rPr>
      <w:t>11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CD2C05">
      <w:rPr>
        <w:rFonts w:ascii="Arial" w:eastAsia="Calibri" w:hAnsi="Arial" w:cs="Arial"/>
        <w:b/>
        <w:bCs/>
        <w:sz w:val="28"/>
        <w:szCs w:val="28"/>
        <w:lang w:eastAsia="de-DE"/>
      </w:rPr>
      <w:t>5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83B0E"/>
    <w:rsid w:val="000B0847"/>
    <w:rsid w:val="000C081E"/>
    <w:rsid w:val="000F264F"/>
    <w:rsid w:val="000F63D8"/>
    <w:rsid w:val="001858A5"/>
    <w:rsid w:val="001A2659"/>
    <w:rsid w:val="001A5A3C"/>
    <w:rsid w:val="001B5E55"/>
    <w:rsid w:val="001F47ED"/>
    <w:rsid w:val="00232ED3"/>
    <w:rsid w:val="00280686"/>
    <w:rsid w:val="00286EB0"/>
    <w:rsid w:val="002A1A1B"/>
    <w:rsid w:val="002B4E59"/>
    <w:rsid w:val="002F67F6"/>
    <w:rsid w:val="003450D8"/>
    <w:rsid w:val="003558BF"/>
    <w:rsid w:val="00367814"/>
    <w:rsid w:val="00390ACD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32516"/>
    <w:rsid w:val="00645B26"/>
    <w:rsid w:val="00650B0C"/>
    <w:rsid w:val="006749DC"/>
    <w:rsid w:val="00686DA8"/>
    <w:rsid w:val="006936B9"/>
    <w:rsid w:val="006B755A"/>
    <w:rsid w:val="006F372F"/>
    <w:rsid w:val="00777188"/>
    <w:rsid w:val="007810AC"/>
    <w:rsid w:val="007B4353"/>
    <w:rsid w:val="007E2B72"/>
    <w:rsid w:val="008406B2"/>
    <w:rsid w:val="00846A64"/>
    <w:rsid w:val="008A1DB8"/>
    <w:rsid w:val="008C0513"/>
    <w:rsid w:val="00901B66"/>
    <w:rsid w:val="009331BC"/>
    <w:rsid w:val="00936146"/>
    <w:rsid w:val="00985B0C"/>
    <w:rsid w:val="009877CF"/>
    <w:rsid w:val="00991CBA"/>
    <w:rsid w:val="0099463F"/>
    <w:rsid w:val="009A15EB"/>
    <w:rsid w:val="009B05CC"/>
    <w:rsid w:val="009E21A8"/>
    <w:rsid w:val="00A42CF9"/>
    <w:rsid w:val="00A50F9C"/>
    <w:rsid w:val="00A722BC"/>
    <w:rsid w:val="00A81404"/>
    <w:rsid w:val="00A82319"/>
    <w:rsid w:val="00A827D9"/>
    <w:rsid w:val="00AC6B8A"/>
    <w:rsid w:val="00B5447C"/>
    <w:rsid w:val="00B830A2"/>
    <w:rsid w:val="00BB442F"/>
    <w:rsid w:val="00BC512C"/>
    <w:rsid w:val="00C77E45"/>
    <w:rsid w:val="00C95762"/>
    <w:rsid w:val="00CD2C05"/>
    <w:rsid w:val="00D079B6"/>
    <w:rsid w:val="00D1355D"/>
    <w:rsid w:val="00D13872"/>
    <w:rsid w:val="00D1712B"/>
    <w:rsid w:val="00D64924"/>
    <w:rsid w:val="00DB65DB"/>
    <w:rsid w:val="00DC3D53"/>
    <w:rsid w:val="00E001F7"/>
    <w:rsid w:val="00EA2FD9"/>
    <w:rsid w:val="00EB1644"/>
    <w:rsid w:val="00EB2C3B"/>
    <w:rsid w:val="00ED06A4"/>
    <w:rsid w:val="00F0476D"/>
    <w:rsid w:val="00F61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B1957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11-2025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2025-12-02T14:22:00Z</dcterms:created>
  <dcterms:modified xsi:type="dcterms:W3CDTF">2025-12-02T14:22:00Z</dcterms:modified>
</cp:coreProperties>
</file>