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D99" w:rsidRPr="006F3D99" w:rsidRDefault="006F3D99" w:rsidP="006F3D99">
      <w:pPr>
        <w:spacing w:after="0" w:line="240" w:lineRule="auto"/>
        <w:jc w:val="both"/>
        <w:rPr>
          <w:rFonts w:ascii="Arial" w:hAnsi="Arial" w:cs="Arial"/>
          <w:bCs/>
        </w:rPr>
      </w:pPr>
      <w:bookmarkStart w:id="0" w:name="_GoBack"/>
      <w:bookmarkEnd w:id="0"/>
    </w:p>
    <w:p w:rsidR="006F3D99" w:rsidRPr="006F3D99" w:rsidRDefault="006F3D99" w:rsidP="006F3D99">
      <w:pPr>
        <w:spacing w:after="0" w:line="240" w:lineRule="auto"/>
        <w:jc w:val="center"/>
        <w:rPr>
          <w:rFonts w:ascii="Arial" w:hAnsi="Arial" w:cs="Arial"/>
          <w:b/>
          <w:bCs/>
        </w:rPr>
      </w:pPr>
      <w:r w:rsidRPr="006F3D99">
        <w:rPr>
          <w:rFonts w:ascii="Arial" w:hAnsi="Arial" w:cs="Arial"/>
          <w:b/>
          <w:bCs/>
        </w:rPr>
        <w:t>Gift im Trinkbecher:  Kündigung eines Azubis sofort wirksam</w:t>
      </w:r>
    </w:p>
    <w:p w:rsidR="006F3D99" w:rsidRPr="006F3D99" w:rsidRDefault="006F3D99" w:rsidP="006F3D99">
      <w:pPr>
        <w:spacing w:after="0" w:line="240" w:lineRule="auto"/>
        <w:jc w:val="both"/>
        <w:outlineLvl w:val="0"/>
        <w:rPr>
          <w:rFonts w:ascii="Arial" w:eastAsia="Calibri" w:hAnsi="Arial" w:cs="Arial"/>
        </w:rPr>
      </w:pPr>
    </w:p>
    <w:p w:rsidR="006F3D99" w:rsidRPr="006F3D99" w:rsidRDefault="006F3D99" w:rsidP="006F3D99">
      <w:pPr>
        <w:spacing w:after="0" w:line="240" w:lineRule="auto"/>
        <w:jc w:val="both"/>
        <w:outlineLvl w:val="0"/>
        <w:rPr>
          <w:rFonts w:ascii="Arial" w:eastAsia="Calibri" w:hAnsi="Arial" w:cs="Arial"/>
        </w:rPr>
      </w:pPr>
      <w:r w:rsidRPr="006F3D99">
        <w:rPr>
          <w:rFonts w:ascii="Arial" w:eastAsia="Calibri" w:hAnsi="Arial" w:cs="Arial"/>
        </w:rPr>
        <w:t xml:space="preserve">ein Artikel von Rechtsanwalt und Fachanwalt für Arbeitsrecht Volker </w:t>
      </w:r>
      <w:proofErr w:type="spellStart"/>
      <w:r w:rsidRPr="006F3D99">
        <w:rPr>
          <w:rFonts w:ascii="Arial" w:eastAsia="Calibri" w:hAnsi="Arial" w:cs="Arial"/>
        </w:rPr>
        <w:t>Görzel</w:t>
      </w:r>
      <w:proofErr w:type="spellEnd"/>
      <w:r w:rsidRPr="006F3D99">
        <w:rPr>
          <w:rFonts w:ascii="Arial" w:eastAsia="Calibri" w:hAnsi="Arial" w:cs="Arial"/>
        </w:rPr>
        <w:t>, Köln</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 xml:space="preserve">Ein Auszubildender meint es lustig. Doch der Spaß endet fast dramatisch. Ein 18-jähriger Azubi kippt ein gesundheitsgefährdendes Lösungsmittel in die Trinkflasche eines Kollegen. Der Kollege bemerkt es – trinkt nicht. Doch dann </w:t>
      </w:r>
      <w:proofErr w:type="gramStart"/>
      <w:r w:rsidRPr="006F3D99">
        <w:rPr>
          <w:rFonts w:ascii="Arial" w:hAnsi="Arial" w:cs="Arial"/>
          <w:b/>
          <w:bCs/>
        </w:rPr>
        <w:t>passiert es</w:t>
      </w:r>
      <w:proofErr w:type="gramEnd"/>
      <w:r w:rsidRPr="006F3D99">
        <w:rPr>
          <w:rFonts w:ascii="Arial" w:hAnsi="Arial" w:cs="Arial"/>
          <w:b/>
          <w:bCs/>
        </w:rPr>
        <w:t>. Ein dritter Mitarbeiter greift zur Flasche. Er nimmt einen Schluck aus der Flasche. Als er den sonderbaren Geschmack bemerkt, spuckt er die Flüssigkeit sofort aus. Niemand wird verletzt. Aber die Folgen sind massiv: Der Azubi wird fristlos gekündigt.</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b/>
          <w:bCs/>
        </w:rPr>
      </w:pPr>
      <w:r w:rsidRPr="006F3D99">
        <w:rPr>
          <w:rFonts w:ascii="Arial" w:hAnsi="Arial" w:cs="Arial"/>
        </w:rPr>
        <w:t xml:space="preserve">Was ein Gericht dazu sagte, erklärt der Kölner </w:t>
      </w:r>
      <w:bookmarkStart w:id="1" w:name="_Hlk121675774"/>
      <w:r w:rsidRPr="006F3D99">
        <w:rPr>
          <w:rFonts w:ascii="Arial" w:hAnsi="Arial" w:cs="Arial"/>
        </w:rPr>
        <w:t xml:space="preserve">Fachanwalt für Arbeitsrecht Volker </w:t>
      </w:r>
      <w:proofErr w:type="spellStart"/>
      <w:r w:rsidRPr="006F3D99">
        <w:rPr>
          <w:rFonts w:ascii="Arial" w:hAnsi="Arial" w:cs="Arial"/>
        </w:rPr>
        <w:t>Görzel</w:t>
      </w:r>
      <w:proofErr w:type="spellEnd"/>
      <w:r w:rsidRPr="006F3D99">
        <w:rPr>
          <w:rFonts w:ascii="Arial" w:hAnsi="Arial" w:cs="Arial"/>
        </w:rPr>
        <w:t xml:space="preserve">, </w:t>
      </w:r>
      <w:bookmarkEnd w:id="1"/>
      <w:r w:rsidRPr="006F3D99">
        <w:rPr>
          <w:rFonts w:ascii="Arial" w:hAnsi="Arial" w:cs="Arial"/>
        </w:rPr>
        <w:t xml:space="preserve">Leiter des Fachausschusses „Betriebsverfassungsrecht und Mitbestimmung“ des VDAA - Verband deutscher </w:t>
      </w:r>
      <w:proofErr w:type="spellStart"/>
      <w:r w:rsidRPr="006F3D99">
        <w:rPr>
          <w:rFonts w:ascii="Arial" w:hAnsi="Arial" w:cs="Arial"/>
        </w:rPr>
        <w:t>ArbeitsrechtsAnwälte</w:t>
      </w:r>
      <w:proofErr w:type="spellEnd"/>
      <w:r w:rsidRPr="006F3D99">
        <w:rPr>
          <w:rFonts w:ascii="Arial" w:hAnsi="Arial" w:cs="Arial"/>
        </w:rPr>
        <w:t xml:space="preserve"> e. V. mit Sitz in Stuttgart.</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Fristlose Kündigung – auch für Auszubildende?</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rPr>
      </w:pPr>
      <w:r w:rsidRPr="006F3D99">
        <w:rPr>
          <w:rFonts w:ascii="Arial" w:hAnsi="Arial" w:cs="Arial"/>
        </w:rPr>
        <w:t>Der Fall landet vor Gericht. Zuerst vor dem Arbeitsgericht Duisburg. Dann vor dem Landesarbeitsgericht Düsseldorf.</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Die Kernfrage lautet:</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Darf ein Auszubildender wegen eines solchen Vorfalls fristlos gekündigt werden?</w:t>
      </w:r>
    </w:p>
    <w:p w:rsidR="006F3D99" w:rsidRPr="006F3D99" w:rsidRDefault="006F3D99" w:rsidP="006F3D99">
      <w:pPr>
        <w:spacing w:after="0" w:line="240" w:lineRule="auto"/>
        <w:jc w:val="both"/>
        <w:rPr>
          <w:rFonts w:ascii="Arial" w:hAnsi="Arial" w:cs="Arial"/>
        </w:rPr>
      </w:pPr>
      <w:r w:rsidRPr="006F3D99">
        <w:rPr>
          <w:rFonts w:ascii="Arial" w:hAnsi="Arial" w:cs="Arial"/>
        </w:rPr>
        <w:t>Die Antwort: grundsätzlich schon. Aber nicht automatisch.</w:t>
      </w:r>
    </w:p>
    <w:p w:rsidR="006F3D99" w:rsidRPr="006F3D99" w:rsidRDefault="006F3D99" w:rsidP="006F3D99">
      <w:pPr>
        <w:spacing w:after="0" w:line="240" w:lineRule="auto"/>
        <w:jc w:val="both"/>
        <w:rPr>
          <w:rFonts w:ascii="Arial" w:hAnsi="Arial" w:cs="Arial"/>
        </w:rPr>
      </w:pPr>
      <w:r w:rsidRPr="006F3D99">
        <w:rPr>
          <w:rFonts w:ascii="Arial" w:hAnsi="Arial" w:cs="Arial"/>
        </w:rPr>
        <w:t>Warum der Arbeitgeber hart durchgriff</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Wichtig für das Gericht waren mehrere Punkte:</w:t>
      </w:r>
    </w:p>
    <w:p w:rsidR="006F3D99" w:rsidRPr="006F3D99" w:rsidRDefault="006F3D99" w:rsidP="006F3D99">
      <w:pPr>
        <w:spacing w:after="0" w:line="240" w:lineRule="auto"/>
        <w:jc w:val="both"/>
        <w:rPr>
          <w:rFonts w:ascii="Arial" w:hAnsi="Arial" w:cs="Arial"/>
        </w:rPr>
      </w:pPr>
    </w:p>
    <w:p w:rsidR="006F3D99" w:rsidRPr="006F3D99" w:rsidRDefault="006F3D99" w:rsidP="006F3D99">
      <w:pPr>
        <w:numPr>
          <w:ilvl w:val="0"/>
          <w:numId w:val="4"/>
        </w:numPr>
        <w:spacing w:after="0" w:line="240" w:lineRule="auto"/>
        <w:ind w:left="714" w:hanging="357"/>
        <w:jc w:val="both"/>
        <w:rPr>
          <w:rFonts w:ascii="Arial" w:hAnsi="Arial" w:cs="Arial"/>
        </w:rPr>
      </w:pPr>
      <w:r w:rsidRPr="006F3D99">
        <w:rPr>
          <w:rFonts w:ascii="Arial" w:hAnsi="Arial" w:cs="Arial"/>
        </w:rPr>
        <w:t>Der Azubi wusste, wie gefährlich der Stoff ist</w:t>
      </w:r>
    </w:p>
    <w:p w:rsidR="006F3D99" w:rsidRPr="006F3D99" w:rsidRDefault="006F3D99" w:rsidP="006F3D99">
      <w:pPr>
        <w:numPr>
          <w:ilvl w:val="0"/>
          <w:numId w:val="4"/>
        </w:numPr>
        <w:spacing w:after="0" w:line="240" w:lineRule="auto"/>
        <w:ind w:left="714" w:hanging="357"/>
        <w:jc w:val="both"/>
        <w:rPr>
          <w:rFonts w:ascii="Arial" w:hAnsi="Arial" w:cs="Arial"/>
        </w:rPr>
      </w:pPr>
      <w:r w:rsidRPr="006F3D99">
        <w:rPr>
          <w:rFonts w:ascii="Arial" w:hAnsi="Arial" w:cs="Arial"/>
        </w:rPr>
        <w:t>Kurz zuvor gab es eine Schulung zu Gefahrstoffen</w:t>
      </w:r>
    </w:p>
    <w:p w:rsidR="006F3D99" w:rsidRPr="006F3D99" w:rsidRDefault="006F3D99" w:rsidP="006F3D99">
      <w:pPr>
        <w:numPr>
          <w:ilvl w:val="0"/>
          <w:numId w:val="4"/>
        </w:numPr>
        <w:spacing w:after="0" w:line="240" w:lineRule="auto"/>
        <w:ind w:left="714" w:hanging="357"/>
        <w:jc w:val="both"/>
        <w:rPr>
          <w:rFonts w:ascii="Arial" w:hAnsi="Arial" w:cs="Arial"/>
        </w:rPr>
      </w:pPr>
      <w:r w:rsidRPr="006F3D99">
        <w:rPr>
          <w:rFonts w:ascii="Arial" w:hAnsi="Arial" w:cs="Arial"/>
        </w:rPr>
        <w:t>Das Verhalten war mindestens grob fahrlässig</w:t>
      </w:r>
    </w:p>
    <w:p w:rsidR="006F3D99" w:rsidRPr="006F3D99" w:rsidRDefault="006F3D99" w:rsidP="006F3D99">
      <w:pPr>
        <w:numPr>
          <w:ilvl w:val="0"/>
          <w:numId w:val="4"/>
        </w:numPr>
        <w:spacing w:after="0" w:line="240" w:lineRule="auto"/>
        <w:ind w:left="714" w:hanging="357"/>
        <w:jc w:val="both"/>
        <w:rPr>
          <w:rFonts w:ascii="Arial" w:hAnsi="Arial" w:cs="Arial"/>
        </w:rPr>
      </w:pPr>
      <w:r w:rsidRPr="006F3D99">
        <w:rPr>
          <w:rFonts w:ascii="Arial" w:hAnsi="Arial" w:cs="Arial"/>
        </w:rPr>
        <w:t>Das Ausbildungsverhältnis war noch sehr jung</w:t>
      </w:r>
    </w:p>
    <w:p w:rsidR="006F3D99" w:rsidRPr="006F3D99" w:rsidRDefault="006F3D99" w:rsidP="006F3D99">
      <w:pPr>
        <w:numPr>
          <w:ilvl w:val="0"/>
          <w:numId w:val="4"/>
        </w:numPr>
        <w:spacing w:after="0" w:line="240" w:lineRule="auto"/>
        <w:ind w:left="714" w:hanging="357"/>
        <w:jc w:val="both"/>
        <w:rPr>
          <w:rFonts w:ascii="Arial" w:hAnsi="Arial" w:cs="Arial"/>
        </w:rPr>
      </w:pPr>
      <w:r w:rsidRPr="006F3D99">
        <w:rPr>
          <w:rFonts w:ascii="Arial" w:hAnsi="Arial" w:cs="Arial"/>
        </w:rPr>
        <w:t>Andere Menschen wurden konkret gefährdet</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Aber: Azubis genießen besonderen Schutz</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Trotzdem ist der Fall nicht schwarz-weiß.</w:t>
      </w:r>
    </w:p>
    <w:p w:rsidR="006F3D99" w:rsidRPr="006F3D99" w:rsidRDefault="006F3D99" w:rsidP="006F3D99">
      <w:pPr>
        <w:spacing w:after="0" w:line="240" w:lineRule="auto"/>
        <w:jc w:val="both"/>
        <w:rPr>
          <w:rFonts w:ascii="Arial" w:hAnsi="Arial" w:cs="Arial"/>
        </w:rPr>
      </w:pPr>
      <w:r w:rsidRPr="006F3D99">
        <w:rPr>
          <w:rFonts w:ascii="Arial" w:hAnsi="Arial" w:cs="Arial"/>
        </w:rPr>
        <w:t>Denn Auszubildende sind keine normalen Arbeitnehmer.</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Das Berufsbildungsgesetz verlangt:</w:t>
      </w:r>
    </w:p>
    <w:p w:rsidR="006F3D99" w:rsidRPr="006F3D99" w:rsidRDefault="006F3D99" w:rsidP="006F3D99">
      <w:pPr>
        <w:numPr>
          <w:ilvl w:val="0"/>
          <w:numId w:val="5"/>
        </w:numPr>
        <w:spacing w:after="0" w:line="240" w:lineRule="auto"/>
        <w:jc w:val="both"/>
        <w:rPr>
          <w:rFonts w:ascii="Arial" w:hAnsi="Arial" w:cs="Arial"/>
        </w:rPr>
      </w:pPr>
      <w:r w:rsidRPr="006F3D99">
        <w:rPr>
          <w:rFonts w:ascii="Arial" w:hAnsi="Arial" w:cs="Arial"/>
        </w:rPr>
        <w:t>einen Erziehungs- und Fördergedanken</w:t>
      </w:r>
    </w:p>
    <w:p w:rsidR="006F3D99" w:rsidRPr="006F3D99" w:rsidRDefault="006F3D99" w:rsidP="006F3D99">
      <w:pPr>
        <w:numPr>
          <w:ilvl w:val="0"/>
          <w:numId w:val="5"/>
        </w:numPr>
        <w:spacing w:after="0" w:line="240" w:lineRule="auto"/>
        <w:jc w:val="both"/>
        <w:rPr>
          <w:rFonts w:ascii="Arial" w:hAnsi="Arial" w:cs="Arial"/>
        </w:rPr>
      </w:pPr>
      <w:r w:rsidRPr="006F3D99">
        <w:rPr>
          <w:rFonts w:ascii="Arial" w:hAnsi="Arial" w:cs="Arial"/>
        </w:rPr>
        <w:t>besondere Rücksicht auf Jugend und Unerfahrenheit</w:t>
      </w:r>
    </w:p>
    <w:p w:rsidR="006F3D99" w:rsidRPr="006F3D99" w:rsidRDefault="006F3D99" w:rsidP="006F3D99">
      <w:pPr>
        <w:numPr>
          <w:ilvl w:val="0"/>
          <w:numId w:val="5"/>
        </w:numPr>
        <w:spacing w:after="0" w:line="240" w:lineRule="auto"/>
        <w:jc w:val="both"/>
        <w:rPr>
          <w:rFonts w:ascii="Arial" w:hAnsi="Arial" w:cs="Arial"/>
        </w:rPr>
      </w:pPr>
      <w:r w:rsidRPr="006F3D99">
        <w:rPr>
          <w:rFonts w:ascii="Arial" w:hAnsi="Arial" w:cs="Arial"/>
        </w:rPr>
        <w:t>Kündigung nur bei wirklich wichtigem Grund</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Der Richter sagt deutlich:</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„Gerade bei jungen Menschen muss geprüft werden, ob Erziehung noch möglich ist.“</w:t>
      </w:r>
    </w:p>
    <w:p w:rsidR="006F3D99" w:rsidRPr="006F3D99" w:rsidRDefault="006F3D99" w:rsidP="006F3D99">
      <w:pPr>
        <w:spacing w:after="0" w:line="240" w:lineRule="auto"/>
        <w:jc w:val="both"/>
        <w:rPr>
          <w:rFonts w:ascii="Arial" w:hAnsi="Arial" w:cs="Arial"/>
        </w:rPr>
      </w:pPr>
      <w:r w:rsidRPr="006F3D99">
        <w:rPr>
          <w:rFonts w:ascii="Arial" w:hAnsi="Arial" w:cs="Arial"/>
        </w:rPr>
        <w:t>Am Ende kein Urteil – sondern ein Vergleich</w:t>
      </w:r>
    </w:p>
    <w:p w:rsidR="006F3D99" w:rsidRPr="006F3D99" w:rsidRDefault="006F3D99" w:rsidP="006F3D99">
      <w:pPr>
        <w:spacing w:after="0" w:line="240" w:lineRule="auto"/>
        <w:jc w:val="both"/>
        <w:rPr>
          <w:rFonts w:ascii="Arial" w:hAnsi="Arial" w:cs="Arial"/>
        </w:rPr>
      </w:pPr>
      <w:r w:rsidRPr="006F3D99">
        <w:rPr>
          <w:rFonts w:ascii="Arial" w:hAnsi="Arial" w:cs="Arial"/>
        </w:rPr>
        <w:t>Der Azubi erscheint nicht zur Berufungsverhandlung.</w:t>
      </w:r>
    </w:p>
    <w:p w:rsidR="006F3D99" w:rsidRPr="006F3D99" w:rsidRDefault="006F3D99" w:rsidP="006F3D99">
      <w:pPr>
        <w:spacing w:after="0" w:line="240" w:lineRule="auto"/>
        <w:jc w:val="both"/>
        <w:rPr>
          <w:rFonts w:ascii="Arial" w:hAnsi="Arial" w:cs="Arial"/>
        </w:rPr>
      </w:pPr>
      <w:r w:rsidRPr="006F3D99">
        <w:rPr>
          <w:rFonts w:ascii="Arial" w:hAnsi="Arial" w:cs="Arial"/>
        </w:rPr>
        <w:lastRenderedPageBreak/>
        <w:t>Das sorgt für Unmut beim Gericht.</w:t>
      </w:r>
    </w:p>
    <w:p w:rsidR="006F3D99" w:rsidRDefault="006F3D99" w:rsidP="006F3D99">
      <w:pPr>
        <w:spacing w:after="0" w:line="240" w:lineRule="auto"/>
        <w:jc w:val="both"/>
        <w:rPr>
          <w:rFonts w:ascii="Arial" w:hAnsi="Arial" w:cs="Arial"/>
        </w:rPr>
      </w:pPr>
      <w:r w:rsidRPr="006F3D99">
        <w:rPr>
          <w:rFonts w:ascii="Arial" w:hAnsi="Arial" w:cs="Arial"/>
        </w:rPr>
        <w:t>Am Ende einigen sich beide Seiten auf einen Vergleich:</w:t>
      </w:r>
    </w:p>
    <w:p w:rsidR="006F3D99" w:rsidRPr="006F3D99" w:rsidRDefault="006F3D99" w:rsidP="006F3D99">
      <w:pPr>
        <w:spacing w:after="0" w:line="240" w:lineRule="auto"/>
        <w:jc w:val="both"/>
        <w:rPr>
          <w:rFonts w:ascii="Arial" w:hAnsi="Arial" w:cs="Arial"/>
        </w:rPr>
      </w:pPr>
    </w:p>
    <w:p w:rsidR="006F3D99" w:rsidRPr="006F3D99" w:rsidRDefault="006F3D99" w:rsidP="006F3D99">
      <w:pPr>
        <w:numPr>
          <w:ilvl w:val="0"/>
          <w:numId w:val="6"/>
        </w:numPr>
        <w:spacing w:after="0" w:line="240" w:lineRule="auto"/>
        <w:jc w:val="both"/>
        <w:rPr>
          <w:rFonts w:ascii="Arial" w:hAnsi="Arial" w:cs="Arial"/>
        </w:rPr>
      </w:pPr>
      <w:r w:rsidRPr="006F3D99">
        <w:rPr>
          <w:rFonts w:ascii="Arial" w:hAnsi="Arial" w:cs="Arial"/>
        </w:rPr>
        <w:t>Das Ausbildungsverhältnis ist beendet</w:t>
      </w:r>
    </w:p>
    <w:p w:rsidR="006F3D99" w:rsidRPr="006F3D99" w:rsidRDefault="006F3D99" w:rsidP="006F3D99">
      <w:pPr>
        <w:numPr>
          <w:ilvl w:val="0"/>
          <w:numId w:val="6"/>
        </w:numPr>
        <w:spacing w:after="0" w:line="240" w:lineRule="auto"/>
        <w:jc w:val="both"/>
        <w:rPr>
          <w:rFonts w:ascii="Arial" w:hAnsi="Arial" w:cs="Arial"/>
        </w:rPr>
      </w:pPr>
      <w:r w:rsidRPr="006F3D99">
        <w:rPr>
          <w:rFonts w:ascii="Arial" w:hAnsi="Arial" w:cs="Arial"/>
        </w:rPr>
        <w:t>Der Azubi erhält 1.500 Euro</w:t>
      </w:r>
    </w:p>
    <w:p w:rsidR="006F3D99" w:rsidRPr="006F3D99" w:rsidRDefault="006F3D99" w:rsidP="006F3D99">
      <w:pPr>
        <w:numPr>
          <w:ilvl w:val="0"/>
          <w:numId w:val="6"/>
        </w:numPr>
        <w:spacing w:after="0" w:line="240" w:lineRule="auto"/>
        <w:jc w:val="both"/>
        <w:rPr>
          <w:rFonts w:ascii="Arial" w:hAnsi="Arial" w:cs="Arial"/>
        </w:rPr>
      </w:pPr>
      <w:r w:rsidRPr="006F3D99">
        <w:rPr>
          <w:rFonts w:ascii="Arial" w:hAnsi="Arial" w:cs="Arial"/>
        </w:rPr>
        <w:t>Alle Ansprüche sind erledigt</w:t>
      </w:r>
    </w:p>
    <w:p w:rsidR="006F3D99" w:rsidRPr="006F3D99" w:rsidRDefault="006F3D99" w:rsidP="006F3D99">
      <w:pPr>
        <w:numPr>
          <w:ilvl w:val="0"/>
          <w:numId w:val="6"/>
        </w:numPr>
        <w:spacing w:after="0" w:line="240" w:lineRule="auto"/>
        <w:jc w:val="both"/>
        <w:rPr>
          <w:rFonts w:ascii="Arial" w:hAnsi="Arial" w:cs="Arial"/>
        </w:rPr>
      </w:pPr>
      <w:r w:rsidRPr="006F3D99">
        <w:rPr>
          <w:rFonts w:ascii="Arial" w:hAnsi="Arial" w:cs="Arial"/>
        </w:rPr>
        <w:t>Bei Widerruf droht ein Ordnungsgeld für den Azubi, für das Nichterscheinen</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Was bedeutet das für die Praxis?</w:t>
      </w:r>
    </w:p>
    <w:p w:rsidR="006F3D99" w:rsidRPr="006F3D99" w:rsidRDefault="006F3D99" w:rsidP="006F3D99">
      <w:pPr>
        <w:spacing w:after="0" w:line="240" w:lineRule="auto"/>
        <w:jc w:val="both"/>
        <w:rPr>
          <w:rFonts w:ascii="Arial" w:hAnsi="Arial" w:cs="Arial"/>
          <w:bCs/>
        </w:rPr>
      </w:pPr>
    </w:p>
    <w:p w:rsidR="006F3D99" w:rsidRDefault="006F3D99" w:rsidP="006F3D99">
      <w:pPr>
        <w:spacing w:after="0" w:line="240" w:lineRule="auto"/>
        <w:jc w:val="both"/>
        <w:rPr>
          <w:rFonts w:ascii="Arial" w:hAnsi="Arial" w:cs="Arial"/>
          <w:b/>
          <w:bCs/>
        </w:rPr>
      </w:pPr>
      <w:r w:rsidRPr="006F3D99">
        <w:rPr>
          <w:rFonts w:ascii="Arial" w:hAnsi="Arial" w:cs="Arial"/>
          <w:b/>
          <w:bCs/>
        </w:rPr>
        <w:t>Für Arbeitgeber:</w:t>
      </w:r>
    </w:p>
    <w:p w:rsidR="006F3D99" w:rsidRPr="006F3D99" w:rsidRDefault="006F3D99" w:rsidP="006F3D99">
      <w:pPr>
        <w:spacing w:after="0" w:line="240" w:lineRule="auto"/>
        <w:jc w:val="both"/>
        <w:rPr>
          <w:rFonts w:ascii="Arial" w:hAnsi="Arial" w:cs="Arial"/>
          <w:b/>
          <w:bCs/>
        </w:rPr>
      </w:pPr>
    </w:p>
    <w:p w:rsidR="006F3D99" w:rsidRPr="006F3D99" w:rsidRDefault="006F3D99" w:rsidP="006F3D99">
      <w:pPr>
        <w:numPr>
          <w:ilvl w:val="0"/>
          <w:numId w:val="7"/>
        </w:numPr>
        <w:spacing w:after="0" w:line="240" w:lineRule="auto"/>
        <w:jc w:val="both"/>
        <w:rPr>
          <w:rFonts w:ascii="Arial" w:hAnsi="Arial" w:cs="Arial"/>
        </w:rPr>
      </w:pPr>
      <w:r w:rsidRPr="006F3D99">
        <w:rPr>
          <w:rFonts w:ascii="Arial" w:hAnsi="Arial" w:cs="Arial"/>
        </w:rPr>
        <w:t>Auch Azubis können fristlos gekündigt werden</w:t>
      </w:r>
    </w:p>
    <w:p w:rsidR="006F3D99" w:rsidRPr="006F3D99" w:rsidRDefault="006F3D99" w:rsidP="006F3D99">
      <w:pPr>
        <w:numPr>
          <w:ilvl w:val="0"/>
          <w:numId w:val="7"/>
        </w:numPr>
        <w:spacing w:after="0" w:line="240" w:lineRule="auto"/>
        <w:jc w:val="both"/>
        <w:rPr>
          <w:rFonts w:ascii="Arial" w:hAnsi="Arial" w:cs="Arial"/>
        </w:rPr>
      </w:pPr>
      <w:r w:rsidRPr="006F3D99">
        <w:rPr>
          <w:rFonts w:ascii="Arial" w:hAnsi="Arial" w:cs="Arial"/>
        </w:rPr>
        <w:t>Bei Gefahr für Leib und Leben wird es ernst</w:t>
      </w:r>
    </w:p>
    <w:p w:rsidR="006F3D99" w:rsidRPr="006F3D99" w:rsidRDefault="006F3D99" w:rsidP="006F3D99">
      <w:pPr>
        <w:numPr>
          <w:ilvl w:val="0"/>
          <w:numId w:val="7"/>
        </w:numPr>
        <w:spacing w:after="0" w:line="240" w:lineRule="auto"/>
        <w:jc w:val="both"/>
        <w:rPr>
          <w:rFonts w:ascii="Arial" w:hAnsi="Arial" w:cs="Arial"/>
        </w:rPr>
      </w:pPr>
      <w:r w:rsidRPr="006F3D99">
        <w:rPr>
          <w:rFonts w:ascii="Arial" w:hAnsi="Arial" w:cs="Arial"/>
        </w:rPr>
        <w:t>Schulungen und Dokumentation sind entscheidend</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Für Auszubildende:</w:t>
      </w:r>
    </w:p>
    <w:p w:rsidR="006F3D99" w:rsidRPr="006F3D99" w:rsidRDefault="006F3D99" w:rsidP="006F3D99">
      <w:pPr>
        <w:numPr>
          <w:ilvl w:val="0"/>
          <w:numId w:val="8"/>
        </w:numPr>
        <w:spacing w:after="0" w:line="240" w:lineRule="auto"/>
        <w:jc w:val="both"/>
        <w:rPr>
          <w:rFonts w:ascii="Arial" w:hAnsi="Arial" w:cs="Arial"/>
        </w:rPr>
      </w:pPr>
      <w:r w:rsidRPr="006F3D99">
        <w:rPr>
          <w:rFonts w:ascii="Arial" w:hAnsi="Arial" w:cs="Arial"/>
        </w:rPr>
        <w:t>„War nicht so gemeint“ schützt nicht</w:t>
      </w:r>
    </w:p>
    <w:p w:rsidR="006F3D99" w:rsidRPr="006F3D99" w:rsidRDefault="006F3D99" w:rsidP="006F3D99">
      <w:pPr>
        <w:numPr>
          <w:ilvl w:val="0"/>
          <w:numId w:val="8"/>
        </w:numPr>
        <w:spacing w:after="0" w:line="240" w:lineRule="auto"/>
        <w:jc w:val="both"/>
        <w:rPr>
          <w:rFonts w:ascii="Arial" w:hAnsi="Arial" w:cs="Arial"/>
        </w:rPr>
      </w:pPr>
      <w:r w:rsidRPr="006F3D99">
        <w:rPr>
          <w:rFonts w:ascii="Arial" w:hAnsi="Arial" w:cs="Arial"/>
        </w:rPr>
        <w:t>Grobe Pflichtverletzungen haben echte Konsequenzen</w:t>
      </w:r>
    </w:p>
    <w:p w:rsidR="006F3D99" w:rsidRPr="006F3D99" w:rsidRDefault="006F3D99" w:rsidP="006F3D99">
      <w:pPr>
        <w:numPr>
          <w:ilvl w:val="0"/>
          <w:numId w:val="8"/>
        </w:numPr>
        <w:spacing w:after="0" w:line="240" w:lineRule="auto"/>
        <w:jc w:val="both"/>
        <w:rPr>
          <w:rFonts w:ascii="Arial" w:hAnsi="Arial" w:cs="Arial"/>
        </w:rPr>
      </w:pPr>
      <w:r w:rsidRPr="006F3D99">
        <w:rPr>
          <w:rFonts w:ascii="Arial" w:hAnsi="Arial" w:cs="Arial"/>
        </w:rPr>
        <w:t>Fehlverhalten kann die Ausbildung kosten</w:t>
      </w:r>
    </w:p>
    <w:p w:rsidR="006F3D99" w:rsidRPr="006F3D99" w:rsidRDefault="006F3D99" w:rsidP="006F3D99">
      <w:pPr>
        <w:spacing w:after="0" w:line="240" w:lineRule="auto"/>
        <w:jc w:val="both"/>
        <w:rPr>
          <w:rFonts w:ascii="Arial" w:hAnsi="Arial" w:cs="Arial"/>
          <w:bCs/>
        </w:rPr>
      </w:pPr>
    </w:p>
    <w:p w:rsidR="006F3D99" w:rsidRPr="006F3D99" w:rsidRDefault="006F3D99" w:rsidP="006F3D99">
      <w:pPr>
        <w:spacing w:after="0" w:line="240" w:lineRule="auto"/>
        <w:jc w:val="both"/>
        <w:rPr>
          <w:rFonts w:ascii="Arial" w:hAnsi="Arial" w:cs="Arial"/>
          <w:b/>
          <w:bCs/>
        </w:rPr>
      </w:pPr>
      <w:r w:rsidRPr="006F3D99">
        <w:rPr>
          <w:rFonts w:ascii="Arial" w:hAnsi="Arial" w:cs="Arial"/>
          <w:b/>
          <w:bCs/>
        </w:rPr>
        <w:t>Fazit: Spaß hört auf, wo Gefahr beginnt</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r w:rsidRPr="006F3D99">
        <w:rPr>
          <w:rFonts w:ascii="Arial" w:hAnsi="Arial" w:cs="Arial"/>
        </w:rPr>
        <w:t>Dieser Fall zeigt deutlich:</w:t>
      </w:r>
    </w:p>
    <w:p w:rsidR="006F3D99" w:rsidRPr="006F3D99" w:rsidRDefault="006F3D99" w:rsidP="006F3D99">
      <w:pPr>
        <w:spacing w:after="0" w:line="240" w:lineRule="auto"/>
        <w:jc w:val="both"/>
        <w:rPr>
          <w:rFonts w:ascii="Arial" w:hAnsi="Arial" w:cs="Arial"/>
        </w:rPr>
      </w:pPr>
      <w:r w:rsidRPr="006F3D99">
        <w:rPr>
          <w:rFonts w:ascii="Arial" w:hAnsi="Arial" w:cs="Arial"/>
        </w:rPr>
        <w:t>-Arbeitsrecht kennt klare Grenzen.</w:t>
      </w:r>
    </w:p>
    <w:p w:rsidR="006F3D99" w:rsidRPr="006F3D99" w:rsidRDefault="006F3D99" w:rsidP="006F3D99">
      <w:pPr>
        <w:spacing w:after="0" w:line="240" w:lineRule="auto"/>
        <w:jc w:val="both"/>
        <w:rPr>
          <w:rFonts w:ascii="Arial" w:hAnsi="Arial" w:cs="Arial"/>
        </w:rPr>
      </w:pPr>
      <w:r w:rsidRPr="006F3D99">
        <w:rPr>
          <w:rFonts w:ascii="Arial" w:hAnsi="Arial" w:cs="Arial"/>
        </w:rPr>
        <w:t>-Auch junge Menschen tragen Verantwortung.</w:t>
      </w:r>
    </w:p>
    <w:p w:rsidR="006F3D99" w:rsidRPr="006F3D99" w:rsidRDefault="006F3D99" w:rsidP="006F3D99">
      <w:pPr>
        <w:spacing w:after="0" w:line="240" w:lineRule="auto"/>
        <w:jc w:val="both"/>
        <w:rPr>
          <w:rFonts w:ascii="Arial" w:hAnsi="Arial" w:cs="Arial"/>
        </w:rPr>
      </w:pPr>
    </w:p>
    <w:p w:rsidR="006F3D99" w:rsidRPr="006F3D99" w:rsidRDefault="006F3D99" w:rsidP="006F3D99">
      <w:pPr>
        <w:spacing w:after="0" w:line="240" w:lineRule="auto"/>
        <w:jc w:val="both"/>
        <w:rPr>
          <w:rFonts w:ascii="Arial" w:hAnsi="Arial" w:cs="Arial"/>
        </w:rPr>
      </w:pPr>
      <w:proofErr w:type="spellStart"/>
      <w:r w:rsidRPr="006F3D99">
        <w:rPr>
          <w:rFonts w:ascii="Arial" w:hAnsi="Arial" w:cs="Arial"/>
        </w:rPr>
        <w:t>Görzel</w:t>
      </w:r>
      <w:proofErr w:type="spellEnd"/>
      <w:r w:rsidRPr="006F3D99">
        <w:rPr>
          <w:rFonts w:ascii="Arial" w:hAnsi="Arial" w:cs="Arial"/>
        </w:rPr>
        <w:t xml:space="preserve"> empfahl, dies zu beachten und in Zweifelsfällen rechtlichen Rat einzuholen, wobei er u. a. dazu auch auf den VDAA-Verband deutscher </w:t>
      </w:r>
      <w:proofErr w:type="spellStart"/>
      <w:r w:rsidRPr="006F3D99">
        <w:rPr>
          <w:rFonts w:ascii="Arial" w:hAnsi="Arial" w:cs="Arial"/>
        </w:rPr>
        <w:t>ArbeitsrechtsAnwälte</w:t>
      </w:r>
      <w:proofErr w:type="spellEnd"/>
      <w:r w:rsidRPr="006F3D99">
        <w:rPr>
          <w:rFonts w:ascii="Arial" w:hAnsi="Arial" w:cs="Arial"/>
        </w:rPr>
        <w:t xml:space="preserve"> e. V. – </w:t>
      </w:r>
      <w:hyperlink r:id="rId7" w:history="1">
        <w:r w:rsidRPr="006F3D99">
          <w:rPr>
            <w:rStyle w:val="Hyperlink"/>
            <w:rFonts w:ascii="Arial" w:hAnsi="Arial" w:cs="Arial"/>
          </w:rPr>
          <w:t>www.vdaa.de</w:t>
        </w:r>
      </w:hyperlink>
      <w:r w:rsidRPr="006F3D99">
        <w:rPr>
          <w:rFonts w:ascii="Arial" w:hAnsi="Arial" w:cs="Arial"/>
        </w:rPr>
        <w:t xml:space="preserve"> – verwies</w:t>
      </w:r>
      <w:r w:rsidRPr="006F3D99">
        <w:rPr>
          <w:rFonts w:ascii="Arial" w:hAnsi="Arial" w:cs="Arial"/>
          <w:b/>
        </w:rPr>
        <w:t>.</w:t>
      </w:r>
    </w:p>
    <w:p w:rsidR="00B83DEF" w:rsidRPr="006F3D99" w:rsidRDefault="00B83DEF" w:rsidP="006F3D99">
      <w:pPr>
        <w:spacing w:after="0" w:line="240" w:lineRule="auto"/>
        <w:jc w:val="both"/>
        <w:rPr>
          <w:rFonts w:ascii="Arial" w:hAnsi="Arial" w:cs="Arial"/>
          <w:bCs/>
        </w:rPr>
      </w:pPr>
    </w:p>
    <w:p w:rsidR="00B83DEF" w:rsidRPr="006F3D99" w:rsidRDefault="00B83DEF" w:rsidP="006F3D99">
      <w:pPr>
        <w:spacing w:after="0" w:line="240" w:lineRule="auto"/>
        <w:jc w:val="both"/>
        <w:rPr>
          <w:rFonts w:ascii="Arial" w:hAnsi="Arial" w:cs="Arial"/>
          <w:bCs/>
        </w:rPr>
      </w:pPr>
    </w:p>
    <w:p w:rsidR="001858A5" w:rsidRPr="006F3D99" w:rsidRDefault="001858A5" w:rsidP="009C5BD5">
      <w:pPr>
        <w:spacing w:after="0" w:line="240" w:lineRule="auto"/>
        <w:jc w:val="both"/>
        <w:rPr>
          <w:rFonts w:ascii="Arial" w:eastAsia="Calibri" w:hAnsi="Arial" w:cs="Arial"/>
          <w:color w:val="000000"/>
          <w:sz w:val="20"/>
          <w:szCs w:val="20"/>
        </w:rPr>
      </w:pPr>
      <w:r w:rsidRPr="006F3D99">
        <w:rPr>
          <w:rFonts w:ascii="Arial" w:eastAsia="Calibri" w:hAnsi="Arial" w:cs="Arial"/>
          <w:color w:val="000000"/>
          <w:sz w:val="20"/>
          <w:szCs w:val="20"/>
        </w:rPr>
        <w:t>Der Autor ist Mitglied des VDAA Verband deutscher Arbeitsrechtsanwälte e. V.</w:t>
      </w:r>
    </w:p>
    <w:p w:rsidR="00367814" w:rsidRPr="006F3D99" w:rsidRDefault="00367814" w:rsidP="009C5BD5">
      <w:pPr>
        <w:spacing w:after="0" w:line="240" w:lineRule="auto"/>
        <w:jc w:val="both"/>
        <w:rPr>
          <w:rFonts w:ascii="Arial" w:eastAsia="Times New Roman" w:hAnsi="Arial" w:cs="Arial"/>
          <w:sz w:val="20"/>
          <w:szCs w:val="20"/>
          <w:lang w:eastAsia="de-DE"/>
        </w:rPr>
      </w:pPr>
    </w:p>
    <w:p w:rsidR="001858A5" w:rsidRPr="006F3D99" w:rsidRDefault="001858A5" w:rsidP="009C5BD5">
      <w:pPr>
        <w:spacing w:after="0" w:line="240" w:lineRule="auto"/>
        <w:jc w:val="both"/>
        <w:rPr>
          <w:rFonts w:ascii="Arial" w:hAnsi="Arial" w:cs="Arial"/>
          <w:sz w:val="20"/>
          <w:szCs w:val="20"/>
        </w:rPr>
      </w:pPr>
      <w:r w:rsidRPr="006F3D99">
        <w:rPr>
          <w:rFonts w:ascii="Arial" w:eastAsia="Calibri" w:hAnsi="Arial" w:cs="Arial"/>
          <w:color w:val="000000"/>
          <w:sz w:val="20"/>
          <w:szCs w:val="20"/>
        </w:rPr>
        <w:t>Für Rückfragen steht Ihnen der Autor gerne zur Verfügung</w:t>
      </w:r>
      <w:r w:rsidRPr="006F3D99">
        <w:rPr>
          <w:rFonts w:ascii="Arial" w:hAnsi="Arial" w:cs="Arial"/>
          <w:sz w:val="20"/>
          <w:szCs w:val="20"/>
        </w:rPr>
        <w:t xml:space="preserve"> </w:t>
      </w:r>
    </w:p>
    <w:p w:rsidR="001858A5" w:rsidRPr="006F3D99" w:rsidRDefault="001858A5" w:rsidP="009C5BD5">
      <w:pPr>
        <w:spacing w:after="0" w:line="240" w:lineRule="auto"/>
        <w:jc w:val="both"/>
        <w:rPr>
          <w:rFonts w:ascii="Arial" w:hAnsi="Arial" w:cs="Arial"/>
          <w:sz w:val="20"/>
          <w:szCs w:val="20"/>
        </w:rPr>
      </w:pPr>
    </w:p>
    <w:p w:rsidR="00367814" w:rsidRPr="006F3D99" w:rsidRDefault="00367814" w:rsidP="009C5BD5">
      <w:pPr>
        <w:spacing w:after="0" w:line="240" w:lineRule="auto"/>
        <w:jc w:val="both"/>
        <w:rPr>
          <w:rFonts w:ascii="Arial" w:hAnsi="Arial" w:cs="Arial"/>
          <w:sz w:val="20"/>
          <w:szCs w:val="20"/>
        </w:rPr>
      </w:pPr>
      <w:r w:rsidRPr="006F3D99">
        <w:rPr>
          <w:rFonts w:ascii="Arial" w:hAnsi="Arial" w:cs="Arial"/>
          <w:sz w:val="20"/>
          <w:szCs w:val="20"/>
        </w:rPr>
        <w:t xml:space="preserve">Volker </w:t>
      </w:r>
      <w:proofErr w:type="spellStart"/>
      <w:r w:rsidRPr="006F3D99">
        <w:rPr>
          <w:rFonts w:ascii="Arial" w:hAnsi="Arial" w:cs="Arial"/>
          <w:sz w:val="20"/>
          <w:szCs w:val="20"/>
        </w:rPr>
        <w:t>Görzel</w:t>
      </w:r>
      <w:proofErr w:type="spellEnd"/>
    </w:p>
    <w:p w:rsidR="00367814" w:rsidRPr="006F3D99" w:rsidRDefault="00367814" w:rsidP="009C5BD5">
      <w:pPr>
        <w:spacing w:after="0" w:line="240" w:lineRule="auto"/>
        <w:jc w:val="both"/>
        <w:rPr>
          <w:rFonts w:ascii="Arial" w:hAnsi="Arial" w:cs="Arial"/>
          <w:sz w:val="20"/>
          <w:szCs w:val="20"/>
        </w:rPr>
      </w:pPr>
      <w:r w:rsidRPr="006F3D99">
        <w:rPr>
          <w:rFonts w:ascii="Arial" w:hAnsi="Arial" w:cs="Arial"/>
          <w:sz w:val="20"/>
          <w:szCs w:val="20"/>
        </w:rPr>
        <w:t>Rechtsanwalt, Fachanwalt für Arbeitsrecht</w:t>
      </w:r>
    </w:p>
    <w:p w:rsidR="00367814" w:rsidRPr="006F3D99" w:rsidRDefault="00367814" w:rsidP="009C5BD5">
      <w:pPr>
        <w:spacing w:after="0" w:line="240" w:lineRule="auto"/>
        <w:jc w:val="both"/>
        <w:rPr>
          <w:rFonts w:ascii="Arial" w:hAnsi="Arial" w:cs="Arial"/>
          <w:sz w:val="20"/>
          <w:szCs w:val="20"/>
        </w:rPr>
      </w:pPr>
      <w:r w:rsidRPr="006F3D99">
        <w:rPr>
          <w:rFonts w:ascii="Arial" w:hAnsi="Arial" w:cs="Arial"/>
          <w:sz w:val="20"/>
          <w:szCs w:val="20"/>
        </w:rPr>
        <w:t xml:space="preserve">HMS. </w:t>
      </w:r>
      <w:proofErr w:type="spellStart"/>
      <w:r w:rsidRPr="006F3D99">
        <w:rPr>
          <w:rFonts w:ascii="Arial" w:hAnsi="Arial" w:cs="Arial"/>
          <w:sz w:val="20"/>
          <w:szCs w:val="20"/>
        </w:rPr>
        <w:t>Barthelmeß</w:t>
      </w:r>
      <w:proofErr w:type="spellEnd"/>
      <w:r w:rsidRPr="006F3D99">
        <w:rPr>
          <w:rFonts w:ascii="Arial" w:hAnsi="Arial" w:cs="Arial"/>
          <w:sz w:val="20"/>
          <w:szCs w:val="20"/>
        </w:rPr>
        <w:t xml:space="preserve"> </w:t>
      </w:r>
      <w:proofErr w:type="spellStart"/>
      <w:r w:rsidRPr="006F3D99">
        <w:rPr>
          <w:rFonts w:ascii="Arial" w:hAnsi="Arial" w:cs="Arial"/>
          <w:sz w:val="20"/>
          <w:szCs w:val="20"/>
        </w:rPr>
        <w:t>Görzel</w:t>
      </w:r>
      <w:proofErr w:type="spellEnd"/>
      <w:r w:rsidRPr="006F3D99">
        <w:rPr>
          <w:rFonts w:ascii="Arial" w:hAnsi="Arial" w:cs="Arial"/>
          <w:sz w:val="20"/>
          <w:szCs w:val="20"/>
        </w:rPr>
        <w:t xml:space="preserve"> Rechtsanwälte</w:t>
      </w:r>
    </w:p>
    <w:p w:rsidR="00367814" w:rsidRPr="006F3D99" w:rsidRDefault="00367814" w:rsidP="009C5BD5">
      <w:pPr>
        <w:spacing w:after="0" w:line="240" w:lineRule="auto"/>
        <w:jc w:val="both"/>
        <w:rPr>
          <w:rFonts w:ascii="Arial" w:hAnsi="Arial" w:cs="Arial"/>
          <w:sz w:val="20"/>
          <w:szCs w:val="20"/>
        </w:rPr>
      </w:pPr>
      <w:proofErr w:type="spellStart"/>
      <w:r w:rsidRPr="006F3D99">
        <w:rPr>
          <w:rFonts w:ascii="Arial" w:hAnsi="Arial" w:cs="Arial"/>
          <w:sz w:val="20"/>
          <w:szCs w:val="20"/>
        </w:rPr>
        <w:t>Hohenstaufenring</w:t>
      </w:r>
      <w:proofErr w:type="spellEnd"/>
      <w:r w:rsidRPr="006F3D99">
        <w:rPr>
          <w:rFonts w:ascii="Arial" w:hAnsi="Arial" w:cs="Arial"/>
          <w:sz w:val="20"/>
          <w:szCs w:val="20"/>
        </w:rPr>
        <w:t xml:space="preserve"> 57 a </w:t>
      </w:r>
      <w:r w:rsidRPr="006F3D99">
        <w:rPr>
          <w:rFonts w:ascii="Arial" w:hAnsi="Arial" w:cs="Arial"/>
          <w:sz w:val="20"/>
          <w:szCs w:val="20"/>
        </w:rPr>
        <w:tab/>
      </w:r>
      <w:r w:rsidRPr="006F3D99">
        <w:rPr>
          <w:rFonts w:ascii="Arial" w:hAnsi="Arial" w:cs="Arial"/>
          <w:sz w:val="20"/>
          <w:szCs w:val="20"/>
        </w:rPr>
        <w:tab/>
        <w:t>50674 Köln</w:t>
      </w:r>
    </w:p>
    <w:p w:rsidR="00367814" w:rsidRPr="006F3D99" w:rsidRDefault="00367814" w:rsidP="009C5BD5">
      <w:pPr>
        <w:spacing w:after="0" w:line="240" w:lineRule="auto"/>
        <w:jc w:val="both"/>
        <w:rPr>
          <w:rFonts w:ascii="Arial" w:hAnsi="Arial" w:cs="Arial"/>
          <w:sz w:val="20"/>
          <w:szCs w:val="20"/>
        </w:rPr>
      </w:pPr>
      <w:r w:rsidRPr="006F3D99">
        <w:rPr>
          <w:rFonts w:ascii="Arial" w:hAnsi="Arial" w:cs="Arial"/>
          <w:sz w:val="20"/>
          <w:szCs w:val="20"/>
        </w:rPr>
        <w:t>Telefon: 0221/ 29 21 92 0</w:t>
      </w:r>
      <w:r w:rsidRPr="006F3D99">
        <w:rPr>
          <w:rFonts w:ascii="Arial" w:hAnsi="Arial" w:cs="Arial"/>
          <w:sz w:val="20"/>
          <w:szCs w:val="20"/>
        </w:rPr>
        <w:tab/>
        <w:t>Telefax: 0221/ 29 21 92 25</w:t>
      </w:r>
    </w:p>
    <w:p w:rsidR="00367814" w:rsidRPr="006F3D99" w:rsidRDefault="00D76A88" w:rsidP="009C5BD5">
      <w:pPr>
        <w:spacing w:after="0" w:line="240" w:lineRule="auto"/>
        <w:jc w:val="both"/>
        <w:rPr>
          <w:rFonts w:ascii="Arial" w:hAnsi="Arial" w:cs="Arial"/>
          <w:sz w:val="20"/>
          <w:szCs w:val="20"/>
        </w:rPr>
      </w:pPr>
      <w:hyperlink r:id="rId8" w:history="1">
        <w:r w:rsidR="00367814" w:rsidRPr="006F3D99">
          <w:rPr>
            <w:rStyle w:val="Hyperlink"/>
            <w:rFonts w:ascii="Arial" w:hAnsi="Arial" w:cs="Arial"/>
            <w:sz w:val="20"/>
            <w:szCs w:val="20"/>
          </w:rPr>
          <w:t>goerzel@hms-bg.de</w:t>
        </w:r>
      </w:hyperlink>
      <w:r w:rsidR="00367814" w:rsidRPr="006F3D99">
        <w:rPr>
          <w:rFonts w:ascii="Arial" w:hAnsi="Arial" w:cs="Arial"/>
          <w:sz w:val="20"/>
          <w:szCs w:val="20"/>
        </w:rPr>
        <w:tab/>
        <w:t xml:space="preserve"> </w:t>
      </w:r>
      <w:r w:rsidR="00367814" w:rsidRPr="006F3D99">
        <w:rPr>
          <w:rFonts w:ascii="Arial" w:hAnsi="Arial" w:cs="Arial"/>
          <w:sz w:val="20"/>
          <w:szCs w:val="20"/>
        </w:rPr>
        <w:tab/>
      </w:r>
      <w:hyperlink r:id="rId9" w:history="1">
        <w:r w:rsidR="00367814" w:rsidRPr="006F3D99">
          <w:rPr>
            <w:rStyle w:val="Hyperlink"/>
            <w:rFonts w:ascii="Arial" w:hAnsi="Arial" w:cs="Arial"/>
            <w:sz w:val="20"/>
            <w:szCs w:val="20"/>
          </w:rPr>
          <w:t>www.hms-bg.de</w:t>
        </w:r>
      </w:hyperlink>
    </w:p>
    <w:p w:rsidR="00A82319" w:rsidRPr="006F3D99" w:rsidRDefault="00A82319" w:rsidP="009C5BD5">
      <w:pPr>
        <w:spacing w:after="0" w:line="240" w:lineRule="auto"/>
        <w:jc w:val="both"/>
        <w:rPr>
          <w:rFonts w:ascii="Arial" w:eastAsia="Calibri" w:hAnsi="Arial" w:cs="Arial"/>
          <w:color w:val="000000"/>
          <w:sz w:val="20"/>
          <w:szCs w:val="20"/>
        </w:rPr>
      </w:pPr>
    </w:p>
    <w:sectPr w:rsidR="00A82319" w:rsidRPr="006F3D9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88" w:rsidRDefault="00D76A88" w:rsidP="005A26C4">
      <w:pPr>
        <w:spacing w:after="0" w:line="240" w:lineRule="auto"/>
      </w:pPr>
      <w:r>
        <w:separator/>
      </w:r>
    </w:p>
  </w:endnote>
  <w:endnote w:type="continuationSeparator" w:id="0">
    <w:p w:rsidR="00D76A88" w:rsidRDefault="00D76A88"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88" w:rsidRDefault="00D76A88" w:rsidP="005A26C4">
      <w:pPr>
        <w:spacing w:after="0" w:line="240" w:lineRule="auto"/>
      </w:pPr>
      <w:r>
        <w:separator/>
      </w:r>
    </w:p>
  </w:footnote>
  <w:footnote w:type="continuationSeparator" w:id="0">
    <w:p w:rsidR="00D76A88" w:rsidRDefault="00D76A88"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2300DE">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0A1FEB">
      <w:rPr>
        <w:rFonts w:ascii="Arial" w:eastAsia="Calibri" w:hAnsi="Arial" w:cs="Arial"/>
        <w:b/>
        <w:bCs/>
        <w:sz w:val="28"/>
        <w:szCs w:val="28"/>
        <w:lang w:eastAsia="de-DE"/>
      </w:rPr>
      <w:t>12-2025 / 01-2026</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5"/>
  </w:num>
  <w:num w:numId="5">
    <w:abstractNumId w:val="4"/>
  </w:num>
  <w:num w:numId="6">
    <w:abstractNumId w:val="0"/>
  </w:num>
  <w:num w:numId="7">
    <w:abstractNumId w:val="1"/>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A1FEB"/>
    <w:rsid w:val="000B0847"/>
    <w:rsid w:val="000C081E"/>
    <w:rsid w:val="000F264F"/>
    <w:rsid w:val="000F63D8"/>
    <w:rsid w:val="001858A5"/>
    <w:rsid w:val="001A2659"/>
    <w:rsid w:val="001A5A3C"/>
    <w:rsid w:val="001B5E55"/>
    <w:rsid w:val="001F47ED"/>
    <w:rsid w:val="0021161B"/>
    <w:rsid w:val="002300DE"/>
    <w:rsid w:val="00232ED3"/>
    <w:rsid w:val="00280686"/>
    <w:rsid w:val="00286EB0"/>
    <w:rsid w:val="002A1A1B"/>
    <w:rsid w:val="002B3CC8"/>
    <w:rsid w:val="002B4E59"/>
    <w:rsid w:val="002B5380"/>
    <w:rsid w:val="002F67F6"/>
    <w:rsid w:val="003558BF"/>
    <w:rsid w:val="00367814"/>
    <w:rsid w:val="00390ACD"/>
    <w:rsid w:val="003B4976"/>
    <w:rsid w:val="003D2759"/>
    <w:rsid w:val="0047202C"/>
    <w:rsid w:val="004A1169"/>
    <w:rsid w:val="004B78F9"/>
    <w:rsid w:val="004E1D17"/>
    <w:rsid w:val="004E5691"/>
    <w:rsid w:val="004F55A9"/>
    <w:rsid w:val="005036BB"/>
    <w:rsid w:val="0050747C"/>
    <w:rsid w:val="0055595F"/>
    <w:rsid w:val="00574F9D"/>
    <w:rsid w:val="005805F8"/>
    <w:rsid w:val="005A26C4"/>
    <w:rsid w:val="005D5092"/>
    <w:rsid w:val="00632516"/>
    <w:rsid w:val="00645B26"/>
    <w:rsid w:val="00650B0C"/>
    <w:rsid w:val="006749DC"/>
    <w:rsid w:val="006936B9"/>
    <w:rsid w:val="006B755A"/>
    <w:rsid w:val="006F372F"/>
    <w:rsid w:val="006F3D99"/>
    <w:rsid w:val="007810AC"/>
    <w:rsid w:val="007B4353"/>
    <w:rsid w:val="007C37DB"/>
    <w:rsid w:val="007E2B72"/>
    <w:rsid w:val="00813AAB"/>
    <w:rsid w:val="008406B2"/>
    <w:rsid w:val="00846A64"/>
    <w:rsid w:val="008A1DB8"/>
    <w:rsid w:val="008A223B"/>
    <w:rsid w:val="008C0513"/>
    <w:rsid w:val="00901B66"/>
    <w:rsid w:val="009040E3"/>
    <w:rsid w:val="0092715F"/>
    <w:rsid w:val="009331BC"/>
    <w:rsid w:val="00936146"/>
    <w:rsid w:val="00985B0C"/>
    <w:rsid w:val="00991CBA"/>
    <w:rsid w:val="0099463F"/>
    <w:rsid w:val="009A15EB"/>
    <w:rsid w:val="009B05CC"/>
    <w:rsid w:val="009C5BD5"/>
    <w:rsid w:val="009E21A8"/>
    <w:rsid w:val="00A36EB4"/>
    <w:rsid w:val="00A42CF9"/>
    <w:rsid w:val="00A50F9C"/>
    <w:rsid w:val="00A722BC"/>
    <w:rsid w:val="00A81404"/>
    <w:rsid w:val="00A82319"/>
    <w:rsid w:val="00A827D9"/>
    <w:rsid w:val="00AC6B8A"/>
    <w:rsid w:val="00AE79E3"/>
    <w:rsid w:val="00B5447C"/>
    <w:rsid w:val="00B830A2"/>
    <w:rsid w:val="00B83DEF"/>
    <w:rsid w:val="00BB442F"/>
    <w:rsid w:val="00BC512C"/>
    <w:rsid w:val="00C32A03"/>
    <w:rsid w:val="00C77E45"/>
    <w:rsid w:val="00C95762"/>
    <w:rsid w:val="00D079B6"/>
    <w:rsid w:val="00D1355D"/>
    <w:rsid w:val="00D13872"/>
    <w:rsid w:val="00D1712B"/>
    <w:rsid w:val="00D64924"/>
    <w:rsid w:val="00D76A88"/>
    <w:rsid w:val="00DB3F7E"/>
    <w:rsid w:val="00DB65DB"/>
    <w:rsid w:val="00DC3D53"/>
    <w:rsid w:val="00E104A4"/>
    <w:rsid w:val="00EA2FD9"/>
    <w:rsid w:val="00EB1644"/>
    <w:rsid w:val="00ED06A4"/>
    <w:rsid w:val="00ED7186"/>
    <w:rsid w:val="00F0476D"/>
    <w:rsid w:val="00F613A9"/>
    <w:rsid w:val="00F70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BB97E"/>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12-2025-01-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2026-02-05T12:58:00Z</dcterms:created>
  <dcterms:modified xsi:type="dcterms:W3CDTF">2026-02-05T12:59:00Z</dcterms:modified>
</cp:coreProperties>
</file>