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972B5" w14:textId="77777777" w:rsidR="00851BF7" w:rsidRPr="00957277" w:rsidRDefault="00851BF7" w:rsidP="00957277">
      <w:pPr>
        <w:spacing w:after="0" w:line="240" w:lineRule="auto"/>
        <w:jc w:val="both"/>
        <w:rPr>
          <w:rFonts w:ascii="Arial" w:hAnsi="Arial" w:cs="Arial"/>
          <w:bCs/>
        </w:rPr>
      </w:pPr>
      <w:bookmarkStart w:id="0" w:name="_GoBack"/>
      <w:bookmarkEnd w:id="0"/>
    </w:p>
    <w:p w14:paraId="1F626AED" w14:textId="77777777" w:rsidR="00957277" w:rsidRDefault="00851BF7" w:rsidP="00957277">
      <w:pPr>
        <w:spacing w:after="0" w:line="240" w:lineRule="auto"/>
        <w:jc w:val="center"/>
        <w:rPr>
          <w:rFonts w:ascii="Arial" w:hAnsi="Arial" w:cs="Arial"/>
          <w:b/>
          <w:bCs/>
        </w:rPr>
      </w:pPr>
      <w:r w:rsidRPr="00957277">
        <w:rPr>
          <w:rFonts w:ascii="Arial" w:hAnsi="Arial" w:cs="Arial"/>
          <w:b/>
          <w:bCs/>
        </w:rPr>
        <w:t>Schiedsrichter-Assistent in der 3. Fußball-Liga - Arbeitsgerichte unzuständig</w:t>
      </w:r>
    </w:p>
    <w:p w14:paraId="3EA26A43" w14:textId="4F53A4E9" w:rsidR="00851BF7" w:rsidRPr="00957277" w:rsidRDefault="00851BF7" w:rsidP="00957277">
      <w:pPr>
        <w:spacing w:after="0" w:line="240" w:lineRule="auto"/>
        <w:jc w:val="center"/>
        <w:rPr>
          <w:rFonts w:ascii="Arial" w:hAnsi="Arial" w:cs="Arial"/>
          <w:b/>
          <w:bCs/>
        </w:rPr>
      </w:pPr>
      <w:r w:rsidRPr="00957277">
        <w:rPr>
          <w:rFonts w:ascii="Arial" w:hAnsi="Arial" w:cs="Arial"/>
          <w:b/>
          <w:bCs/>
        </w:rPr>
        <w:t>für Entschädigungsklage</w:t>
      </w:r>
    </w:p>
    <w:p w14:paraId="2F7CB924" w14:textId="77777777" w:rsidR="00851BF7" w:rsidRPr="00957277" w:rsidRDefault="00851BF7" w:rsidP="00957277">
      <w:pPr>
        <w:spacing w:after="0" w:line="240" w:lineRule="auto"/>
        <w:jc w:val="both"/>
        <w:rPr>
          <w:rFonts w:ascii="Arial" w:eastAsia="Calibri" w:hAnsi="Arial" w:cs="Arial"/>
          <w:bCs/>
        </w:rPr>
      </w:pPr>
    </w:p>
    <w:p w14:paraId="0BB4398A" w14:textId="1C101184" w:rsidR="00851BF7" w:rsidRPr="00957277" w:rsidRDefault="00851BF7" w:rsidP="00957277">
      <w:pPr>
        <w:spacing w:after="0" w:line="240" w:lineRule="auto"/>
        <w:jc w:val="both"/>
        <w:rPr>
          <w:rFonts w:ascii="Arial" w:eastAsia="Calibri" w:hAnsi="Arial" w:cs="Arial"/>
          <w:bCs/>
        </w:rPr>
      </w:pPr>
      <w:r w:rsidRPr="00957277">
        <w:rPr>
          <w:rFonts w:ascii="Arial" w:eastAsia="Calibri" w:hAnsi="Arial" w:cs="Arial"/>
          <w:bCs/>
        </w:rPr>
        <w:t>ein Artikel von Rechtsanwalt und Fachanwalt für Arbeitsrecht Michael Henn, Stuttgart.</w:t>
      </w:r>
    </w:p>
    <w:p w14:paraId="77D36461" w14:textId="77777777" w:rsidR="00851BF7" w:rsidRPr="00957277" w:rsidRDefault="00851BF7" w:rsidP="00957277">
      <w:pPr>
        <w:spacing w:after="0" w:line="240" w:lineRule="auto"/>
        <w:jc w:val="both"/>
        <w:rPr>
          <w:rFonts w:ascii="Arial" w:hAnsi="Arial" w:cs="Arial"/>
          <w:bCs/>
        </w:rPr>
      </w:pPr>
    </w:p>
    <w:p w14:paraId="03BEC77E" w14:textId="2B1C6023" w:rsidR="00851BF7" w:rsidRPr="00957277" w:rsidRDefault="00851BF7" w:rsidP="00957277">
      <w:pPr>
        <w:spacing w:after="0" w:line="240" w:lineRule="auto"/>
        <w:jc w:val="both"/>
        <w:rPr>
          <w:rFonts w:ascii="Arial" w:hAnsi="Arial" w:cs="Arial"/>
          <w:b/>
          <w:bCs/>
        </w:rPr>
      </w:pPr>
      <w:bookmarkStart w:id="1" w:name="_Hlk159058646"/>
      <w:r w:rsidRPr="00957277">
        <w:rPr>
          <w:rFonts w:ascii="Arial" w:hAnsi="Arial" w:cs="Arial"/>
          <w:b/>
          <w:bCs/>
        </w:rPr>
        <w:t>Ein Schiedsrichter-Assistent in der 3. Fußball-Liga ist kein Arbeitnehmer der DFB Schiri GmbH. Für eine auf Entschädigung und Schadensersatz wegen Diskriminierung gerichtete Klage ist daher der Rechtsweg zu den Arbeitsgerichten nicht eröffnet.</w:t>
      </w:r>
    </w:p>
    <w:p w14:paraId="48F7CFC4" w14:textId="77777777" w:rsidR="00851BF7" w:rsidRPr="00957277" w:rsidRDefault="00851BF7" w:rsidP="00957277">
      <w:pPr>
        <w:spacing w:after="0" w:line="240" w:lineRule="auto"/>
        <w:jc w:val="both"/>
        <w:rPr>
          <w:rFonts w:ascii="Arial" w:hAnsi="Arial" w:cs="Arial"/>
        </w:rPr>
      </w:pPr>
    </w:p>
    <w:p w14:paraId="65EA655F" w14:textId="77777777" w:rsidR="00851BF7" w:rsidRPr="00957277" w:rsidRDefault="00851BF7" w:rsidP="00957277">
      <w:pPr>
        <w:spacing w:after="0" w:line="240" w:lineRule="auto"/>
        <w:jc w:val="both"/>
        <w:rPr>
          <w:rFonts w:ascii="Arial" w:hAnsi="Arial" w:cs="Arial"/>
          <w:b/>
          <w:bCs/>
        </w:rPr>
      </w:pPr>
      <w:r w:rsidRPr="00957277">
        <w:rPr>
          <w:rFonts w:ascii="Arial" w:hAnsi="Arial" w:cs="Arial"/>
        </w:rPr>
        <w:t xml:space="preserve">Darauf verweist der Stuttgarter Fachanwalt für Arbeitsrecht Michael Henn, Präsident des VDAA - Verband deutscher </w:t>
      </w:r>
      <w:proofErr w:type="spellStart"/>
      <w:r w:rsidRPr="00957277">
        <w:rPr>
          <w:rFonts w:ascii="Arial" w:hAnsi="Arial" w:cs="Arial"/>
        </w:rPr>
        <w:t>ArbeitsrechtsAnwälte</w:t>
      </w:r>
      <w:proofErr w:type="spellEnd"/>
      <w:r w:rsidRPr="00957277">
        <w:rPr>
          <w:rFonts w:ascii="Arial" w:hAnsi="Arial" w:cs="Arial"/>
        </w:rPr>
        <w:t xml:space="preserve"> e. V. mit Sitz in Stuttgart</w:t>
      </w:r>
      <w:bookmarkEnd w:id="1"/>
      <w:r w:rsidRPr="00957277">
        <w:rPr>
          <w:rFonts w:ascii="Arial" w:hAnsi="Arial" w:cs="Arial"/>
        </w:rPr>
        <w:t xml:space="preserve"> unter Hinweis auf die Mitteilung des Bundesarbeitsgerichts (BAG) zu seinem Beschluss vom 3. Dezember 2025 – 9 AZB 18/25 –.</w:t>
      </w:r>
    </w:p>
    <w:p w14:paraId="6C3FDF2D" w14:textId="77777777" w:rsidR="00851BF7" w:rsidRPr="00957277" w:rsidRDefault="00851BF7" w:rsidP="00957277">
      <w:pPr>
        <w:spacing w:after="0" w:line="240" w:lineRule="auto"/>
        <w:jc w:val="both"/>
        <w:rPr>
          <w:rFonts w:ascii="Arial" w:hAnsi="Arial" w:cs="Arial"/>
        </w:rPr>
      </w:pPr>
    </w:p>
    <w:p w14:paraId="6961B03D" w14:textId="77777777" w:rsidR="00851BF7" w:rsidRPr="00957277" w:rsidRDefault="00851BF7" w:rsidP="00957277">
      <w:pPr>
        <w:spacing w:after="0" w:line="240" w:lineRule="auto"/>
        <w:jc w:val="both"/>
        <w:rPr>
          <w:rFonts w:ascii="Arial" w:hAnsi="Arial" w:cs="Arial"/>
        </w:rPr>
      </w:pPr>
      <w:r w:rsidRPr="00957277">
        <w:rPr>
          <w:rFonts w:ascii="Arial" w:hAnsi="Arial" w:cs="Arial"/>
        </w:rPr>
        <w:t xml:space="preserve">Der Kläger wird seit der Saison 2021/2022 als Schiedsrichter in der Regionalliga eingesetzt. Bei der nächsthöheren Spielklasse, der 3. Liga, handelt es sich um eine Profiliga. Ihr Spielbetrieb wird durch den Deutschen Fußballbund (DFB) organisiert. Die beklagte DFB Schiri GmbH ist zuständig für die Besetzung der Spiele mit Schiedsrichtern einschließlich der Schiedsrichter-Assistenten und Vierten Offiziellen. Dazu führt sie sog. Schiedsrichterlisten. Die Aufnahme in die Schiedsrichterliste für die 3. Liga erfolgt </w:t>
      </w:r>
      <w:proofErr w:type="spellStart"/>
      <w:r w:rsidRPr="00957277">
        <w:rPr>
          <w:rFonts w:ascii="Arial" w:hAnsi="Arial" w:cs="Arial"/>
        </w:rPr>
        <w:t>ua</w:t>
      </w:r>
      <w:proofErr w:type="spellEnd"/>
      <w:r w:rsidRPr="00957277">
        <w:rPr>
          <w:rFonts w:ascii="Arial" w:hAnsi="Arial" w:cs="Arial"/>
        </w:rPr>
        <w:t>. dadurch, dass Schiedsrichter der Regionalliga durch die Regionalverbände für sog. DFB-Schiedsrichter-Coaching-Plätze gemeldet werden. Der Kläger wurde für die Saison 2024/2025 nicht berücksichtigt. Ihm wurde deshalb von der Beklagten – was er als diskriminierend erachtet – kein Rahmenvertrag über eine Tätigkeit als Schiedsrichter-Assistent in der 3. Liga angeboten.</w:t>
      </w:r>
    </w:p>
    <w:p w14:paraId="63B30DC4" w14:textId="77777777" w:rsidR="00851BF7" w:rsidRPr="00957277" w:rsidRDefault="00851BF7" w:rsidP="00957277">
      <w:pPr>
        <w:spacing w:after="0" w:line="240" w:lineRule="auto"/>
        <w:jc w:val="both"/>
        <w:rPr>
          <w:rFonts w:ascii="Arial" w:hAnsi="Arial" w:cs="Arial"/>
        </w:rPr>
      </w:pPr>
    </w:p>
    <w:p w14:paraId="672410D6" w14:textId="77777777" w:rsidR="00851BF7" w:rsidRPr="00957277" w:rsidRDefault="00851BF7" w:rsidP="00957277">
      <w:pPr>
        <w:spacing w:after="0" w:line="240" w:lineRule="auto"/>
        <w:jc w:val="both"/>
        <w:rPr>
          <w:rFonts w:ascii="Arial" w:hAnsi="Arial" w:cs="Arial"/>
        </w:rPr>
      </w:pPr>
      <w:r w:rsidRPr="00957277">
        <w:rPr>
          <w:rFonts w:ascii="Arial" w:hAnsi="Arial" w:cs="Arial"/>
        </w:rPr>
        <w:t xml:space="preserve">Nach dem Rahmenvertrag ist der Schiedsrichter nicht zur Übernahme von Spielleitungen verpflichtet. Die Beklagte vergibt die Spielaufträge über das sogenannte </w:t>
      </w:r>
      <w:proofErr w:type="spellStart"/>
      <w:r w:rsidRPr="00957277">
        <w:rPr>
          <w:rFonts w:ascii="Arial" w:hAnsi="Arial" w:cs="Arial"/>
        </w:rPr>
        <w:t>DFBnet</w:t>
      </w:r>
      <w:proofErr w:type="spellEnd"/>
      <w:r w:rsidRPr="00957277">
        <w:rPr>
          <w:rFonts w:ascii="Arial" w:hAnsi="Arial" w:cs="Arial"/>
        </w:rPr>
        <w:t>. Die Schiedsrichter-Assistenten tragen im Vorfeld Termine, an denen sie keine Einsätze über-nehmen können, im System als sog. Freistellungen ein. Im Anschluss werden sie von der Beklagten für bestimmte Spiele eingeteilt. Der Einsatz kann danach von den Schiedsrichter-Assistenten noch abgelehnt werden. Die Schiedsrichter-Assistenten der 3. Liga erhalten keine monatliche Grundvergütung, sondern werden für jeden einzelnen Einsatz entlohnt. Ein Video-</w:t>
      </w:r>
      <w:proofErr w:type="spellStart"/>
      <w:r w:rsidRPr="00957277">
        <w:rPr>
          <w:rFonts w:ascii="Arial" w:hAnsi="Arial" w:cs="Arial"/>
        </w:rPr>
        <w:t>Assistant</w:t>
      </w:r>
      <w:proofErr w:type="spellEnd"/>
      <w:r w:rsidRPr="00957277">
        <w:rPr>
          <w:rFonts w:ascii="Arial" w:hAnsi="Arial" w:cs="Arial"/>
        </w:rPr>
        <w:t xml:space="preserve">-Referee kommt in der 3. Liga – bislang – nicht zum Einsatz. </w:t>
      </w:r>
    </w:p>
    <w:p w14:paraId="6DA6CC83" w14:textId="77777777" w:rsidR="00851BF7" w:rsidRPr="00957277" w:rsidRDefault="00851BF7" w:rsidP="00957277">
      <w:pPr>
        <w:spacing w:after="0" w:line="240" w:lineRule="auto"/>
        <w:jc w:val="both"/>
        <w:rPr>
          <w:rFonts w:ascii="Arial" w:hAnsi="Arial" w:cs="Arial"/>
        </w:rPr>
      </w:pPr>
    </w:p>
    <w:p w14:paraId="3300B793" w14:textId="77777777" w:rsidR="00851BF7" w:rsidRPr="00957277" w:rsidRDefault="00851BF7" w:rsidP="00957277">
      <w:pPr>
        <w:spacing w:after="0" w:line="240" w:lineRule="auto"/>
        <w:jc w:val="both"/>
        <w:rPr>
          <w:rFonts w:ascii="Arial" w:hAnsi="Arial" w:cs="Arial"/>
        </w:rPr>
      </w:pPr>
      <w:r w:rsidRPr="00957277">
        <w:rPr>
          <w:rFonts w:ascii="Arial" w:hAnsi="Arial" w:cs="Arial"/>
        </w:rPr>
        <w:t>Der Kläger hat die auf Zahlung einer Entschädigung und von Schadensersatz nach § 15 AGG gerichtete Klage beim Arbeitsgericht anhängig gemacht. Die Beklagte hat den Rechtsweg zu den Gerichten für Arbeitssachen gerügt und gemeint, der Kläger wäre als Schiedsrichter-Assistent in der 3. Liga nicht als Arbeitnehmer für sie tätig geworden.</w:t>
      </w:r>
    </w:p>
    <w:p w14:paraId="3D8F5127" w14:textId="77777777" w:rsidR="00851BF7" w:rsidRPr="00957277" w:rsidRDefault="00851BF7" w:rsidP="00957277">
      <w:pPr>
        <w:spacing w:after="0" w:line="240" w:lineRule="auto"/>
        <w:jc w:val="both"/>
        <w:rPr>
          <w:rFonts w:ascii="Arial" w:hAnsi="Arial" w:cs="Arial"/>
        </w:rPr>
      </w:pPr>
    </w:p>
    <w:p w14:paraId="3E291B56" w14:textId="77777777" w:rsidR="00851BF7" w:rsidRPr="00957277" w:rsidRDefault="00851BF7" w:rsidP="00957277">
      <w:pPr>
        <w:spacing w:after="0" w:line="240" w:lineRule="auto"/>
        <w:jc w:val="both"/>
        <w:rPr>
          <w:rFonts w:ascii="Arial" w:hAnsi="Arial" w:cs="Arial"/>
        </w:rPr>
      </w:pPr>
      <w:r w:rsidRPr="00957277">
        <w:rPr>
          <w:rFonts w:ascii="Arial" w:hAnsi="Arial" w:cs="Arial"/>
        </w:rPr>
        <w:t>Das Arbeitsgericht hat den Rechtsweg zu den Gerichten für Arbeitssachen als nicht gegeben angesehen und den Rechtsstreit an das Landgericht verwiesen. Auf die sofortige Beschwerde des Klägers hat das Landesarbeitsgericht den Rechtsweg zu den Gerichten für Arbeitssachen demgegenüber für zulässig erklärt.</w:t>
      </w:r>
    </w:p>
    <w:p w14:paraId="4A0A87BC" w14:textId="77777777" w:rsidR="00851BF7" w:rsidRPr="00957277" w:rsidRDefault="00851BF7" w:rsidP="00957277">
      <w:pPr>
        <w:spacing w:after="0" w:line="240" w:lineRule="auto"/>
        <w:jc w:val="both"/>
        <w:rPr>
          <w:rFonts w:ascii="Arial" w:hAnsi="Arial" w:cs="Arial"/>
        </w:rPr>
      </w:pPr>
    </w:p>
    <w:p w14:paraId="11061ACE" w14:textId="77777777" w:rsidR="00851BF7" w:rsidRPr="00957277" w:rsidRDefault="00851BF7" w:rsidP="00957277">
      <w:pPr>
        <w:spacing w:after="0" w:line="240" w:lineRule="auto"/>
        <w:jc w:val="both"/>
        <w:rPr>
          <w:rFonts w:ascii="Arial" w:hAnsi="Arial" w:cs="Arial"/>
        </w:rPr>
      </w:pPr>
      <w:r w:rsidRPr="00957277">
        <w:rPr>
          <w:rFonts w:ascii="Arial" w:hAnsi="Arial" w:cs="Arial"/>
        </w:rPr>
        <w:t xml:space="preserve">Die Rechtsbeschwerde der Beklagten hatte vor dem Neunten Senat des Bundesarbeitsgerichts Erfolg. </w:t>
      </w:r>
    </w:p>
    <w:p w14:paraId="323F0CB4" w14:textId="77777777" w:rsidR="00851BF7" w:rsidRPr="00957277" w:rsidRDefault="00851BF7" w:rsidP="00957277">
      <w:pPr>
        <w:spacing w:after="0" w:line="240" w:lineRule="auto"/>
        <w:jc w:val="both"/>
        <w:rPr>
          <w:rFonts w:ascii="Arial" w:hAnsi="Arial" w:cs="Arial"/>
        </w:rPr>
      </w:pPr>
    </w:p>
    <w:p w14:paraId="37D73440" w14:textId="77777777" w:rsidR="00851BF7" w:rsidRPr="00957277" w:rsidRDefault="00851BF7" w:rsidP="00957277">
      <w:pPr>
        <w:spacing w:after="0" w:line="240" w:lineRule="auto"/>
        <w:jc w:val="both"/>
        <w:rPr>
          <w:rFonts w:ascii="Arial" w:hAnsi="Arial" w:cs="Arial"/>
        </w:rPr>
      </w:pPr>
      <w:r w:rsidRPr="00957277">
        <w:rPr>
          <w:rFonts w:ascii="Arial" w:hAnsi="Arial" w:cs="Arial"/>
        </w:rPr>
        <w:t xml:space="preserve">Sie führt zur Wiederherstellung des erstinstanzlichen Beschlusses. Der Kläger wäre, so er „eingestellt“ worden wäre, nicht als Arbeitnehmer für die Beklagte tätig geworden. Weder durch </w:t>
      </w:r>
      <w:r w:rsidRPr="00957277">
        <w:rPr>
          <w:rFonts w:ascii="Arial" w:hAnsi="Arial" w:cs="Arial"/>
        </w:rPr>
        <w:lastRenderedPageBreak/>
        <w:t xml:space="preserve">den Rahmenvertrag noch durch die einzelnen Einsätze als Schiedsrichter-Assistent wäre zwischen den Parteien ein Arbeitsverhältnis </w:t>
      </w:r>
      <w:proofErr w:type="spellStart"/>
      <w:r w:rsidRPr="00957277">
        <w:rPr>
          <w:rFonts w:ascii="Arial" w:hAnsi="Arial" w:cs="Arial"/>
        </w:rPr>
        <w:t>iSv</w:t>
      </w:r>
      <w:proofErr w:type="spellEnd"/>
      <w:r w:rsidRPr="00957277">
        <w:rPr>
          <w:rFonts w:ascii="Arial" w:hAnsi="Arial" w:cs="Arial"/>
        </w:rPr>
        <w:t xml:space="preserve">. § 5 Abs. 1 Satz 1 ArbGG, § 611a Abs. 1 BGB begründet worden. Die Beklagte kann einen Schiedsrichter-Assistenten in der 3. Liga aufgrund des Rahmenvertrags nicht einseitig anweisen, an einem bestimmten Spiel als Mitglied des Schiedsrichter-Teams mitzuwirken. Erklärt er sich nicht bereit, ein Spiel zu leiten, drohen ihm keine Sanktionen aufgrund der Schiedsrichterordnung des DFB. Übernimmt ein Schiedsrichter-Assistent einvernehmlich eine Spielleitung in der 3. Liga, sind die damit begründeten Pflichten nach dem Rahmenvertrag sowie der Schiedsrichterordnung nicht weisungsgebunden und fremdbestimmt in persönlicher Abhängigkeit zu erfüllen. Der Kläger wäre auch nicht als arbeitnehmerähnliche Person </w:t>
      </w:r>
      <w:proofErr w:type="spellStart"/>
      <w:r w:rsidRPr="00957277">
        <w:rPr>
          <w:rFonts w:ascii="Arial" w:hAnsi="Arial" w:cs="Arial"/>
        </w:rPr>
        <w:t>iSv</w:t>
      </w:r>
      <w:proofErr w:type="spellEnd"/>
      <w:r w:rsidRPr="00957277">
        <w:rPr>
          <w:rFonts w:ascii="Arial" w:hAnsi="Arial" w:cs="Arial"/>
        </w:rPr>
        <w:t>. § 5 Abs. 1 Satz 2 ArbGG für die Beklagte tätig geworden. Insofern fehlte die erforderliche wirtschaftliche Abhängigkeit.</w:t>
      </w:r>
    </w:p>
    <w:p w14:paraId="55FC5371" w14:textId="77777777" w:rsidR="00851BF7" w:rsidRPr="00957277" w:rsidRDefault="00851BF7" w:rsidP="00957277">
      <w:pPr>
        <w:spacing w:after="0" w:line="240" w:lineRule="auto"/>
        <w:jc w:val="both"/>
        <w:rPr>
          <w:rFonts w:ascii="Arial" w:hAnsi="Arial" w:cs="Arial"/>
        </w:rPr>
      </w:pPr>
    </w:p>
    <w:p w14:paraId="4C19E7DF" w14:textId="74F6BC9A" w:rsidR="00851BF7" w:rsidRPr="00957277" w:rsidRDefault="00851BF7" w:rsidP="00957277">
      <w:pPr>
        <w:spacing w:after="0" w:line="240" w:lineRule="auto"/>
        <w:jc w:val="both"/>
        <w:rPr>
          <w:rFonts w:ascii="Arial" w:hAnsi="Arial" w:cs="Arial"/>
        </w:rPr>
      </w:pPr>
      <w:r w:rsidRPr="00957277">
        <w:rPr>
          <w:rFonts w:ascii="Arial" w:hAnsi="Arial" w:cs="Arial"/>
        </w:rPr>
        <w:t xml:space="preserve">Henn empfahl, die Entscheidung zu beachten und in Zweifelsfällen rechtlichen Rat einzuholen, wobei er u. a. dazu auch auf den VDAA-Verband deutscher </w:t>
      </w:r>
      <w:proofErr w:type="spellStart"/>
      <w:r w:rsidRPr="00957277">
        <w:rPr>
          <w:rFonts w:ascii="Arial" w:hAnsi="Arial" w:cs="Arial"/>
        </w:rPr>
        <w:t>ArbeitsrechtsAnwälte</w:t>
      </w:r>
      <w:proofErr w:type="spellEnd"/>
      <w:r w:rsidRPr="00957277">
        <w:rPr>
          <w:rFonts w:ascii="Arial" w:hAnsi="Arial" w:cs="Arial"/>
        </w:rPr>
        <w:t xml:space="preserve"> e. V. – </w:t>
      </w:r>
      <w:hyperlink r:id="rId6" w:history="1">
        <w:r w:rsidRPr="00957277">
          <w:rPr>
            <w:rStyle w:val="Hyperlink"/>
            <w:rFonts w:ascii="Arial" w:hAnsi="Arial" w:cs="Arial"/>
          </w:rPr>
          <w:t>www.vdaa.de</w:t>
        </w:r>
      </w:hyperlink>
      <w:r w:rsidRPr="00957277">
        <w:rPr>
          <w:rFonts w:ascii="Arial" w:hAnsi="Arial" w:cs="Arial"/>
        </w:rPr>
        <w:t xml:space="preserve"> – verwies</w:t>
      </w:r>
      <w:r w:rsidRPr="00957277">
        <w:rPr>
          <w:rFonts w:ascii="Arial" w:hAnsi="Arial" w:cs="Arial"/>
          <w:b/>
        </w:rPr>
        <w:t>.</w:t>
      </w:r>
    </w:p>
    <w:p w14:paraId="3D644B4C" w14:textId="77777777" w:rsidR="00851BF7" w:rsidRPr="00957277" w:rsidRDefault="00851BF7" w:rsidP="00957277">
      <w:pPr>
        <w:spacing w:after="0" w:line="240" w:lineRule="auto"/>
        <w:jc w:val="both"/>
        <w:rPr>
          <w:rFonts w:ascii="Arial" w:hAnsi="Arial" w:cs="Arial"/>
          <w:bCs/>
        </w:rPr>
      </w:pPr>
    </w:p>
    <w:p w14:paraId="7B4796BB" w14:textId="77777777" w:rsidR="00846A64" w:rsidRPr="00957277" w:rsidRDefault="00846A64" w:rsidP="00957277">
      <w:pPr>
        <w:spacing w:after="0" w:line="240" w:lineRule="auto"/>
        <w:jc w:val="both"/>
        <w:rPr>
          <w:rFonts w:ascii="Arial" w:hAnsi="Arial" w:cs="Arial"/>
        </w:rPr>
      </w:pPr>
    </w:p>
    <w:p w14:paraId="28CA3E34" w14:textId="77777777" w:rsidR="00846A64" w:rsidRPr="00957277" w:rsidRDefault="00846A64" w:rsidP="00957277">
      <w:pPr>
        <w:spacing w:after="0" w:line="240" w:lineRule="auto"/>
        <w:jc w:val="both"/>
        <w:rPr>
          <w:rFonts w:ascii="Arial" w:eastAsia="Arial Unicode MS" w:hAnsi="Arial" w:cs="Arial"/>
          <w:sz w:val="20"/>
          <w:szCs w:val="20"/>
          <w:lang w:eastAsia="de-DE"/>
        </w:rPr>
      </w:pPr>
      <w:r w:rsidRPr="00957277">
        <w:rPr>
          <w:rFonts w:ascii="Arial" w:eastAsia="Times New Roman" w:hAnsi="Arial" w:cs="Arial"/>
          <w:sz w:val="20"/>
          <w:szCs w:val="20"/>
          <w:lang w:eastAsia="de-DE"/>
        </w:rPr>
        <w:t xml:space="preserve">Der Autor ist Präsident </w:t>
      </w:r>
      <w:r w:rsidRPr="00957277">
        <w:rPr>
          <w:rFonts w:ascii="Arial" w:eastAsia="Times New Roman" w:hAnsi="Arial" w:cs="Arial"/>
          <w:sz w:val="20"/>
          <w:szCs w:val="20"/>
        </w:rPr>
        <w:t>des VDAA Verband deutscher Arbeitsrechtsanwälte e. V.</w:t>
      </w:r>
    </w:p>
    <w:p w14:paraId="71C10BEE" w14:textId="77777777" w:rsidR="00846A64" w:rsidRPr="00957277" w:rsidRDefault="00846A64" w:rsidP="00957277">
      <w:pPr>
        <w:spacing w:after="0" w:line="240" w:lineRule="auto"/>
        <w:jc w:val="both"/>
        <w:rPr>
          <w:rFonts w:ascii="Arial" w:hAnsi="Arial" w:cs="Arial"/>
          <w:b/>
          <w:sz w:val="20"/>
          <w:szCs w:val="20"/>
        </w:rPr>
      </w:pPr>
    </w:p>
    <w:p w14:paraId="15F3AEC3" w14:textId="77777777" w:rsidR="006B755A" w:rsidRPr="00957277" w:rsidRDefault="006B755A" w:rsidP="00957277">
      <w:pPr>
        <w:autoSpaceDE w:val="0"/>
        <w:autoSpaceDN w:val="0"/>
        <w:adjustRightInd w:val="0"/>
        <w:spacing w:after="0" w:line="240" w:lineRule="auto"/>
        <w:jc w:val="both"/>
        <w:rPr>
          <w:rFonts w:ascii="Arial" w:eastAsia="Calibri" w:hAnsi="Arial" w:cs="Arial"/>
          <w:color w:val="000000"/>
          <w:sz w:val="20"/>
          <w:szCs w:val="20"/>
        </w:rPr>
      </w:pPr>
      <w:r w:rsidRPr="00957277">
        <w:rPr>
          <w:rFonts w:ascii="Arial" w:eastAsia="Calibri" w:hAnsi="Arial" w:cs="Arial"/>
          <w:color w:val="000000"/>
          <w:sz w:val="20"/>
          <w:szCs w:val="20"/>
        </w:rPr>
        <w:t>Für Rückfragen steht Ihnen der Autor gerne zur Verfügung.</w:t>
      </w:r>
    </w:p>
    <w:p w14:paraId="408427B6" w14:textId="77777777" w:rsidR="006B755A" w:rsidRPr="00957277" w:rsidRDefault="006B755A" w:rsidP="00957277">
      <w:pPr>
        <w:spacing w:after="0" w:line="240" w:lineRule="auto"/>
        <w:jc w:val="both"/>
        <w:rPr>
          <w:rFonts w:ascii="Arial" w:hAnsi="Arial" w:cs="Arial"/>
          <w:sz w:val="20"/>
          <w:szCs w:val="20"/>
        </w:rPr>
      </w:pPr>
    </w:p>
    <w:p w14:paraId="28F445CA" w14:textId="77777777" w:rsidR="00846A64" w:rsidRPr="00957277" w:rsidRDefault="00A82319" w:rsidP="00957277">
      <w:pPr>
        <w:spacing w:after="0" w:line="240" w:lineRule="auto"/>
        <w:jc w:val="both"/>
        <w:rPr>
          <w:rFonts w:ascii="Arial" w:hAnsi="Arial" w:cs="Arial"/>
          <w:sz w:val="20"/>
          <w:szCs w:val="20"/>
        </w:rPr>
      </w:pPr>
      <w:r w:rsidRPr="00957277">
        <w:rPr>
          <w:rFonts w:ascii="Arial" w:hAnsi="Arial" w:cs="Arial"/>
          <w:sz w:val="20"/>
          <w:szCs w:val="20"/>
        </w:rPr>
        <w:t>Michael Henn</w:t>
      </w:r>
    </w:p>
    <w:p w14:paraId="3E26139A" w14:textId="77777777" w:rsidR="00846A64" w:rsidRPr="00957277" w:rsidRDefault="00A82319" w:rsidP="00957277">
      <w:pPr>
        <w:spacing w:after="0" w:line="240" w:lineRule="auto"/>
        <w:jc w:val="both"/>
        <w:rPr>
          <w:rFonts w:ascii="Arial" w:hAnsi="Arial" w:cs="Arial"/>
          <w:sz w:val="20"/>
          <w:szCs w:val="20"/>
        </w:rPr>
      </w:pPr>
      <w:r w:rsidRPr="00957277">
        <w:rPr>
          <w:rFonts w:ascii="Arial" w:hAnsi="Arial" w:cs="Arial"/>
          <w:sz w:val="20"/>
          <w:szCs w:val="20"/>
        </w:rPr>
        <w:t>Rechtsanwalt</w:t>
      </w:r>
      <w:r w:rsidR="000C081E" w:rsidRPr="00957277">
        <w:rPr>
          <w:rFonts w:ascii="Arial" w:hAnsi="Arial" w:cs="Arial"/>
          <w:sz w:val="20"/>
          <w:szCs w:val="20"/>
        </w:rPr>
        <w:t xml:space="preserve"> / </w:t>
      </w:r>
      <w:r w:rsidRPr="00957277">
        <w:rPr>
          <w:rFonts w:ascii="Arial" w:hAnsi="Arial" w:cs="Arial"/>
          <w:sz w:val="20"/>
          <w:szCs w:val="20"/>
        </w:rPr>
        <w:t>Fachanwalt für Erbrecht</w:t>
      </w:r>
      <w:r w:rsidR="000C081E" w:rsidRPr="00957277">
        <w:rPr>
          <w:rFonts w:ascii="Arial" w:hAnsi="Arial" w:cs="Arial"/>
          <w:sz w:val="20"/>
          <w:szCs w:val="20"/>
        </w:rPr>
        <w:t xml:space="preserve"> / </w:t>
      </w:r>
      <w:r w:rsidRPr="00957277">
        <w:rPr>
          <w:rFonts w:ascii="Arial" w:hAnsi="Arial" w:cs="Arial"/>
          <w:sz w:val="20"/>
          <w:szCs w:val="20"/>
        </w:rPr>
        <w:t>Fachanwalt für Arbeitsrecht</w:t>
      </w:r>
    </w:p>
    <w:p w14:paraId="55CABDC8" w14:textId="77777777" w:rsidR="00A82319" w:rsidRPr="00957277" w:rsidRDefault="00A82319" w:rsidP="00957277">
      <w:pPr>
        <w:spacing w:after="0" w:line="240" w:lineRule="auto"/>
        <w:jc w:val="both"/>
        <w:rPr>
          <w:rFonts w:ascii="Arial" w:hAnsi="Arial" w:cs="Arial"/>
          <w:sz w:val="20"/>
          <w:szCs w:val="20"/>
        </w:rPr>
      </w:pPr>
      <w:r w:rsidRPr="00957277">
        <w:rPr>
          <w:rFonts w:ascii="Arial" w:hAnsi="Arial" w:cs="Arial"/>
          <w:sz w:val="20"/>
          <w:szCs w:val="20"/>
        </w:rPr>
        <w:t>VDAA – Präsident</w:t>
      </w:r>
    </w:p>
    <w:p w14:paraId="5DDF7C65" w14:textId="77777777" w:rsidR="00846A64" w:rsidRPr="00957277" w:rsidRDefault="00A82319" w:rsidP="00957277">
      <w:pPr>
        <w:spacing w:after="0" w:line="240" w:lineRule="auto"/>
        <w:jc w:val="both"/>
        <w:rPr>
          <w:rFonts w:ascii="Arial" w:hAnsi="Arial" w:cs="Arial"/>
          <w:sz w:val="20"/>
          <w:szCs w:val="20"/>
        </w:rPr>
      </w:pPr>
      <w:r w:rsidRPr="00957277">
        <w:rPr>
          <w:rFonts w:ascii="Arial" w:hAnsi="Arial" w:cs="Arial"/>
          <w:sz w:val="20"/>
          <w:szCs w:val="20"/>
        </w:rPr>
        <w:t>Rechtsanwälte Dr. Gaupp &amp; Coll</w:t>
      </w:r>
    </w:p>
    <w:p w14:paraId="61B40741" w14:textId="77777777" w:rsidR="00A82319" w:rsidRPr="00957277" w:rsidRDefault="00A82319" w:rsidP="00957277">
      <w:pPr>
        <w:spacing w:after="0" w:line="240" w:lineRule="auto"/>
        <w:jc w:val="both"/>
        <w:rPr>
          <w:rFonts w:ascii="Arial" w:hAnsi="Arial" w:cs="Arial"/>
          <w:sz w:val="20"/>
          <w:szCs w:val="20"/>
        </w:rPr>
      </w:pPr>
      <w:proofErr w:type="spellStart"/>
      <w:r w:rsidRPr="00957277">
        <w:rPr>
          <w:rFonts w:ascii="Arial" w:hAnsi="Arial" w:cs="Arial"/>
          <w:sz w:val="20"/>
          <w:szCs w:val="20"/>
        </w:rPr>
        <w:t>Gerokstr</w:t>
      </w:r>
      <w:proofErr w:type="spellEnd"/>
      <w:r w:rsidRPr="00957277">
        <w:rPr>
          <w:rFonts w:ascii="Arial" w:hAnsi="Arial" w:cs="Arial"/>
          <w:sz w:val="20"/>
          <w:szCs w:val="20"/>
        </w:rPr>
        <w:t>. 8</w:t>
      </w:r>
      <w:r w:rsidR="000C081E" w:rsidRPr="00957277">
        <w:rPr>
          <w:rFonts w:ascii="Arial" w:hAnsi="Arial" w:cs="Arial"/>
          <w:sz w:val="20"/>
          <w:szCs w:val="20"/>
        </w:rPr>
        <w:tab/>
      </w:r>
      <w:r w:rsidR="000C081E" w:rsidRPr="00957277">
        <w:rPr>
          <w:rFonts w:ascii="Arial" w:hAnsi="Arial" w:cs="Arial"/>
          <w:sz w:val="20"/>
          <w:szCs w:val="20"/>
        </w:rPr>
        <w:tab/>
      </w:r>
      <w:r w:rsidRPr="00957277">
        <w:rPr>
          <w:rFonts w:ascii="Arial" w:hAnsi="Arial" w:cs="Arial"/>
          <w:sz w:val="20"/>
          <w:szCs w:val="20"/>
        </w:rPr>
        <w:t>70188 Stuttgart</w:t>
      </w:r>
    </w:p>
    <w:p w14:paraId="52873D47" w14:textId="77777777" w:rsidR="00846A64" w:rsidRPr="00957277" w:rsidRDefault="00A82319" w:rsidP="00957277">
      <w:pPr>
        <w:spacing w:after="0" w:line="240" w:lineRule="auto"/>
        <w:jc w:val="both"/>
        <w:rPr>
          <w:rFonts w:ascii="Arial" w:hAnsi="Arial" w:cs="Arial"/>
          <w:sz w:val="20"/>
          <w:szCs w:val="20"/>
        </w:rPr>
      </w:pPr>
      <w:r w:rsidRPr="00957277">
        <w:rPr>
          <w:rFonts w:ascii="Arial" w:hAnsi="Arial" w:cs="Arial"/>
          <w:sz w:val="20"/>
          <w:szCs w:val="20"/>
        </w:rPr>
        <w:t>Tel.: 0711/30 58 93-0</w:t>
      </w:r>
      <w:r w:rsidR="000C081E" w:rsidRPr="00957277">
        <w:rPr>
          <w:rFonts w:ascii="Arial" w:hAnsi="Arial" w:cs="Arial"/>
          <w:sz w:val="20"/>
          <w:szCs w:val="20"/>
        </w:rPr>
        <w:tab/>
      </w:r>
      <w:r w:rsidRPr="00957277">
        <w:rPr>
          <w:rFonts w:ascii="Arial" w:hAnsi="Arial" w:cs="Arial"/>
          <w:sz w:val="20"/>
          <w:szCs w:val="20"/>
        </w:rPr>
        <w:t>Fax: 0711/30 58 93-11</w:t>
      </w:r>
    </w:p>
    <w:p w14:paraId="29469F84" w14:textId="77777777" w:rsidR="00A82319" w:rsidRPr="00957277" w:rsidRDefault="00E4411A" w:rsidP="00957277">
      <w:pPr>
        <w:spacing w:after="0" w:line="240" w:lineRule="auto"/>
        <w:jc w:val="both"/>
        <w:rPr>
          <w:rFonts w:ascii="Arial" w:hAnsi="Arial" w:cs="Arial"/>
          <w:sz w:val="20"/>
          <w:szCs w:val="20"/>
        </w:rPr>
      </w:pPr>
      <w:hyperlink r:id="rId7" w:history="1">
        <w:r w:rsidR="00A82319" w:rsidRPr="00957277">
          <w:rPr>
            <w:rStyle w:val="Hyperlink"/>
            <w:rFonts w:ascii="Arial" w:hAnsi="Arial" w:cs="Arial"/>
            <w:sz w:val="20"/>
            <w:szCs w:val="20"/>
          </w:rPr>
          <w:t>stuttgart@drgaupp.de</w:t>
        </w:r>
      </w:hyperlink>
      <w:r w:rsidR="000C081E" w:rsidRPr="00957277">
        <w:rPr>
          <w:rStyle w:val="Hyperlink"/>
          <w:rFonts w:ascii="Arial" w:hAnsi="Arial" w:cs="Arial"/>
          <w:sz w:val="20"/>
          <w:szCs w:val="20"/>
        </w:rPr>
        <w:tab/>
      </w:r>
      <w:hyperlink r:id="rId8" w:history="1">
        <w:r w:rsidR="00A82319" w:rsidRPr="00957277">
          <w:rPr>
            <w:rStyle w:val="Hyperlink"/>
            <w:rFonts w:ascii="Arial" w:hAnsi="Arial" w:cs="Arial"/>
            <w:sz w:val="20"/>
            <w:szCs w:val="20"/>
          </w:rPr>
          <w:t>www.drgaupp.de</w:t>
        </w:r>
      </w:hyperlink>
    </w:p>
    <w:p w14:paraId="156252D0" w14:textId="77777777" w:rsidR="00A82319" w:rsidRPr="00957277" w:rsidRDefault="00A82319" w:rsidP="00957277">
      <w:pPr>
        <w:spacing w:after="0" w:line="240" w:lineRule="auto"/>
        <w:jc w:val="both"/>
        <w:rPr>
          <w:rFonts w:ascii="Arial" w:eastAsia="Calibri" w:hAnsi="Arial" w:cs="Arial"/>
          <w:color w:val="000000"/>
          <w:sz w:val="20"/>
          <w:szCs w:val="20"/>
        </w:rPr>
      </w:pPr>
    </w:p>
    <w:sectPr w:rsidR="00A82319" w:rsidRPr="00957277">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AC7B" w14:textId="77777777" w:rsidR="00E4411A" w:rsidRDefault="00E4411A" w:rsidP="005A26C4">
      <w:pPr>
        <w:spacing w:after="0" w:line="240" w:lineRule="auto"/>
      </w:pPr>
      <w:r>
        <w:separator/>
      </w:r>
    </w:p>
  </w:endnote>
  <w:endnote w:type="continuationSeparator" w:id="0">
    <w:p w14:paraId="32F0F30A" w14:textId="77777777" w:rsidR="00E4411A" w:rsidRDefault="00E4411A"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EE302" w14:textId="77777777" w:rsidR="00E4411A" w:rsidRDefault="00E4411A" w:rsidP="005A26C4">
      <w:pPr>
        <w:spacing w:after="0" w:line="240" w:lineRule="auto"/>
      </w:pPr>
      <w:r>
        <w:separator/>
      </w:r>
    </w:p>
  </w:footnote>
  <w:footnote w:type="continuationSeparator" w:id="0">
    <w:p w14:paraId="28695C55" w14:textId="77777777" w:rsidR="00E4411A" w:rsidRDefault="00E4411A"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373669A4"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4A7D97">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3B5929">
      <w:rPr>
        <w:rFonts w:ascii="Arial" w:eastAsia="Calibri" w:hAnsi="Arial" w:cs="Arial"/>
        <w:b/>
        <w:bCs/>
        <w:sz w:val="28"/>
        <w:szCs w:val="28"/>
        <w:lang w:eastAsia="de-DE"/>
      </w:rPr>
      <w:t>12-2025 / 01-2026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32ED3"/>
    <w:rsid w:val="00280686"/>
    <w:rsid w:val="00286249"/>
    <w:rsid w:val="00286EB0"/>
    <w:rsid w:val="002A1A1B"/>
    <w:rsid w:val="002B4E59"/>
    <w:rsid w:val="002F67F6"/>
    <w:rsid w:val="003558BF"/>
    <w:rsid w:val="00390ACD"/>
    <w:rsid w:val="003B5929"/>
    <w:rsid w:val="004A1169"/>
    <w:rsid w:val="004A7D97"/>
    <w:rsid w:val="004B78F9"/>
    <w:rsid w:val="004C4572"/>
    <w:rsid w:val="004E1D17"/>
    <w:rsid w:val="004E5691"/>
    <w:rsid w:val="005036BB"/>
    <w:rsid w:val="0050747C"/>
    <w:rsid w:val="00574F9D"/>
    <w:rsid w:val="005805F8"/>
    <w:rsid w:val="005A26C4"/>
    <w:rsid w:val="005D5092"/>
    <w:rsid w:val="00632516"/>
    <w:rsid w:val="00645B26"/>
    <w:rsid w:val="00650B0C"/>
    <w:rsid w:val="006936B9"/>
    <w:rsid w:val="006B755A"/>
    <w:rsid w:val="006F372F"/>
    <w:rsid w:val="007810AC"/>
    <w:rsid w:val="0078154C"/>
    <w:rsid w:val="007B4353"/>
    <w:rsid w:val="007E2B72"/>
    <w:rsid w:val="008406B2"/>
    <w:rsid w:val="00846A64"/>
    <w:rsid w:val="00851BF7"/>
    <w:rsid w:val="008A1DB8"/>
    <w:rsid w:val="008C0513"/>
    <w:rsid w:val="00911652"/>
    <w:rsid w:val="00936146"/>
    <w:rsid w:val="00957277"/>
    <w:rsid w:val="00985B0C"/>
    <w:rsid w:val="00991CBA"/>
    <w:rsid w:val="0099463F"/>
    <w:rsid w:val="009A15EB"/>
    <w:rsid w:val="009E21A8"/>
    <w:rsid w:val="00A722BC"/>
    <w:rsid w:val="00A81404"/>
    <w:rsid w:val="00A82319"/>
    <w:rsid w:val="00A827D9"/>
    <w:rsid w:val="00AE2BBF"/>
    <w:rsid w:val="00B5447C"/>
    <w:rsid w:val="00B830A2"/>
    <w:rsid w:val="00B83CF8"/>
    <w:rsid w:val="00BB442F"/>
    <w:rsid w:val="00BB47C3"/>
    <w:rsid w:val="00BC21FA"/>
    <w:rsid w:val="00BC512C"/>
    <w:rsid w:val="00C77E45"/>
    <w:rsid w:val="00C95762"/>
    <w:rsid w:val="00CC0141"/>
    <w:rsid w:val="00D1355D"/>
    <w:rsid w:val="00D13872"/>
    <w:rsid w:val="00D1712B"/>
    <w:rsid w:val="00D64924"/>
    <w:rsid w:val="00DB65DB"/>
    <w:rsid w:val="00DC3D53"/>
    <w:rsid w:val="00E26F4F"/>
    <w:rsid w:val="00E4411A"/>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E26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2-2025-01-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2026-02-05T13:04:00Z</dcterms:created>
  <dcterms:modified xsi:type="dcterms:W3CDTF">2026-02-05T13:05:00Z</dcterms:modified>
</cp:coreProperties>
</file>