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61C31B" w14:textId="77777777" w:rsidR="00C8631C" w:rsidRPr="00C8631C" w:rsidRDefault="00C8631C" w:rsidP="00C8631C">
      <w:pPr>
        <w:spacing w:after="0" w:line="240" w:lineRule="auto"/>
        <w:jc w:val="both"/>
        <w:rPr>
          <w:rFonts w:ascii="Arial" w:hAnsi="Arial" w:cs="Arial"/>
          <w:bCs/>
        </w:rPr>
      </w:pPr>
    </w:p>
    <w:p w14:paraId="3E8695C3" w14:textId="77777777" w:rsidR="00C8631C" w:rsidRPr="00C8631C" w:rsidRDefault="00C8631C" w:rsidP="00C8631C">
      <w:pPr>
        <w:spacing w:after="0" w:line="240" w:lineRule="auto"/>
        <w:jc w:val="center"/>
        <w:rPr>
          <w:rFonts w:ascii="Arial" w:hAnsi="Arial" w:cs="Arial"/>
          <w:b/>
          <w:bCs/>
        </w:rPr>
      </w:pPr>
      <w:r w:rsidRPr="00C8631C">
        <w:rPr>
          <w:rFonts w:ascii="Arial" w:hAnsi="Arial" w:cs="Arial"/>
          <w:b/>
          <w:bCs/>
        </w:rPr>
        <w:t>Skiunfall auf Geschäftsreise: Arbeitsunfall ja oder nein?</w:t>
      </w:r>
    </w:p>
    <w:p w14:paraId="4C2C2119" w14:textId="77777777" w:rsidR="00C8631C" w:rsidRPr="00C8631C" w:rsidRDefault="00C8631C" w:rsidP="00C8631C">
      <w:pPr>
        <w:spacing w:after="0" w:line="240" w:lineRule="auto"/>
        <w:jc w:val="both"/>
        <w:outlineLvl w:val="0"/>
        <w:rPr>
          <w:rFonts w:ascii="Arial" w:eastAsia="Calibri" w:hAnsi="Arial" w:cs="Arial"/>
        </w:rPr>
      </w:pPr>
    </w:p>
    <w:p w14:paraId="53FE8BF4" w14:textId="77777777" w:rsidR="00C8631C" w:rsidRPr="00C8631C" w:rsidRDefault="00C8631C" w:rsidP="00C8631C">
      <w:pPr>
        <w:spacing w:after="0" w:line="240" w:lineRule="auto"/>
        <w:jc w:val="both"/>
        <w:outlineLvl w:val="0"/>
        <w:rPr>
          <w:rFonts w:ascii="Arial" w:eastAsia="Calibri" w:hAnsi="Arial" w:cs="Arial"/>
        </w:rPr>
      </w:pPr>
      <w:r w:rsidRPr="00C8631C">
        <w:rPr>
          <w:rFonts w:ascii="Arial" w:eastAsia="Calibri" w:hAnsi="Arial" w:cs="Arial"/>
        </w:rPr>
        <w:t>ein Artikel von Rechtsanwalt und Fachanwalt für Arbeitsrecht Volker Görzel, Köln</w:t>
      </w:r>
    </w:p>
    <w:p w14:paraId="674C019B" w14:textId="77777777" w:rsidR="00C8631C" w:rsidRPr="00C8631C" w:rsidRDefault="00C8631C" w:rsidP="00C8631C">
      <w:pPr>
        <w:spacing w:after="0" w:line="240" w:lineRule="auto"/>
        <w:jc w:val="both"/>
        <w:rPr>
          <w:rFonts w:ascii="Arial" w:hAnsi="Arial" w:cs="Arial"/>
          <w:bCs/>
        </w:rPr>
      </w:pPr>
    </w:p>
    <w:p w14:paraId="69E67BB6" w14:textId="77777777" w:rsidR="00C8631C" w:rsidRPr="00C8631C" w:rsidRDefault="00C8631C" w:rsidP="00C8631C">
      <w:pPr>
        <w:spacing w:after="0" w:line="240" w:lineRule="auto"/>
        <w:jc w:val="both"/>
        <w:rPr>
          <w:rFonts w:ascii="Arial" w:hAnsi="Arial" w:cs="Arial"/>
          <w:b/>
          <w:bCs/>
        </w:rPr>
      </w:pPr>
      <w:r w:rsidRPr="00C8631C">
        <w:rPr>
          <w:rFonts w:ascii="Arial" w:hAnsi="Arial" w:cs="Arial"/>
          <w:b/>
          <w:bCs/>
        </w:rPr>
        <w:t>Viele Beschäftigte gehen davon aus, dass jede Reise mit beruflichem Bezug automatisch unter dem Schutz der gesetzlichen Unfallversicherung steht. Der Fall vor dem Sozialgericht Hannover zeigt jedoch deutlich: Freizeitaktivitäten bleiben Freizeit – auch wenn die Reise einen geschäftlichen Rahmen hat.</w:t>
      </w:r>
    </w:p>
    <w:p w14:paraId="4A24DE3E" w14:textId="77777777" w:rsidR="00C8631C" w:rsidRPr="00C8631C" w:rsidRDefault="00C8631C" w:rsidP="00C8631C">
      <w:pPr>
        <w:spacing w:after="0" w:line="240" w:lineRule="auto"/>
        <w:jc w:val="both"/>
        <w:rPr>
          <w:rFonts w:ascii="Arial" w:hAnsi="Arial" w:cs="Arial"/>
          <w:bCs/>
        </w:rPr>
      </w:pPr>
    </w:p>
    <w:p w14:paraId="036EC44C" w14:textId="77777777" w:rsidR="00C8631C" w:rsidRPr="00C8631C" w:rsidRDefault="00C8631C" w:rsidP="00C8631C">
      <w:pPr>
        <w:spacing w:after="0" w:line="240" w:lineRule="auto"/>
        <w:jc w:val="both"/>
        <w:rPr>
          <w:rFonts w:ascii="Arial" w:hAnsi="Arial" w:cs="Arial"/>
        </w:rPr>
      </w:pPr>
      <w:r w:rsidRPr="00C8631C">
        <w:rPr>
          <w:rFonts w:ascii="Arial" w:hAnsi="Arial" w:cs="Arial"/>
        </w:rPr>
        <w:t xml:space="preserve">Den Fall erklärt der Kölner </w:t>
      </w:r>
      <w:bookmarkStart w:id="0" w:name="_Hlk121675774"/>
      <w:r w:rsidRPr="00C8631C">
        <w:rPr>
          <w:rFonts w:ascii="Arial" w:hAnsi="Arial" w:cs="Arial"/>
        </w:rPr>
        <w:t xml:space="preserve">Fachanwalt für Arbeitsrecht Volker Görzel, </w:t>
      </w:r>
      <w:bookmarkEnd w:id="0"/>
      <w:r w:rsidRPr="00C8631C">
        <w:rPr>
          <w:rFonts w:ascii="Arial" w:hAnsi="Arial" w:cs="Arial"/>
        </w:rPr>
        <w:t xml:space="preserve">Leiter des Fachausschusses „Betriebsverfassungsrecht und Mitbestimmung“ des VDAA - Verband deutscher </w:t>
      </w:r>
      <w:proofErr w:type="spellStart"/>
      <w:r w:rsidRPr="00C8631C">
        <w:rPr>
          <w:rFonts w:ascii="Arial" w:hAnsi="Arial" w:cs="Arial"/>
        </w:rPr>
        <w:t>ArbeitsrechtsAnwälte</w:t>
      </w:r>
      <w:proofErr w:type="spellEnd"/>
      <w:r w:rsidRPr="00C8631C">
        <w:rPr>
          <w:rFonts w:ascii="Arial" w:hAnsi="Arial" w:cs="Arial"/>
        </w:rPr>
        <w:t xml:space="preserve"> e. V. mit Sitz in Stuttgart.</w:t>
      </w:r>
    </w:p>
    <w:p w14:paraId="4B6D4DEF" w14:textId="77777777" w:rsidR="00C8631C" w:rsidRPr="00C8631C" w:rsidRDefault="00C8631C" w:rsidP="00C8631C">
      <w:pPr>
        <w:spacing w:after="0" w:line="240" w:lineRule="auto"/>
        <w:jc w:val="both"/>
        <w:rPr>
          <w:rFonts w:ascii="Arial" w:hAnsi="Arial" w:cs="Arial"/>
        </w:rPr>
      </w:pPr>
    </w:p>
    <w:p w14:paraId="3B5397C0" w14:textId="1174B270" w:rsidR="00C8631C" w:rsidRPr="00C8631C" w:rsidRDefault="00C8631C" w:rsidP="00C8631C">
      <w:pPr>
        <w:spacing w:after="0" w:line="240" w:lineRule="auto"/>
        <w:jc w:val="both"/>
        <w:rPr>
          <w:rFonts w:ascii="Arial" w:hAnsi="Arial" w:cs="Arial"/>
        </w:rPr>
      </w:pPr>
      <w:r w:rsidRPr="00C8631C">
        <w:rPr>
          <w:rFonts w:ascii="Arial" w:hAnsi="Arial" w:cs="Arial"/>
        </w:rPr>
        <w:t xml:space="preserve">Ein </w:t>
      </w:r>
      <w:r w:rsidRPr="001A276F">
        <w:rPr>
          <w:rFonts w:ascii="Arial" w:hAnsi="Arial" w:cs="Arial"/>
        </w:rPr>
        <w:t>Geschäftsführer</w:t>
      </w:r>
      <w:r w:rsidRPr="00C8631C">
        <w:rPr>
          <w:rFonts w:ascii="Arial" w:hAnsi="Arial" w:cs="Arial"/>
        </w:rPr>
        <w:t xml:space="preserve"> wollte einen Sturz auf der Skipiste als Arbeitsunfall anerkennen lassen. Die Unfallversicherung lehnte ab. Das Gericht bestätigte diese Entscheidung.</w:t>
      </w:r>
    </w:p>
    <w:p w14:paraId="10F176FF" w14:textId="77777777" w:rsidR="00C8631C" w:rsidRPr="00C8631C" w:rsidRDefault="00C8631C" w:rsidP="00C8631C">
      <w:pPr>
        <w:spacing w:after="0" w:line="240" w:lineRule="auto"/>
        <w:jc w:val="both"/>
        <w:rPr>
          <w:rFonts w:ascii="Arial" w:hAnsi="Arial" w:cs="Arial"/>
        </w:rPr>
      </w:pPr>
    </w:p>
    <w:p w14:paraId="1A6ECABD" w14:textId="77777777" w:rsidR="00C8631C" w:rsidRPr="00C8631C" w:rsidRDefault="00C8631C" w:rsidP="00C8631C">
      <w:pPr>
        <w:spacing w:after="0" w:line="240" w:lineRule="auto"/>
        <w:jc w:val="both"/>
        <w:rPr>
          <w:rFonts w:ascii="Arial" w:hAnsi="Arial" w:cs="Arial"/>
          <w:b/>
          <w:bCs/>
        </w:rPr>
      </w:pPr>
      <w:r w:rsidRPr="00C8631C">
        <w:rPr>
          <w:rFonts w:ascii="Arial" w:hAnsi="Arial" w:cs="Arial"/>
          <w:b/>
          <w:bCs/>
        </w:rPr>
        <w:t>Warum der Skiunfall nicht als Arbeitsunfall anerkannt wurde</w:t>
      </w:r>
    </w:p>
    <w:p w14:paraId="27646DAF" w14:textId="77777777" w:rsidR="00C8631C" w:rsidRPr="00C8631C" w:rsidRDefault="00C8631C" w:rsidP="00C8631C">
      <w:pPr>
        <w:spacing w:after="0" w:line="240" w:lineRule="auto"/>
        <w:jc w:val="both"/>
        <w:rPr>
          <w:rFonts w:ascii="Arial" w:hAnsi="Arial" w:cs="Arial"/>
        </w:rPr>
      </w:pPr>
    </w:p>
    <w:p w14:paraId="52D08ED1" w14:textId="77777777" w:rsidR="00C8631C" w:rsidRPr="00C8631C" w:rsidRDefault="00C8631C" w:rsidP="00C8631C">
      <w:pPr>
        <w:spacing w:after="0" w:line="240" w:lineRule="auto"/>
        <w:jc w:val="both"/>
        <w:rPr>
          <w:rFonts w:ascii="Arial" w:hAnsi="Arial" w:cs="Arial"/>
        </w:rPr>
      </w:pPr>
      <w:r w:rsidRPr="00C8631C">
        <w:rPr>
          <w:rFonts w:ascii="Arial" w:hAnsi="Arial" w:cs="Arial"/>
        </w:rPr>
        <w:t>Das Gericht bezweifelte schon, dass es sich überhaupt um eine Dienstreise handelte. Ausschlaggebend war jedoch ein anderer Punkt:</w:t>
      </w:r>
    </w:p>
    <w:p w14:paraId="2603C344" w14:textId="77777777" w:rsidR="00C8631C" w:rsidRPr="00C8631C" w:rsidRDefault="00C8631C" w:rsidP="00C8631C">
      <w:pPr>
        <w:spacing w:after="0" w:line="240" w:lineRule="auto"/>
        <w:jc w:val="both"/>
        <w:rPr>
          <w:rFonts w:ascii="Arial" w:hAnsi="Arial" w:cs="Arial"/>
        </w:rPr>
      </w:pPr>
    </w:p>
    <w:p w14:paraId="7966CB49" w14:textId="77777777" w:rsidR="00C8631C" w:rsidRPr="00C8631C" w:rsidRDefault="00C8631C" w:rsidP="00C8631C">
      <w:pPr>
        <w:spacing w:after="0" w:line="240" w:lineRule="auto"/>
        <w:jc w:val="both"/>
        <w:rPr>
          <w:rFonts w:ascii="Arial" w:hAnsi="Arial" w:cs="Arial"/>
        </w:rPr>
      </w:pPr>
      <w:r w:rsidRPr="00C8631C">
        <w:rPr>
          <w:rFonts w:ascii="Arial" w:hAnsi="Arial" w:cs="Arial"/>
        </w:rPr>
        <w:t>Die Tätigkeit im Moment des Unfalls – Skifahren – stand nicht im inneren Zusammenhang mit der Arbeit des Geschäftsführers.</w:t>
      </w:r>
    </w:p>
    <w:p w14:paraId="7791A993" w14:textId="77777777" w:rsidR="00C8631C" w:rsidRPr="00C8631C" w:rsidRDefault="00C8631C" w:rsidP="00C8631C">
      <w:pPr>
        <w:spacing w:after="0" w:line="240" w:lineRule="auto"/>
        <w:jc w:val="both"/>
        <w:rPr>
          <w:rFonts w:ascii="Arial" w:hAnsi="Arial" w:cs="Arial"/>
        </w:rPr>
      </w:pPr>
    </w:p>
    <w:p w14:paraId="2A23688F" w14:textId="77777777" w:rsidR="00C8631C" w:rsidRPr="00C8631C" w:rsidRDefault="00C8631C" w:rsidP="00C8631C">
      <w:pPr>
        <w:spacing w:after="0" w:line="240" w:lineRule="auto"/>
        <w:jc w:val="both"/>
        <w:rPr>
          <w:rFonts w:ascii="Arial" w:hAnsi="Arial" w:cs="Arial"/>
        </w:rPr>
      </w:pPr>
      <w:r w:rsidRPr="00C8631C">
        <w:rPr>
          <w:rFonts w:ascii="Arial" w:hAnsi="Arial" w:cs="Arial"/>
        </w:rPr>
        <w:t>Für einen Arbeitsunfall nach § 8 SGB VII muss die konkrete Tätigkeit dem Unternehmen dienen. Das war hier nicht der Fall. Das Skifahren verfolgte private Zwecke und war nicht durch die geschäftliche Tätigkeit veranlasst.</w:t>
      </w:r>
    </w:p>
    <w:p w14:paraId="2B6F0F0A" w14:textId="77777777" w:rsidR="00C8631C" w:rsidRPr="00C8631C" w:rsidRDefault="00C8631C" w:rsidP="00C8631C">
      <w:pPr>
        <w:spacing w:after="0" w:line="240" w:lineRule="auto"/>
        <w:jc w:val="both"/>
        <w:rPr>
          <w:rFonts w:ascii="Arial" w:hAnsi="Arial" w:cs="Arial"/>
        </w:rPr>
      </w:pPr>
    </w:p>
    <w:p w14:paraId="5EA0CB59" w14:textId="77777777" w:rsidR="00C8631C" w:rsidRPr="00C8631C" w:rsidRDefault="00C8631C" w:rsidP="00C8631C">
      <w:pPr>
        <w:spacing w:after="0" w:line="240" w:lineRule="auto"/>
        <w:jc w:val="both"/>
        <w:rPr>
          <w:rFonts w:ascii="Arial" w:hAnsi="Arial" w:cs="Arial"/>
          <w:b/>
          <w:bCs/>
        </w:rPr>
      </w:pPr>
      <w:r w:rsidRPr="00C8631C">
        <w:rPr>
          <w:rFonts w:ascii="Arial" w:hAnsi="Arial" w:cs="Arial"/>
          <w:b/>
          <w:bCs/>
        </w:rPr>
        <w:t>Der Sachverhalt</w:t>
      </w:r>
    </w:p>
    <w:p w14:paraId="59A5F191" w14:textId="77777777" w:rsidR="00C8631C" w:rsidRPr="00C8631C" w:rsidRDefault="00C8631C" w:rsidP="00C8631C">
      <w:pPr>
        <w:spacing w:after="0" w:line="240" w:lineRule="auto"/>
        <w:jc w:val="both"/>
        <w:rPr>
          <w:rFonts w:ascii="Arial" w:hAnsi="Arial" w:cs="Arial"/>
        </w:rPr>
      </w:pPr>
    </w:p>
    <w:p w14:paraId="4E313884" w14:textId="77777777" w:rsidR="00C8631C" w:rsidRPr="00C8631C" w:rsidRDefault="00C8631C" w:rsidP="00C8631C">
      <w:pPr>
        <w:spacing w:after="0" w:line="240" w:lineRule="auto"/>
        <w:jc w:val="both"/>
        <w:rPr>
          <w:rFonts w:ascii="Arial" w:hAnsi="Arial" w:cs="Arial"/>
        </w:rPr>
      </w:pPr>
      <w:r w:rsidRPr="00C8631C">
        <w:rPr>
          <w:rFonts w:ascii="Arial" w:hAnsi="Arial" w:cs="Arial"/>
        </w:rPr>
        <w:t>Der Geschäftsführer war von einem Großhändler zu einer dreitägigen Skitour eingeladen worden. Vorgesehen waren Fachvorträge am Vormittag und freie Zeit am Nachmittag. Da alle Vorträge ausfielen, nutzten die Teilnehmer den Tag ausschließlich für Freizeitaktivitäten. Bei einer Skiabfahrt stürzte der Kläger und verletzte sich schwer.</w:t>
      </w:r>
    </w:p>
    <w:p w14:paraId="51520EEC" w14:textId="77777777" w:rsidR="00C8631C" w:rsidRPr="00C8631C" w:rsidRDefault="00C8631C" w:rsidP="00C8631C">
      <w:pPr>
        <w:spacing w:after="0" w:line="240" w:lineRule="auto"/>
        <w:jc w:val="both"/>
        <w:rPr>
          <w:rFonts w:ascii="Arial" w:hAnsi="Arial" w:cs="Arial"/>
        </w:rPr>
      </w:pPr>
    </w:p>
    <w:p w14:paraId="54134DF2" w14:textId="77777777" w:rsidR="00C8631C" w:rsidRPr="00C8631C" w:rsidRDefault="00C8631C" w:rsidP="00C8631C">
      <w:pPr>
        <w:spacing w:after="0" w:line="240" w:lineRule="auto"/>
        <w:jc w:val="both"/>
        <w:rPr>
          <w:rFonts w:ascii="Arial" w:hAnsi="Arial" w:cs="Arial"/>
        </w:rPr>
      </w:pPr>
      <w:r w:rsidRPr="00C8631C">
        <w:rPr>
          <w:rFonts w:ascii="Arial" w:hAnsi="Arial" w:cs="Arial"/>
        </w:rPr>
        <w:t>Die Unfallversicherung lehnte eine Anerkennung als Arbeitsunfall ab – zu Recht, wie das Sozialgericht entschied:</w:t>
      </w:r>
    </w:p>
    <w:p w14:paraId="03A2316E" w14:textId="77777777" w:rsidR="00C8631C" w:rsidRPr="00C8631C" w:rsidRDefault="00C8631C" w:rsidP="00C8631C">
      <w:pPr>
        <w:spacing w:after="0" w:line="240" w:lineRule="auto"/>
        <w:jc w:val="both"/>
        <w:rPr>
          <w:rFonts w:ascii="Arial" w:hAnsi="Arial" w:cs="Arial"/>
        </w:rPr>
      </w:pPr>
    </w:p>
    <w:p w14:paraId="004F0DC0" w14:textId="77777777" w:rsidR="00C8631C" w:rsidRPr="00C8631C" w:rsidRDefault="00C8631C" w:rsidP="00C8631C">
      <w:pPr>
        <w:numPr>
          <w:ilvl w:val="0"/>
          <w:numId w:val="11"/>
        </w:numPr>
        <w:spacing w:after="0" w:line="240" w:lineRule="auto"/>
        <w:jc w:val="both"/>
        <w:rPr>
          <w:rFonts w:ascii="Arial" w:hAnsi="Arial" w:cs="Arial"/>
        </w:rPr>
      </w:pPr>
      <w:r w:rsidRPr="00C8631C">
        <w:rPr>
          <w:rFonts w:ascii="Arial" w:hAnsi="Arial" w:cs="Arial"/>
        </w:rPr>
        <w:t>kein innerer Zusammenhang mit der Tätigkeit als Geschäftsführer</w:t>
      </w:r>
    </w:p>
    <w:p w14:paraId="73CF287B" w14:textId="77777777" w:rsidR="00C8631C" w:rsidRPr="00C8631C" w:rsidRDefault="00C8631C" w:rsidP="00C8631C">
      <w:pPr>
        <w:numPr>
          <w:ilvl w:val="0"/>
          <w:numId w:val="11"/>
        </w:numPr>
        <w:spacing w:after="0" w:line="240" w:lineRule="auto"/>
        <w:jc w:val="both"/>
        <w:rPr>
          <w:rFonts w:ascii="Arial" w:hAnsi="Arial" w:cs="Arial"/>
        </w:rPr>
      </w:pPr>
      <w:r w:rsidRPr="00C8631C">
        <w:rPr>
          <w:rFonts w:ascii="Arial" w:hAnsi="Arial" w:cs="Arial"/>
        </w:rPr>
        <w:t>Skifahren diente privaten Interessen</w:t>
      </w:r>
    </w:p>
    <w:p w14:paraId="6D50FD8E" w14:textId="77777777" w:rsidR="00C8631C" w:rsidRPr="00C8631C" w:rsidRDefault="00C8631C" w:rsidP="00C8631C">
      <w:pPr>
        <w:numPr>
          <w:ilvl w:val="0"/>
          <w:numId w:val="11"/>
        </w:numPr>
        <w:spacing w:after="0" w:line="240" w:lineRule="auto"/>
        <w:jc w:val="both"/>
        <w:rPr>
          <w:rFonts w:ascii="Arial" w:hAnsi="Arial" w:cs="Arial"/>
        </w:rPr>
      </w:pPr>
      <w:r w:rsidRPr="00C8631C">
        <w:rPr>
          <w:rFonts w:ascii="Arial" w:hAnsi="Arial" w:cs="Arial"/>
        </w:rPr>
        <w:t>kein betrieblicher Vorteil für das Unternehmen</w:t>
      </w:r>
    </w:p>
    <w:p w14:paraId="571C1703" w14:textId="77777777" w:rsidR="00C8631C" w:rsidRPr="00C8631C" w:rsidRDefault="00C8631C" w:rsidP="00C8631C">
      <w:pPr>
        <w:spacing w:after="0" w:line="240" w:lineRule="auto"/>
        <w:jc w:val="both"/>
        <w:rPr>
          <w:rFonts w:ascii="Arial" w:hAnsi="Arial" w:cs="Arial"/>
        </w:rPr>
      </w:pPr>
    </w:p>
    <w:p w14:paraId="6BABB39E" w14:textId="77777777" w:rsidR="00C8631C" w:rsidRPr="00C8631C" w:rsidRDefault="00C8631C" w:rsidP="00C8631C">
      <w:pPr>
        <w:spacing w:after="0" w:line="240" w:lineRule="auto"/>
        <w:jc w:val="both"/>
        <w:rPr>
          <w:rFonts w:ascii="Arial" w:hAnsi="Arial" w:cs="Arial"/>
          <w:b/>
          <w:bCs/>
        </w:rPr>
      </w:pPr>
      <w:r w:rsidRPr="00C8631C">
        <w:rPr>
          <w:rFonts w:ascii="Arial" w:hAnsi="Arial" w:cs="Arial"/>
          <w:b/>
          <w:bCs/>
        </w:rPr>
        <w:t>Netzwerken als Begründung? Für das Gericht nicht überzeugend</w:t>
      </w:r>
    </w:p>
    <w:p w14:paraId="351692F5" w14:textId="77777777" w:rsidR="00C8631C" w:rsidRPr="00C8631C" w:rsidRDefault="00C8631C" w:rsidP="00C8631C">
      <w:pPr>
        <w:spacing w:after="0" w:line="240" w:lineRule="auto"/>
        <w:jc w:val="both"/>
        <w:rPr>
          <w:rFonts w:ascii="Arial" w:hAnsi="Arial" w:cs="Arial"/>
        </w:rPr>
      </w:pPr>
    </w:p>
    <w:p w14:paraId="3E10A3D6" w14:textId="77777777" w:rsidR="00C8631C" w:rsidRPr="00C8631C" w:rsidRDefault="00C8631C" w:rsidP="00C8631C">
      <w:pPr>
        <w:spacing w:after="0" w:line="240" w:lineRule="auto"/>
        <w:jc w:val="both"/>
        <w:rPr>
          <w:rFonts w:ascii="Arial" w:hAnsi="Arial" w:cs="Arial"/>
        </w:rPr>
      </w:pPr>
      <w:r w:rsidRPr="00C8631C">
        <w:rPr>
          <w:rFonts w:ascii="Arial" w:hAnsi="Arial" w:cs="Arial"/>
        </w:rPr>
        <w:t>Der Kläger argumentierte, die Skitour habe dem Austausch mit anderen Unternehmen gedient. Gerade das gemeinsame Skifahren fördere die Beziehungspflege.</w:t>
      </w:r>
    </w:p>
    <w:p w14:paraId="1F6A12A0" w14:textId="77777777" w:rsidR="00C8631C" w:rsidRPr="00C8631C" w:rsidRDefault="00C8631C" w:rsidP="00C8631C">
      <w:pPr>
        <w:spacing w:after="0" w:line="240" w:lineRule="auto"/>
        <w:jc w:val="both"/>
        <w:rPr>
          <w:rFonts w:ascii="Arial" w:hAnsi="Arial" w:cs="Arial"/>
        </w:rPr>
      </w:pPr>
    </w:p>
    <w:p w14:paraId="43593B59" w14:textId="77777777" w:rsidR="00C8631C" w:rsidRPr="00C8631C" w:rsidRDefault="00C8631C" w:rsidP="00C8631C">
      <w:pPr>
        <w:spacing w:after="0" w:line="240" w:lineRule="auto"/>
        <w:jc w:val="both"/>
        <w:rPr>
          <w:rFonts w:ascii="Arial" w:hAnsi="Arial" w:cs="Arial"/>
        </w:rPr>
      </w:pPr>
      <w:r w:rsidRPr="00C8631C">
        <w:rPr>
          <w:rFonts w:ascii="Arial" w:hAnsi="Arial" w:cs="Arial"/>
        </w:rPr>
        <w:t>Das Gericht sah das anders:</w:t>
      </w:r>
    </w:p>
    <w:p w14:paraId="51469A26" w14:textId="77777777" w:rsidR="00C8631C" w:rsidRPr="00C8631C" w:rsidRDefault="00C8631C" w:rsidP="00C8631C">
      <w:pPr>
        <w:spacing w:after="0" w:line="240" w:lineRule="auto"/>
        <w:jc w:val="both"/>
        <w:rPr>
          <w:rFonts w:ascii="Arial" w:hAnsi="Arial" w:cs="Arial"/>
        </w:rPr>
      </w:pPr>
    </w:p>
    <w:p w14:paraId="1C949553" w14:textId="77777777" w:rsidR="00C8631C" w:rsidRPr="00C8631C" w:rsidRDefault="00C8631C" w:rsidP="00C8631C">
      <w:pPr>
        <w:numPr>
          <w:ilvl w:val="0"/>
          <w:numId w:val="12"/>
        </w:numPr>
        <w:spacing w:after="0" w:line="240" w:lineRule="auto"/>
        <w:jc w:val="both"/>
        <w:rPr>
          <w:rFonts w:ascii="Arial" w:hAnsi="Arial" w:cs="Arial"/>
        </w:rPr>
      </w:pPr>
      <w:r w:rsidRPr="00C8631C">
        <w:rPr>
          <w:rFonts w:ascii="Arial" w:hAnsi="Arial" w:cs="Arial"/>
        </w:rPr>
        <w:lastRenderedPageBreak/>
        <w:t>Die Pflege geschäftlicher Kontakte ist auch ohne Skifahren möglich.</w:t>
      </w:r>
    </w:p>
    <w:p w14:paraId="0B314BC0" w14:textId="77777777" w:rsidR="00C8631C" w:rsidRPr="00C8631C" w:rsidRDefault="00C8631C" w:rsidP="00C8631C">
      <w:pPr>
        <w:numPr>
          <w:ilvl w:val="0"/>
          <w:numId w:val="12"/>
        </w:numPr>
        <w:spacing w:after="0" w:line="240" w:lineRule="auto"/>
        <w:jc w:val="both"/>
        <w:rPr>
          <w:rFonts w:ascii="Arial" w:hAnsi="Arial" w:cs="Arial"/>
        </w:rPr>
      </w:pPr>
      <w:r w:rsidRPr="00C8631C">
        <w:rPr>
          <w:rFonts w:ascii="Arial" w:hAnsi="Arial" w:cs="Arial"/>
        </w:rPr>
        <w:t>Der Schwerpunkt der Reise lag objektiv auf Freizeit.</w:t>
      </w:r>
    </w:p>
    <w:p w14:paraId="7D33B9DF" w14:textId="77777777" w:rsidR="00C8631C" w:rsidRPr="00C8631C" w:rsidRDefault="00C8631C" w:rsidP="00C8631C">
      <w:pPr>
        <w:numPr>
          <w:ilvl w:val="0"/>
          <w:numId w:val="12"/>
        </w:numPr>
        <w:spacing w:after="0" w:line="240" w:lineRule="auto"/>
        <w:jc w:val="both"/>
        <w:rPr>
          <w:rFonts w:ascii="Arial" w:hAnsi="Arial" w:cs="Arial"/>
        </w:rPr>
      </w:pPr>
      <w:r w:rsidRPr="00C8631C">
        <w:rPr>
          <w:rFonts w:ascii="Arial" w:hAnsi="Arial" w:cs="Arial"/>
        </w:rPr>
        <w:t>Die Interessen des Beschäftigten überwogen deutlich.</w:t>
      </w:r>
    </w:p>
    <w:p w14:paraId="446E97E6" w14:textId="77777777" w:rsidR="00C8631C" w:rsidRPr="00C8631C" w:rsidRDefault="00C8631C" w:rsidP="00C8631C">
      <w:pPr>
        <w:spacing w:after="0" w:line="240" w:lineRule="auto"/>
        <w:jc w:val="both"/>
        <w:rPr>
          <w:rFonts w:ascii="Arial" w:hAnsi="Arial" w:cs="Arial"/>
        </w:rPr>
      </w:pPr>
    </w:p>
    <w:p w14:paraId="61C61E01" w14:textId="77777777" w:rsidR="00C8631C" w:rsidRPr="00C8631C" w:rsidRDefault="00C8631C" w:rsidP="00C8631C">
      <w:pPr>
        <w:spacing w:after="0" w:line="240" w:lineRule="auto"/>
        <w:jc w:val="both"/>
        <w:rPr>
          <w:rFonts w:ascii="Arial" w:hAnsi="Arial" w:cs="Arial"/>
        </w:rPr>
      </w:pPr>
      <w:r w:rsidRPr="00C8631C">
        <w:rPr>
          <w:rFonts w:ascii="Arial" w:hAnsi="Arial" w:cs="Arial"/>
        </w:rPr>
        <w:t>Damit fehlte ein betrieblicher Zweck, der den Versicherungsschutz begründet hätte.</w:t>
      </w:r>
    </w:p>
    <w:p w14:paraId="087A0933" w14:textId="77777777" w:rsidR="00C8631C" w:rsidRPr="00C8631C" w:rsidRDefault="00C8631C" w:rsidP="00C8631C">
      <w:pPr>
        <w:spacing w:after="0" w:line="240" w:lineRule="auto"/>
        <w:jc w:val="both"/>
        <w:rPr>
          <w:rFonts w:ascii="Arial" w:hAnsi="Arial" w:cs="Arial"/>
        </w:rPr>
      </w:pPr>
    </w:p>
    <w:p w14:paraId="4CBF8E2B" w14:textId="77777777" w:rsidR="00C8631C" w:rsidRPr="00C8631C" w:rsidRDefault="00C8631C" w:rsidP="00C8631C">
      <w:pPr>
        <w:spacing w:after="0" w:line="240" w:lineRule="auto"/>
        <w:jc w:val="both"/>
        <w:rPr>
          <w:rFonts w:ascii="Arial" w:hAnsi="Arial" w:cs="Arial"/>
          <w:b/>
          <w:bCs/>
        </w:rPr>
      </w:pPr>
      <w:r w:rsidRPr="00C8631C">
        <w:rPr>
          <w:rFonts w:ascii="Arial" w:hAnsi="Arial" w:cs="Arial"/>
          <w:b/>
          <w:bCs/>
        </w:rPr>
        <w:t>Keine betriebliche Gemeinschaftsveranstaltung</w:t>
      </w:r>
    </w:p>
    <w:p w14:paraId="6BBDDAA4" w14:textId="77777777" w:rsidR="00C8631C" w:rsidRPr="00C8631C" w:rsidRDefault="00C8631C" w:rsidP="00C8631C">
      <w:pPr>
        <w:spacing w:after="0" w:line="240" w:lineRule="auto"/>
        <w:jc w:val="both"/>
        <w:rPr>
          <w:rFonts w:ascii="Arial" w:hAnsi="Arial" w:cs="Arial"/>
        </w:rPr>
      </w:pPr>
    </w:p>
    <w:p w14:paraId="6D79A94E" w14:textId="77777777" w:rsidR="00C8631C" w:rsidRPr="00C8631C" w:rsidRDefault="00C8631C" w:rsidP="00C8631C">
      <w:pPr>
        <w:spacing w:after="0" w:line="240" w:lineRule="auto"/>
        <w:jc w:val="both"/>
        <w:rPr>
          <w:rFonts w:ascii="Arial" w:hAnsi="Arial" w:cs="Arial"/>
        </w:rPr>
      </w:pPr>
      <w:r w:rsidRPr="00C8631C">
        <w:rPr>
          <w:rFonts w:ascii="Arial" w:hAnsi="Arial" w:cs="Arial"/>
        </w:rPr>
        <w:t>Auch der Versuch, den Vorfall als Teilnahme an einer betrieblichen Gemeinschaftsveranstaltung einzuordnen, scheiterte. Eine solche Veranstaltung muss grundsätzlich allen Beschäftigten offenstehen. Die Skitour war jedoch ausschließlich für den Geschäftsführer vorgesehen.</w:t>
      </w:r>
    </w:p>
    <w:p w14:paraId="6F610C8B" w14:textId="77777777" w:rsidR="00C8631C" w:rsidRPr="00C8631C" w:rsidRDefault="00C8631C" w:rsidP="00C8631C">
      <w:pPr>
        <w:spacing w:after="0" w:line="240" w:lineRule="auto"/>
        <w:jc w:val="both"/>
        <w:rPr>
          <w:rFonts w:ascii="Arial" w:hAnsi="Arial" w:cs="Arial"/>
        </w:rPr>
      </w:pPr>
    </w:p>
    <w:p w14:paraId="792B3065" w14:textId="77777777" w:rsidR="00C8631C" w:rsidRPr="00C8631C" w:rsidRDefault="00C8631C" w:rsidP="00C8631C">
      <w:pPr>
        <w:spacing w:after="0" w:line="240" w:lineRule="auto"/>
        <w:jc w:val="both"/>
        <w:rPr>
          <w:rFonts w:ascii="Arial" w:hAnsi="Arial" w:cs="Arial"/>
        </w:rPr>
      </w:pPr>
      <w:r w:rsidRPr="00C8631C">
        <w:rPr>
          <w:rFonts w:ascii="Arial" w:hAnsi="Arial" w:cs="Arial"/>
        </w:rPr>
        <w:t>Damit lag keine versicherte Teilnahme an einer betrieblichen Veranstaltung im Sinne des § 2 Abs. 1 Nr. 1 SGB VII vor.</w:t>
      </w:r>
    </w:p>
    <w:p w14:paraId="08EC954C" w14:textId="77777777" w:rsidR="00C8631C" w:rsidRPr="00C8631C" w:rsidRDefault="00C8631C" w:rsidP="00C8631C">
      <w:pPr>
        <w:spacing w:after="0" w:line="240" w:lineRule="auto"/>
        <w:jc w:val="both"/>
        <w:rPr>
          <w:rFonts w:ascii="Arial" w:hAnsi="Arial" w:cs="Arial"/>
        </w:rPr>
      </w:pPr>
    </w:p>
    <w:p w14:paraId="772828CC" w14:textId="77777777" w:rsidR="00C8631C" w:rsidRPr="00C8631C" w:rsidRDefault="00C8631C" w:rsidP="00C8631C">
      <w:pPr>
        <w:spacing w:after="0" w:line="240" w:lineRule="auto"/>
        <w:jc w:val="both"/>
        <w:rPr>
          <w:rFonts w:ascii="Arial" w:hAnsi="Arial" w:cs="Arial"/>
          <w:b/>
          <w:bCs/>
        </w:rPr>
      </w:pPr>
      <w:r w:rsidRPr="00C8631C">
        <w:rPr>
          <w:rFonts w:ascii="Arial" w:hAnsi="Arial" w:cs="Arial"/>
          <w:b/>
          <w:bCs/>
        </w:rPr>
        <w:t>Weshalb das Ausfallen der Vorträge nichts änderte</w:t>
      </w:r>
    </w:p>
    <w:p w14:paraId="5AB2100C" w14:textId="77777777" w:rsidR="00C8631C" w:rsidRPr="00C8631C" w:rsidRDefault="00C8631C" w:rsidP="00C8631C">
      <w:pPr>
        <w:spacing w:after="0" w:line="240" w:lineRule="auto"/>
        <w:jc w:val="both"/>
        <w:rPr>
          <w:rFonts w:ascii="Arial" w:hAnsi="Arial" w:cs="Arial"/>
        </w:rPr>
      </w:pPr>
    </w:p>
    <w:p w14:paraId="7C1E7299" w14:textId="77777777" w:rsidR="00C8631C" w:rsidRPr="00C8631C" w:rsidRDefault="00C8631C" w:rsidP="00C8631C">
      <w:pPr>
        <w:spacing w:after="0" w:line="240" w:lineRule="auto"/>
        <w:jc w:val="both"/>
        <w:rPr>
          <w:rFonts w:ascii="Arial" w:hAnsi="Arial" w:cs="Arial"/>
        </w:rPr>
      </w:pPr>
      <w:r w:rsidRPr="00C8631C">
        <w:rPr>
          <w:rFonts w:ascii="Arial" w:hAnsi="Arial" w:cs="Arial"/>
        </w:rPr>
        <w:t>Dass die ursprünglich geplanten Fachvorträge nicht stattfanden, spielte für die Entscheidung keine Rolle. Der Unfall ereignete sich während einer klaren Freizeitaktivität.</w:t>
      </w:r>
    </w:p>
    <w:p w14:paraId="371F5A68" w14:textId="77777777" w:rsidR="00C8631C" w:rsidRPr="00C8631C" w:rsidRDefault="00C8631C" w:rsidP="00C8631C">
      <w:pPr>
        <w:spacing w:after="0" w:line="240" w:lineRule="auto"/>
        <w:jc w:val="both"/>
        <w:rPr>
          <w:rFonts w:ascii="Arial" w:hAnsi="Arial" w:cs="Arial"/>
        </w:rPr>
      </w:pPr>
      <w:r w:rsidRPr="00C8631C">
        <w:rPr>
          <w:rFonts w:ascii="Arial" w:hAnsi="Arial" w:cs="Arial"/>
        </w:rPr>
        <w:t xml:space="preserve"> Der Versicherungsschutz richtet sich ausschließlich nach der Tätigkeit im Unfallzeitpunkt, nicht nach der Planung oder dem Rahmenprogramm.</w:t>
      </w:r>
    </w:p>
    <w:p w14:paraId="48DC2751" w14:textId="77777777" w:rsidR="00C8631C" w:rsidRPr="00C8631C" w:rsidRDefault="00C8631C" w:rsidP="00C8631C">
      <w:pPr>
        <w:spacing w:after="0" w:line="240" w:lineRule="auto"/>
        <w:jc w:val="both"/>
        <w:rPr>
          <w:rFonts w:ascii="Arial" w:hAnsi="Arial" w:cs="Arial"/>
        </w:rPr>
      </w:pPr>
    </w:p>
    <w:p w14:paraId="40DD189B" w14:textId="77777777" w:rsidR="00C8631C" w:rsidRPr="00C8631C" w:rsidRDefault="00C8631C" w:rsidP="00C8631C">
      <w:pPr>
        <w:spacing w:after="0" w:line="240" w:lineRule="auto"/>
        <w:jc w:val="both"/>
        <w:rPr>
          <w:rFonts w:ascii="Arial" w:hAnsi="Arial" w:cs="Arial"/>
          <w:b/>
          <w:bCs/>
        </w:rPr>
      </w:pPr>
      <w:r w:rsidRPr="00C8631C">
        <w:rPr>
          <w:rFonts w:ascii="Arial" w:hAnsi="Arial" w:cs="Arial"/>
          <w:b/>
          <w:bCs/>
        </w:rPr>
        <w:t>Was Unternehmen und Beschäftigte daraus lernen sollten</w:t>
      </w:r>
    </w:p>
    <w:p w14:paraId="7D05C567" w14:textId="77777777" w:rsidR="00C8631C" w:rsidRPr="00C8631C" w:rsidRDefault="00C8631C" w:rsidP="00C8631C">
      <w:pPr>
        <w:spacing w:after="0" w:line="240" w:lineRule="auto"/>
        <w:jc w:val="both"/>
        <w:rPr>
          <w:rFonts w:ascii="Arial" w:hAnsi="Arial" w:cs="Arial"/>
        </w:rPr>
      </w:pPr>
    </w:p>
    <w:p w14:paraId="6172EB1D" w14:textId="77777777" w:rsidR="00C8631C" w:rsidRPr="00C8631C" w:rsidRDefault="00C8631C" w:rsidP="00C8631C">
      <w:pPr>
        <w:spacing w:after="0" w:line="240" w:lineRule="auto"/>
        <w:jc w:val="both"/>
        <w:rPr>
          <w:rFonts w:ascii="Arial" w:hAnsi="Arial" w:cs="Arial"/>
        </w:rPr>
      </w:pPr>
      <w:r w:rsidRPr="00C8631C">
        <w:rPr>
          <w:rFonts w:ascii="Arial" w:hAnsi="Arial" w:cs="Arial"/>
        </w:rPr>
        <w:t>Der Fall macht deutlich:</w:t>
      </w:r>
    </w:p>
    <w:p w14:paraId="10B2AA8E" w14:textId="77777777" w:rsidR="00C8631C" w:rsidRPr="00C8631C" w:rsidRDefault="00C8631C" w:rsidP="00C8631C">
      <w:pPr>
        <w:spacing w:after="0" w:line="240" w:lineRule="auto"/>
        <w:jc w:val="both"/>
        <w:rPr>
          <w:rFonts w:ascii="Arial" w:hAnsi="Arial" w:cs="Arial"/>
        </w:rPr>
      </w:pPr>
    </w:p>
    <w:p w14:paraId="3145B618" w14:textId="77777777" w:rsidR="00C8631C" w:rsidRPr="00C8631C" w:rsidRDefault="00C8631C" w:rsidP="00C8631C">
      <w:pPr>
        <w:numPr>
          <w:ilvl w:val="0"/>
          <w:numId w:val="13"/>
        </w:numPr>
        <w:spacing w:after="0" w:line="240" w:lineRule="auto"/>
        <w:jc w:val="both"/>
        <w:rPr>
          <w:rFonts w:ascii="Arial" w:hAnsi="Arial" w:cs="Arial"/>
        </w:rPr>
      </w:pPr>
      <w:r w:rsidRPr="00C8631C">
        <w:rPr>
          <w:rFonts w:ascii="Arial" w:hAnsi="Arial" w:cs="Arial"/>
        </w:rPr>
        <w:t>Freizeit bleibt Freizeit, auch wenn sie im Rahmen einer Geschäftsreise stattfindet.</w:t>
      </w:r>
    </w:p>
    <w:p w14:paraId="5A678C83" w14:textId="77777777" w:rsidR="00C8631C" w:rsidRPr="00C8631C" w:rsidRDefault="00C8631C" w:rsidP="00C8631C">
      <w:pPr>
        <w:numPr>
          <w:ilvl w:val="0"/>
          <w:numId w:val="13"/>
        </w:numPr>
        <w:spacing w:after="0" w:line="240" w:lineRule="auto"/>
        <w:jc w:val="both"/>
        <w:rPr>
          <w:rFonts w:ascii="Arial" w:hAnsi="Arial" w:cs="Arial"/>
        </w:rPr>
      </w:pPr>
      <w:r w:rsidRPr="00C8631C">
        <w:rPr>
          <w:rFonts w:ascii="Arial" w:hAnsi="Arial" w:cs="Arial"/>
        </w:rPr>
        <w:t>Versicherungsschutz besteht nur, wenn die konkrete Tätigkeit dem Unternehmen dient.</w:t>
      </w:r>
    </w:p>
    <w:p w14:paraId="5186569B" w14:textId="77777777" w:rsidR="00C8631C" w:rsidRPr="00C8631C" w:rsidRDefault="00C8631C" w:rsidP="00C8631C">
      <w:pPr>
        <w:numPr>
          <w:ilvl w:val="0"/>
          <w:numId w:val="13"/>
        </w:numPr>
        <w:spacing w:after="0" w:line="240" w:lineRule="auto"/>
        <w:jc w:val="both"/>
        <w:rPr>
          <w:rFonts w:ascii="Arial" w:hAnsi="Arial" w:cs="Arial"/>
        </w:rPr>
      </w:pPr>
      <w:r w:rsidRPr="00C8631C">
        <w:rPr>
          <w:rFonts w:ascii="Arial" w:hAnsi="Arial" w:cs="Arial"/>
        </w:rPr>
        <w:t>Incentive-Reisen, Teamevents und informelle Treffen müssen klar abgegrenzt werden.</w:t>
      </w:r>
    </w:p>
    <w:p w14:paraId="29B54A0F" w14:textId="77777777" w:rsidR="00C8631C" w:rsidRPr="00C8631C" w:rsidRDefault="00C8631C" w:rsidP="00C8631C">
      <w:pPr>
        <w:spacing w:after="0" w:line="240" w:lineRule="auto"/>
        <w:jc w:val="both"/>
        <w:rPr>
          <w:rFonts w:ascii="Arial" w:hAnsi="Arial" w:cs="Arial"/>
        </w:rPr>
      </w:pPr>
    </w:p>
    <w:p w14:paraId="2AE6DB72" w14:textId="77777777" w:rsidR="00C8631C" w:rsidRPr="00C8631C" w:rsidRDefault="00C8631C" w:rsidP="00C8631C">
      <w:pPr>
        <w:spacing w:after="0" w:line="240" w:lineRule="auto"/>
        <w:jc w:val="both"/>
        <w:rPr>
          <w:rFonts w:ascii="Arial" w:hAnsi="Arial" w:cs="Arial"/>
        </w:rPr>
      </w:pPr>
      <w:r w:rsidRPr="00C8631C">
        <w:rPr>
          <w:rFonts w:ascii="Arial" w:hAnsi="Arial" w:cs="Arial"/>
        </w:rPr>
        <w:t>Für Arbeitgeber und Beschäftigte lohnt es sich, den Versicherungsschutz im Vorfeld zu klären – insbesondere bei Veranstaltungen mit Freizeitanteil.</w:t>
      </w:r>
    </w:p>
    <w:p w14:paraId="757D6E84" w14:textId="77777777" w:rsidR="00C8631C" w:rsidRPr="00C8631C" w:rsidRDefault="00C8631C" w:rsidP="00C8631C">
      <w:pPr>
        <w:spacing w:after="0" w:line="240" w:lineRule="auto"/>
        <w:jc w:val="both"/>
        <w:rPr>
          <w:rFonts w:ascii="Arial" w:hAnsi="Arial" w:cs="Arial"/>
        </w:rPr>
      </w:pPr>
    </w:p>
    <w:p w14:paraId="6805B071" w14:textId="77777777" w:rsidR="00C8631C" w:rsidRPr="00C8631C" w:rsidRDefault="00C8631C" w:rsidP="00C8631C">
      <w:pPr>
        <w:spacing w:after="0" w:line="240" w:lineRule="auto"/>
        <w:jc w:val="both"/>
        <w:rPr>
          <w:rFonts w:ascii="Arial" w:hAnsi="Arial" w:cs="Arial"/>
        </w:rPr>
      </w:pPr>
      <w:r w:rsidRPr="00C8631C">
        <w:rPr>
          <w:rFonts w:ascii="Arial" w:hAnsi="Arial" w:cs="Arial"/>
        </w:rPr>
        <w:t>Die Entscheidung des SG Hannover zeigt: Die gesetzliche Unfallversicherung prüft streng, ob ein betrieblicher Zusammenhang besteht.</w:t>
      </w:r>
    </w:p>
    <w:p w14:paraId="3D4ECDDF" w14:textId="77777777" w:rsidR="00C8631C" w:rsidRPr="00C8631C" w:rsidRDefault="00C8631C" w:rsidP="00C8631C">
      <w:pPr>
        <w:spacing w:after="0" w:line="240" w:lineRule="auto"/>
        <w:jc w:val="both"/>
        <w:rPr>
          <w:rFonts w:ascii="Arial" w:hAnsi="Arial" w:cs="Arial"/>
        </w:rPr>
      </w:pPr>
    </w:p>
    <w:p w14:paraId="133CB04B" w14:textId="77777777" w:rsidR="00C8631C" w:rsidRPr="00C8631C" w:rsidRDefault="00C8631C" w:rsidP="00C8631C">
      <w:pPr>
        <w:spacing w:after="0" w:line="240" w:lineRule="auto"/>
        <w:jc w:val="both"/>
        <w:rPr>
          <w:rFonts w:ascii="Arial" w:hAnsi="Arial" w:cs="Arial"/>
        </w:rPr>
      </w:pPr>
      <w:r w:rsidRPr="00C8631C">
        <w:rPr>
          <w:rFonts w:ascii="Arial" w:hAnsi="Arial" w:cs="Arial"/>
        </w:rPr>
        <w:t xml:space="preserve">Görzel empfahl, dies zu beachten und in Zweifelsfällen rechtlichen Rat einzuholen, wobei er u. a. dazu auch auf den VDAA-Verband deutscher </w:t>
      </w:r>
      <w:proofErr w:type="spellStart"/>
      <w:r w:rsidRPr="00C8631C">
        <w:rPr>
          <w:rFonts w:ascii="Arial" w:hAnsi="Arial" w:cs="Arial"/>
        </w:rPr>
        <w:t>ArbeitsrechtsAnwälte</w:t>
      </w:r>
      <w:proofErr w:type="spellEnd"/>
      <w:r w:rsidRPr="00C8631C">
        <w:rPr>
          <w:rFonts w:ascii="Arial" w:hAnsi="Arial" w:cs="Arial"/>
        </w:rPr>
        <w:t xml:space="preserve"> e. V. – </w:t>
      </w:r>
      <w:hyperlink r:id="rId7" w:history="1">
        <w:r w:rsidRPr="00C8631C">
          <w:rPr>
            <w:rStyle w:val="Hyperlink"/>
            <w:rFonts w:ascii="Arial" w:hAnsi="Arial" w:cs="Arial"/>
          </w:rPr>
          <w:t>www.vdaa.de</w:t>
        </w:r>
      </w:hyperlink>
      <w:r w:rsidRPr="00C8631C">
        <w:rPr>
          <w:rFonts w:ascii="Arial" w:hAnsi="Arial" w:cs="Arial"/>
        </w:rPr>
        <w:t xml:space="preserve"> – verwies</w:t>
      </w:r>
      <w:r w:rsidRPr="00C8631C">
        <w:rPr>
          <w:rFonts w:ascii="Arial" w:hAnsi="Arial" w:cs="Arial"/>
          <w:b/>
        </w:rPr>
        <w:t>.</w:t>
      </w:r>
    </w:p>
    <w:p w14:paraId="1A43DD47" w14:textId="77777777" w:rsidR="00B83DEF" w:rsidRPr="00C8631C" w:rsidRDefault="00B83DEF" w:rsidP="00C8631C">
      <w:pPr>
        <w:spacing w:after="0" w:line="240" w:lineRule="auto"/>
        <w:jc w:val="both"/>
        <w:rPr>
          <w:rFonts w:ascii="Arial" w:hAnsi="Arial" w:cs="Arial"/>
          <w:bCs/>
        </w:rPr>
      </w:pPr>
    </w:p>
    <w:p w14:paraId="388CB0D4" w14:textId="77777777" w:rsidR="001858A5" w:rsidRPr="00C8631C" w:rsidRDefault="001858A5" w:rsidP="009C5BD5">
      <w:pPr>
        <w:spacing w:after="0" w:line="240" w:lineRule="auto"/>
        <w:jc w:val="both"/>
        <w:rPr>
          <w:rFonts w:ascii="Arial" w:eastAsia="Calibri" w:hAnsi="Arial" w:cs="Arial"/>
          <w:color w:val="000000"/>
          <w:sz w:val="20"/>
          <w:szCs w:val="20"/>
        </w:rPr>
      </w:pPr>
      <w:r w:rsidRPr="00C8631C">
        <w:rPr>
          <w:rFonts w:ascii="Arial" w:eastAsia="Calibri" w:hAnsi="Arial" w:cs="Arial"/>
          <w:color w:val="000000"/>
          <w:sz w:val="20"/>
          <w:szCs w:val="20"/>
        </w:rPr>
        <w:t>Der Autor ist Mitglied des VDAA Verband deutscher Arbeitsrechtsanwälte e. V.</w:t>
      </w:r>
    </w:p>
    <w:p w14:paraId="08688C29" w14:textId="77777777" w:rsidR="00367814" w:rsidRPr="00C8631C" w:rsidRDefault="00367814" w:rsidP="009C5BD5">
      <w:pPr>
        <w:spacing w:after="0" w:line="240" w:lineRule="auto"/>
        <w:jc w:val="both"/>
        <w:rPr>
          <w:rFonts w:ascii="Arial" w:eastAsia="Times New Roman" w:hAnsi="Arial" w:cs="Arial"/>
          <w:sz w:val="20"/>
          <w:szCs w:val="20"/>
          <w:lang w:eastAsia="de-DE"/>
        </w:rPr>
      </w:pPr>
    </w:p>
    <w:p w14:paraId="2DD5BDE3" w14:textId="77777777" w:rsidR="001858A5" w:rsidRPr="00C8631C" w:rsidRDefault="001858A5" w:rsidP="009C5BD5">
      <w:pPr>
        <w:spacing w:after="0" w:line="240" w:lineRule="auto"/>
        <w:jc w:val="both"/>
        <w:rPr>
          <w:rFonts w:ascii="Arial" w:hAnsi="Arial" w:cs="Arial"/>
          <w:sz w:val="20"/>
          <w:szCs w:val="20"/>
        </w:rPr>
      </w:pPr>
      <w:r w:rsidRPr="00C8631C">
        <w:rPr>
          <w:rFonts w:ascii="Arial" w:eastAsia="Calibri" w:hAnsi="Arial" w:cs="Arial"/>
          <w:color w:val="000000"/>
          <w:sz w:val="20"/>
          <w:szCs w:val="20"/>
        </w:rPr>
        <w:t>Für Rückfragen steht Ihnen der Autor gerne zur Verfügung</w:t>
      </w:r>
      <w:r w:rsidRPr="00C8631C">
        <w:rPr>
          <w:rFonts w:ascii="Arial" w:hAnsi="Arial" w:cs="Arial"/>
          <w:sz w:val="20"/>
          <w:szCs w:val="20"/>
        </w:rPr>
        <w:t xml:space="preserve"> </w:t>
      </w:r>
    </w:p>
    <w:p w14:paraId="7BE281C1" w14:textId="77777777" w:rsidR="001858A5" w:rsidRPr="00C8631C" w:rsidRDefault="001858A5" w:rsidP="009C5BD5">
      <w:pPr>
        <w:spacing w:after="0" w:line="240" w:lineRule="auto"/>
        <w:jc w:val="both"/>
        <w:rPr>
          <w:rFonts w:ascii="Arial" w:hAnsi="Arial" w:cs="Arial"/>
          <w:sz w:val="20"/>
          <w:szCs w:val="20"/>
        </w:rPr>
      </w:pPr>
    </w:p>
    <w:p w14:paraId="3B98D694" w14:textId="77777777" w:rsidR="00367814" w:rsidRPr="00C8631C" w:rsidRDefault="00367814" w:rsidP="009C5BD5">
      <w:pPr>
        <w:spacing w:after="0" w:line="240" w:lineRule="auto"/>
        <w:jc w:val="both"/>
        <w:rPr>
          <w:rFonts w:ascii="Arial" w:hAnsi="Arial" w:cs="Arial"/>
          <w:sz w:val="20"/>
          <w:szCs w:val="20"/>
        </w:rPr>
      </w:pPr>
      <w:r w:rsidRPr="00C8631C">
        <w:rPr>
          <w:rFonts w:ascii="Arial" w:hAnsi="Arial" w:cs="Arial"/>
          <w:sz w:val="20"/>
          <w:szCs w:val="20"/>
        </w:rPr>
        <w:t>Volker Görzel</w:t>
      </w:r>
    </w:p>
    <w:p w14:paraId="716CC334" w14:textId="77777777" w:rsidR="00367814" w:rsidRPr="00C8631C" w:rsidRDefault="00367814" w:rsidP="009C5BD5">
      <w:pPr>
        <w:spacing w:after="0" w:line="240" w:lineRule="auto"/>
        <w:jc w:val="both"/>
        <w:rPr>
          <w:rFonts w:ascii="Arial" w:hAnsi="Arial" w:cs="Arial"/>
          <w:sz w:val="20"/>
          <w:szCs w:val="20"/>
        </w:rPr>
      </w:pPr>
      <w:r w:rsidRPr="00C8631C">
        <w:rPr>
          <w:rFonts w:ascii="Arial" w:hAnsi="Arial" w:cs="Arial"/>
          <w:sz w:val="20"/>
          <w:szCs w:val="20"/>
        </w:rPr>
        <w:t>Rechtsanwalt, Fachanwalt für Arbeitsrecht</w:t>
      </w:r>
    </w:p>
    <w:p w14:paraId="7489A11E" w14:textId="77777777" w:rsidR="00367814" w:rsidRPr="00C8631C" w:rsidRDefault="00367814" w:rsidP="009C5BD5">
      <w:pPr>
        <w:spacing w:after="0" w:line="240" w:lineRule="auto"/>
        <w:jc w:val="both"/>
        <w:rPr>
          <w:rFonts w:ascii="Arial" w:hAnsi="Arial" w:cs="Arial"/>
          <w:sz w:val="20"/>
          <w:szCs w:val="20"/>
        </w:rPr>
      </w:pPr>
      <w:r w:rsidRPr="00C8631C">
        <w:rPr>
          <w:rFonts w:ascii="Arial" w:hAnsi="Arial" w:cs="Arial"/>
          <w:sz w:val="20"/>
          <w:szCs w:val="20"/>
        </w:rPr>
        <w:t xml:space="preserve">HMS. </w:t>
      </w:r>
      <w:proofErr w:type="spellStart"/>
      <w:r w:rsidRPr="00C8631C">
        <w:rPr>
          <w:rFonts w:ascii="Arial" w:hAnsi="Arial" w:cs="Arial"/>
          <w:sz w:val="20"/>
          <w:szCs w:val="20"/>
        </w:rPr>
        <w:t>Barthelmeß</w:t>
      </w:r>
      <w:proofErr w:type="spellEnd"/>
      <w:r w:rsidRPr="00C8631C">
        <w:rPr>
          <w:rFonts w:ascii="Arial" w:hAnsi="Arial" w:cs="Arial"/>
          <w:sz w:val="20"/>
          <w:szCs w:val="20"/>
        </w:rPr>
        <w:t xml:space="preserve"> Görzel Rechtsanwälte</w:t>
      </w:r>
    </w:p>
    <w:p w14:paraId="5EF6E638" w14:textId="77777777" w:rsidR="00367814" w:rsidRPr="00C8631C" w:rsidRDefault="00367814" w:rsidP="009C5BD5">
      <w:pPr>
        <w:spacing w:after="0" w:line="240" w:lineRule="auto"/>
        <w:jc w:val="both"/>
        <w:rPr>
          <w:rFonts w:ascii="Arial" w:hAnsi="Arial" w:cs="Arial"/>
          <w:sz w:val="20"/>
          <w:szCs w:val="20"/>
        </w:rPr>
      </w:pPr>
      <w:proofErr w:type="spellStart"/>
      <w:r w:rsidRPr="00C8631C">
        <w:rPr>
          <w:rFonts w:ascii="Arial" w:hAnsi="Arial" w:cs="Arial"/>
          <w:sz w:val="20"/>
          <w:szCs w:val="20"/>
        </w:rPr>
        <w:t>Hohenstaufenring</w:t>
      </w:r>
      <w:proofErr w:type="spellEnd"/>
      <w:r w:rsidRPr="00C8631C">
        <w:rPr>
          <w:rFonts w:ascii="Arial" w:hAnsi="Arial" w:cs="Arial"/>
          <w:sz w:val="20"/>
          <w:szCs w:val="20"/>
        </w:rPr>
        <w:t xml:space="preserve"> 57 a </w:t>
      </w:r>
      <w:r w:rsidRPr="00C8631C">
        <w:rPr>
          <w:rFonts w:ascii="Arial" w:hAnsi="Arial" w:cs="Arial"/>
          <w:sz w:val="20"/>
          <w:szCs w:val="20"/>
        </w:rPr>
        <w:tab/>
      </w:r>
      <w:r w:rsidRPr="00C8631C">
        <w:rPr>
          <w:rFonts w:ascii="Arial" w:hAnsi="Arial" w:cs="Arial"/>
          <w:sz w:val="20"/>
          <w:szCs w:val="20"/>
        </w:rPr>
        <w:tab/>
        <w:t>50674 Köln</w:t>
      </w:r>
    </w:p>
    <w:p w14:paraId="40EAE8F5" w14:textId="77777777" w:rsidR="00367814" w:rsidRPr="00C8631C" w:rsidRDefault="00367814" w:rsidP="009C5BD5">
      <w:pPr>
        <w:spacing w:after="0" w:line="240" w:lineRule="auto"/>
        <w:jc w:val="both"/>
        <w:rPr>
          <w:rFonts w:ascii="Arial" w:hAnsi="Arial" w:cs="Arial"/>
          <w:sz w:val="20"/>
          <w:szCs w:val="20"/>
        </w:rPr>
      </w:pPr>
      <w:r w:rsidRPr="00C8631C">
        <w:rPr>
          <w:rFonts w:ascii="Arial" w:hAnsi="Arial" w:cs="Arial"/>
          <w:sz w:val="20"/>
          <w:szCs w:val="20"/>
        </w:rPr>
        <w:t>Telefon: 0221/ 29 21 92 0</w:t>
      </w:r>
      <w:r w:rsidRPr="00C8631C">
        <w:rPr>
          <w:rFonts w:ascii="Arial" w:hAnsi="Arial" w:cs="Arial"/>
          <w:sz w:val="20"/>
          <w:szCs w:val="20"/>
        </w:rPr>
        <w:tab/>
        <w:t>Telefax: 0221/ 29 21 92 25</w:t>
      </w:r>
    </w:p>
    <w:p w14:paraId="0EF7C717" w14:textId="77777777" w:rsidR="00367814" w:rsidRPr="00C8631C" w:rsidRDefault="001A276F" w:rsidP="009C5BD5">
      <w:pPr>
        <w:spacing w:after="0" w:line="240" w:lineRule="auto"/>
        <w:jc w:val="both"/>
        <w:rPr>
          <w:rFonts w:ascii="Arial" w:hAnsi="Arial" w:cs="Arial"/>
          <w:sz w:val="20"/>
          <w:szCs w:val="20"/>
        </w:rPr>
      </w:pPr>
      <w:hyperlink r:id="rId8" w:history="1">
        <w:r w:rsidR="00367814" w:rsidRPr="00C8631C">
          <w:rPr>
            <w:rStyle w:val="Hyperlink"/>
            <w:rFonts w:ascii="Arial" w:hAnsi="Arial" w:cs="Arial"/>
            <w:sz w:val="20"/>
            <w:szCs w:val="20"/>
          </w:rPr>
          <w:t>goerzel@hms-bg.de</w:t>
        </w:r>
      </w:hyperlink>
      <w:r w:rsidR="00367814" w:rsidRPr="00C8631C">
        <w:rPr>
          <w:rFonts w:ascii="Arial" w:hAnsi="Arial" w:cs="Arial"/>
          <w:sz w:val="20"/>
          <w:szCs w:val="20"/>
        </w:rPr>
        <w:tab/>
        <w:t xml:space="preserve"> </w:t>
      </w:r>
      <w:r w:rsidR="00367814" w:rsidRPr="00C8631C">
        <w:rPr>
          <w:rFonts w:ascii="Arial" w:hAnsi="Arial" w:cs="Arial"/>
          <w:sz w:val="20"/>
          <w:szCs w:val="20"/>
        </w:rPr>
        <w:tab/>
      </w:r>
      <w:hyperlink r:id="rId9" w:history="1">
        <w:r w:rsidR="00367814" w:rsidRPr="00C8631C">
          <w:rPr>
            <w:rStyle w:val="Hyperlink"/>
            <w:rFonts w:ascii="Arial" w:hAnsi="Arial" w:cs="Arial"/>
            <w:sz w:val="20"/>
            <w:szCs w:val="20"/>
          </w:rPr>
          <w:t>www.hms-bg.de</w:t>
        </w:r>
      </w:hyperlink>
    </w:p>
    <w:p w14:paraId="529D66CA" w14:textId="77777777" w:rsidR="00A82319" w:rsidRPr="00C8631C" w:rsidRDefault="00A82319" w:rsidP="009C5BD5">
      <w:pPr>
        <w:spacing w:after="0" w:line="240" w:lineRule="auto"/>
        <w:jc w:val="both"/>
        <w:rPr>
          <w:rFonts w:ascii="Arial" w:eastAsia="Calibri" w:hAnsi="Arial" w:cs="Arial"/>
          <w:color w:val="000000"/>
          <w:sz w:val="20"/>
          <w:szCs w:val="20"/>
        </w:rPr>
      </w:pPr>
    </w:p>
    <w:sectPr w:rsidR="00A82319" w:rsidRPr="00C8631C">
      <w:headerReference w:type="default" r:id="rId10"/>
      <w:footerReference w:type="default" r:id="rId11"/>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7F3AA0" w14:textId="77777777" w:rsidR="00F3158E" w:rsidRDefault="00F3158E" w:rsidP="005A26C4">
      <w:pPr>
        <w:spacing w:after="0" w:line="240" w:lineRule="auto"/>
      </w:pPr>
      <w:r>
        <w:separator/>
      </w:r>
    </w:p>
  </w:endnote>
  <w:endnote w:type="continuationSeparator" w:id="0">
    <w:p w14:paraId="7A9B5D6B" w14:textId="77777777" w:rsidR="00F3158E" w:rsidRDefault="00F3158E" w:rsidP="005A26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92300136"/>
      <w:docPartObj>
        <w:docPartGallery w:val="Page Numbers (Bottom of Page)"/>
        <w:docPartUnique/>
      </w:docPartObj>
    </w:sdtPr>
    <w:sdtEndPr/>
    <w:sdtContent>
      <w:p w14:paraId="2A8CDEBA" w14:textId="77777777" w:rsidR="00BB442F" w:rsidRDefault="00BB442F">
        <w:pPr>
          <w:pStyle w:val="Fuzeile"/>
          <w:jc w:val="center"/>
        </w:pPr>
        <w:r>
          <w:rPr>
            <w:noProof/>
            <w:lang w:eastAsia="de-DE"/>
          </w:rPr>
          <mc:AlternateContent>
            <mc:Choice Requires="wps">
              <w:drawing>
                <wp:inline distT="0" distB="0" distL="0" distR="0" wp14:anchorId="7CFE9B5E" wp14:editId="4E9B5684">
                  <wp:extent cx="5467350" cy="45085"/>
                  <wp:effectExtent l="0" t="9525" r="0" b="2540"/>
                  <wp:docPr id="2" name="Flussdiagramm: Verzweigung 2" descr="Light horizontal"/>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5467350" cy="45085"/>
                          </a:xfrm>
                          <a:prstGeom prst="flowChartDecision">
                            <a:avLst/>
                          </a:prstGeom>
                          <a:pattFill prst="ltHorz">
                            <a:fgClr>
                              <a:srgbClr val="000000"/>
                            </a:fgClr>
                            <a:bgClr>
                              <a:srgbClr val="FFFFFF"/>
                            </a:bgClr>
                          </a:patt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shapetype w14:anchorId="1AA0768A" id="_x0000_t110" coordsize="21600,21600" o:spt="110" path="m10800,l,10800,10800,21600,21600,10800xe">
                  <v:stroke joinstyle="miter"/>
                  <v:path gradientshapeok="t" o:connecttype="rect" textboxrect="5400,5400,16200,16200"/>
                </v:shapetype>
                <v:shape id="Flussdiagramm: Verzweigung 2" o:spid="_x0000_s1026" type="#_x0000_t110" alt="Light horizontal" style="width:430.5pt;height:3.55pt;flip:y;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" fillcolor="black" stroked="f">
                  <v:fill r:id="rId1" o:title="" type="pattern"/>
                  <w10:anchorlock/>
                </v:shape>
              </w:pict>
            </mc:Fallback>
          </mc:AlternateContent>
        </w:r>
      </w:p>
      <w:p w14:paraId="794947A7" w14:textId="77777777" w:rsidR="00BB442F" w:rsidRDefault="00BB442F">
        <w:pPr>
          <w:pStyle w:val="Fuzeile"/>
          <w:jc w:val="center"/>
        </w:pPr>
        <w:r>
          <w:fldChar w:fldCharType="begin"/>
        </w:r>
        <w:r>
          <w:instrText>PAGE    \* MERGEFORMAT</w:instrText>
        </w:r>
        <w:r>
          <w:fldChar w:fldCharType="separate"/>
        </w:r>
        <w:r w:rsidR="001858A5">
          <w:rPr>
            <w:noProof/>
          </w:rPr>
          <w:t>1</w:t>
        </w:r>
        <w:r>
          <w:fldChar w:fldCharType="end"/>
        </w:r>
      </w:p>
    </w:sdtContent>
  </w:sdt>
  <w:p w14:paraId="0B4ED9D1" w14:textId="77777777" w:rsidR="00BB442F" w:rsidRDefault="00BB442F">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7D3E61" w14:textId="77777777" w:rsidR="00F3158E" w:rsidRDefault="00F3158E" w:rsidP="005A26C4">
      <w:pPr>
        <w:spacing w:after="0" w:line="240" w:lineRule="auto"/>
      </w:pPr>
      <w:r>
        <w:separator/>
      </w:r>
    </w:p>
  </w:footnote>
  <w:footnote w:type="continuationSeparator" w:id="0">
    <w:p w14:paraId="3503DCAA" w14:textId="77777777" w:rsidR="00F3158E" w:rsidRDefault="00F3158E" w:rsidP="005A26C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37ED69" w14:textId="77777777" w:rsidR="005A26C4" w:rsidRPr="00CF7AC2" w:rsidRDefault="005A26C4" w:rsidP="005A26C4">
    <w:pPr>
      <w:tabs>
        <w:tab w:val="center" w:pos="4536"/>
        <w:tab w:val="left" w:pos="7764"/>
        <w:tab w:val="right" w:pos="9071"/>
      </w:tabs>
      <w:jc w:val="center"/>
      <w:rPr>
        <w:rFonts w:ascii="Arial" w:eastAsia="Calibri" w:hAnsi="Arial" w:cs="Arial"/>
        <w:b/>
        <w:bCs/>
        <w:sz w:val="28"/>
        <w:szCs w:val="28"/>
        <w:lang w:eastAsia="de-DE"/>
      </w:rPr>
    </w:pPr>
    <w:r w:rsidRPr="00CF7AC2">
      <w:rPr>
        <w:rFonts w:ascii="Arial" w:eastAsia="Calibri" w:hAnsi="Arial" w:cs="Arial"/>
        <w:b/>
        <w:bCs/>
        <w:sz w:val="28"/>
        <w:szCs w:val="28"/>
        <w:lang w:eastAsia="de-DE"/>
      </w:rPr>
      <w:t xml:space="preserve">VDAA- </w:t>
    </w:r>
    <w:r w:rsidR="00A57A0F">
      <w:rPr>
        <w:rFonts w:ascii="Arial" w:eastAsia="Calibri" w:hAnsi="Arial" w:cs="Arial"/>
        <w:b/>
        <w:bCs/>
        <w:sz w:val="28"/>
        <w:szCs w:val="28"/>
        <w:lang w:eastAsia="de-DE"/>
      </w:rPr>
      <w:t>Arbeitsrecht</w:t>
    </w:r>
    <w:r w:rsidRPr="00CF7AC2">
      <w:rPr>
        <w:rFonts w:ascii="Arial" w:eastAsia="Calibri" w:hAnsi="Arial" w:cs="Arial"/>
        <w:b/>
        <w:bCs/>
        <w:sz w:val="28"/>
        <w:szCs w:val="28"/>
        <w:lang w:eastAsia="de-DE"/>
      </w:rPr>
      <w:t xml:space="preserve">sdepesche </w:t>
    </w:r>
    <w:r w:rsidR="004A3B12">
      <w:rPr>
        <w:rFonts w:ascii="Arial" w:eastAsia="Calibri" w:hAnsi="Arial" w:cs="Arial"/>
        <w:b/>
        <w:bCs/>
        <w:sz w:val="28"/>
        <w:szCs w:val="28"/>
        <w:lang w:eastAsia="de-DE"/>
      </w:rPr>
      <w:t>12-2025 / 01-2026</w:t>
    </w:r>
  </w:p>
  <w:p w14:paraId="3F9B8E8A" w14:textId="77777777" w:rsidR="00232ED3" w:rsidRDefault="005A26C4" w:rsidP="005A26C4">
    <w:pPr>
      <w:pStyle w:val="Kopfzeile"/>
      <w:jc w:val="right"/>
      <w:rPr>
        <w:rFonts w:ascii="Arial" w:hAnsi="Arial" w:cs="Arial"/>
        <w:sz w:val="32"/>
        <w:szCs w:val="32"/>
      </w:rPr>
    </w:pPr>
    <w:bookmarkStart w:id="1" w:name="_Hlk22231110"/>
    <w:r w:rsidRPr="00BA78DF">
      <w:rPr>
        <w:rFonts w:ascii="Arial" w:eastAsia="Calibri" w:hAnsi="Arial" w:cs="Times New Roman"/>
        <w:noProof/>
        <w:lang w:eastAsia="de-DE"/>
      </w:rPr>
      <w:drawing>
        <wp:inline distT="0" distB="0" distL="0" distR="0" wp14:anchorId="5D5A2C57" wp14:editId="6763DC12">
          <wp:extent cx="1314450" cy="552450"/>
          <wp:effectExtent l="0" t="0" r="0"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14450" cy="552450"/>
                  </a:xfrm>
                  <a:prstGeom prst="rect">
                    <a:avLst/>
                  </a:prstGeom>
                  <a:noFill/>
                  <a:ln>
                    <a:noFill/>
                  </a:ln>
                </pic:spPr>
              </pic:pic>
            </a:graphicData>
          </a:graphic>
        </wp:inline>
      </w:drawing>
    </w:r>
    <w:bookmarkEnd w:id="1"/>
  </w:p>
  <w:p w14:paraId="4DB82337" w14:textId="77777777" w:rsidR="002B4E59" w:rsidRPr="002B4E59" w:rsidRDefault="002B4E59" w:rsidP="005A26C4">
    <w:pPr>
      <w:pStyle w:val="Kopfzeile"/>
      <w:jc w:val="right"/>
      <w:rPr>
        <w:rFonts w:ascii="Arial" w:hAnsi="Arial" w:cs="Arial"/>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9D5416"/>
    <w:multiLevelType w:val="multilevel"/>
    <w:tmpl w:val="14EE56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6C3DCB"/>
    <w:multiLevelType w:val="multilevel"/>
    <w:tmpl w:val="B9CA0A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F220323"/>
    <w:multiLevelType w:val="hybridMultilevel"/>
    <w:tmpl w:val="8B82725E"/>
    <w:lvl w:ilvl="0" w:tplc="E3583488">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2DA96EE7"/>
    <w:multiLevelType w:val="multilevel"/>
    <w:tmpl w:val="AD30C1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DDF4DC0"/>
    <w:multiLevelType w:val="multilevel"/>
    <w:tmpl w:val="0D96B9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F9756A1"/>
    <w:multiLevelType w:val="multilevel"/>
    <w:tmpl w:val="5E9636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48F6034"/>
    <w:multiLevelType w:val="hybridMultilevel"/>
    <w:tmpl w:val="E3028888"/>
    <w:lvl w:ilvl="0" w:tplc="6122D9E0">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4A9F0D65"/>
    <w:multiLevelType w:val="multilevel"/>
    <w:tmpl w:val="2F80AA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3907089"/>
    <w:multiLevelType w:val="multilevel"/>
    <w:tmpl w:val="0E4CB6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44B0AF8"/>
    <w:multiLevelType w:val="multilevel"/>
    <w:tmpl w:val="07466F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47724E8"/>
    <w:multiLevelType w:val="multilevel"/>
    <w:tmpl w:val="010445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0CA66EB"/>
    <w:multiLevelType w:val="multilevel"/>
    <w:tmpl w:val="314EDF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29A51C9"/>
    <w:multiLevelType w:val="multilevel"/>
    <w:tmpl w:val="A366FD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12"/>
  </w:num>
  <w:num w:numId="3">
    <w:abstractNumId w:val="10"/>
  </w:num>
  <w:num w:numId="4">
    <w:abstractNumId w:val="5"/>
  </w:num>
  <w:num w:numId="5">
    <w:abstractNumId w:val="4"/>
  </w:num>
  <w:num w:numId="6">
    <w:abstractNumId w:val="0"/>
  </w:num>
  <w:num w:numId="7">
    <w:abstractNumId w:val="1"/>
  </w:num>
  <w:num w:numId="8">
    <w:abstractNumId w:val="3"/>
  </w:num>
  <w:num w:numId="9">
    <w:abstractNumId w:val="6"/>
  </w:num>
  <w:num w:numId="10">
    <w:abstractNumId w:val="2"/>
  </w:num>
  <w:num w:numId="11">
    <w:abstractNumId w:val="11"/>
  </w:num>
  <w:num w:numId="12">
    <w:abstractNumId w:val="9"/>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autoHyphenation/>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15EB"/>
    <w:rsid w:val="00021DB4"/>
    <w:rsid w:val="00021E80"/>
    <w:rsid w:val="00034DC5"/>
    <w:rsid w:val="000B0847"/>
    <w:rsid w:val="000C081E"/>
    <w:rsid w:val="000F264F"/>
    <w:rsid w:val="000F53BB"/>
    <w:rsid w:val="000F63D8"/>
    <w:rsid w:val="001858A5"/>
    <w:rsid w:val="001A2659"/>
    <w:rsid w:val="001A276F"/>
    <w:rsid w:val="001A5A3C"/>
    <w:rsid w:val="001B5E55"/>
    <w:rsid w:val="001F47ED"/>
    <w:rsid w:val="00232ED3"/>
    <w:rsid w:val="00280686"/>
    <w:rsid w:val="00286EB0"/>
    <w:rsid w:val="002A1A1B"/>
    <w:rsid w:val="002B4E59"/>
    <w:rsid w:val="002B5380"/>
    <w:rsid w:val="002F67F6"/>
    <w:rsid w:val="003558BF"/>
    <w:rsid w:val="00367814"/>
    <w:rsid w:val="00390ACD"/>
    <w:rsid w:val="003D2759"/>
    <w:rsid w:val="0047202C"/>
    <w:rsid w:val="004A1169"/>
    <w:rsid w:val="004A3B12"/>
    <w:rsid w:val="004B78F9"/>
    <w:rsid w:val="004D734B"/>
    <w:rsid w:val="004E1D17"/>
    <w:rsid w:val="004E5691"/>
    <w:rsid w:val="004F55A9"/>
    <w:rsid w:val="005036BB"/>
    <w:rsid w:val="0050747C"/>
    <w:rsid w:val="00574F9D"/>
    <w:rsid w:val="005805F8"/>
    <w:rsid w:val="005A26C4"/>
    <w:rsid w:val="005D5092"/>
    <w:rsid w:val="00632516"/>
    <w:rsid w:val="00645B26"/>
    <w:rsid w:val="00650B0C"/>
    <w:rsid w:val="006700E2"/>
    <w:rsid w:val="006749DC"/>
    <w:rsid w:val="0069208D"/>
    <w:rsid w:val="006936B9"/>
    <w:rsid w:val="006B755A"/>
    <w:rsid w:val="006F372F"/>
    <w:rsid w:val="00731043"/>
    <w:rsid w:val="007810AC"/>
    <w:rsid w:val="007B4353"/>
    <w:rsid w:val="007C37DB"/>
    <w:rsid w:val="007E2B72"/>
    <w:rsid w:val="008406B2"/>
    <w:rsid w:val="00846A64"/>
    <w:rsid w:val="008A1DB8"/>
    <w:rsid w:val="008C0513"/>
    <w:rsid w:val="00901B66"/>
    <w:rsid w:val="009040E3"/>
    <w:rsid w:val="0092715F"/>
    <w:rsid w:val="009331BC"/>
    <w:rsid w:val="00936146"/>
    <w:rsid w:val="00985B0C"/>
    <w:rsid w:val="00991CBA"/>
    <w:rsid w:val="0099463F"/>
    <w:rsid w:val="009A15EB"/>
    <w:rsid w:val="009B05CC"/>
    <w:rsid w:val="009C5BD5"/>
    <w:rsid w:val="009E21A8"/>
    <w:rsid w:val="00A36EB4"/>
    <w:rsid w:val="00A42CF9"/>
    <w:rsid w:val="00A50F9C"/>
    <w:rsid w:val="00A57A0F"/>
    <w:rsid w:val="00A722BC"/>
    <w:rsid w:val="00A81404"/>
    <w:rsid w:val="00A82319"/>
    <w:rsid w:val="00A827D9"/>
    <w:rsid w:val="00AC6B8A"/>
    <w:rsid w:val="00AE79E3"/>
    <w:rsid w:val="00B5447C"/>
    <w:rsid w:val="00B830A2"/>
    <w:rsid w:val="00B83DEF"/>
    <w:rsid w:val="00BB442F"/>
    <w:rsid w:val="00BC512C"/>
    <w:rsid w:val="00C32A03"/>
    <w:rsid w:val="00C77E45"/>
    <w:rsid w:val="00C8631C"/>
    <w:rsid w:val="00C95762"/>
    <w:rsid w:val="00D079B6"/>
    <w:rsid w:val="00D1355D"/>
    <w:rsid w:val="00D13872"/>
    <w:rsid w:val="00D1712B"/>
    <w:rsid w:val="00D64924"/>
    <w:rsid w:val="00DB3F7E"/>
    <w:rsid w:val="00DB65DB"/>
    <w:rsid w:val="00DC3D53"/>
    <w:rsid w:val="00E104A4"/>
    <w:rsid w:val="00EA2FD9"/>
    <w:rsid w:val="00EB1644"/>
    <w:rsid w:val="00ED06A4"/>
    <w:rsid w:val="00ED7186"/>
    <w:rsid w:val="00F0476D"/>
    <w:rsid w:val="00F3158E"/>
    <w:rsid w:val="00F613A9"/>
    <w:rsid w:val="00F703A9"/>
    <w:rsid w:val="00FB06B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D5D8C0E"/>
  <w15:chartTrackingRefBased/>
  <w15:docId w15:val="{80E65160-106C-4715-AC60-CDC5C7E11C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DC3D53"/>
    <w:rPr>
      <w:color w:val="0563C1"/>
      <w:u w:val="single"/>
    </w:rPr>
  </w:style>
  <w:style w:type="paragraph" w:styleId="Kopfzeile">
    <w:name w:val="header"/>
    <w:basedOn w:val="Standard"/>
    <w:link w:val="KopfzeileZchn"/>
    <w:uiPriority w:val="99"/>
    <w:unhideWhenUsed/>
    <w:rsid w:val="005A26C4"/>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5A26C4"/>
  </w:style>
  <w:style w:type="paragraph" w:styleId="Fuzeile">
    <w:name w:val="footer"/>
    <w:basedOn w:val="Standard"/>
    <w:link w:val="FuzeileZchn"/>
    <w:uiPriority w:val="99"/>
    <w:unhideWhenUsed/>
    <w:rsid w:val="005A26C4"/>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5A26C4"/>
  </w:style>
  <w:style w:type="paragraph" w:styleId="Sprechblasentext">
    <w:name w:val="Balloon Text"/>
    <w:basedOn w:val="Standard"/>
    <w:link w:val="SprechblasentextZchn"/>
    <w:uiPriority w:val="99"/>
    <w:semiHidden/>
    <w:unhideWhenUsed/>
    <w:rsid w:val="00232ED3"/>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232ED3"/>
    <w:rPr>
      <w:rFonts w:ascii="Segoe UI" w:hAnsi="Segoe UI" w:cs="Segoe UI"/>
      <w:sz w:val="18"/>
      <w:szCs w:val="18"/>
    </w:rPr>
  </w:style>
  <w:style w:type="character" w:customStyle="1" w:styleId="NichtaufgelsteErwhnung1">
    <w:name w:val="Nicht aufgelöste Erwähnung1"/>
    <w:basedOn w:val="Absatz-Standardschriftart"/>
    <w:uiPriority w:val="99"/>
    <w:semiHidden/>
    <w:unhideWhenUsed/>
    <w:rsid w:val="00A827D9"/>
    <w:rPr>
      <w:color w:val="605E5C"/>
      <w:shd w:val="clear" w:color="auto" w:fill="E1DFDD"/>
    </w:rPr>
  </w:style>
  <w:style w:type="character" w:customStyle="1" w:styleId="NichtaufgelsteErwhnung2">
    <w:name w:val="Nicht aufgelöste Erwähnung2"/>
    <w:basedOn w:val="Absatz-Standardschriftart"/>
    <w:uiPriority w:val="99"/>
    <w:semiHidden/>
    <w:unhideWhenUsed/>
    <w:rsid w:val="006B755A"/>
    <w:rPr>
      <w:color w:val="605E5C"/>
      <w:shd w:val="clear" w:color="auto" w:fill="E1DFDD"/>
    </w:rPr>
  </w:style>
  <w:style w:type="character" w:styleId="BesuchterLink">
    <w:name w:val="FollowedHyperlink"/>
    <w:basedOn w:val="Absatz-Standardschriftart"/>
    <w:uiPriority w:val="99"/>
    <w:semiHidden/>
    <w:unhideWhenUsed/>
    <w:rsid w:val="000C081E"/>
    <w:rPr>
      <w:color w:val="954F72" w:themeColor="followedHyperlink"/>
      <w:u w:val="single"/>
    </w:rPr>
  </w:style>
  <w:style w:type="character" w:styleId="NichtaufgelsteErwhnung">
    <w:name w:val="Unresolved Mention"/>
    <w:basedOn w:val="Absatz-Standardschriftart"/>
    <w:uiPriority w:val="99"/>
    <w:semiHidden/>
    <w:unhideWhenUsed/>
    <w:rsid w:val="00A42CF9"/>
    <w:rPr>
      <w:color w:val="605E5C"/>
      <w:shd w:val="clear" w:color="auto" w:fill="E1DFDD"/>
    </w:rPr>
  </w:style>
  <w:style w:type="paragraph" w:styleId="Listenabsatz">
    <w:name w:val="List Paragraph"/>
    <w:basedOn w:val="Standard"/>
    <w:uiPriority w:val="99"/>
    <w:qFormat/>
    <w:rsid w:val="00DB3F7E"/>
    <w:pPr>
      <w:spacing w:after="0" w:line="240" w:lineRule="auto"/>
      <w:ind w:left="720"/>
    </w:pPr>
    <w:rPr>
      <w:rFonts w:ascii="Calibri" w:eastAsia="Times New Roman" w:hAnsi="Calibri" w:cs="Calibr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471749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oerzel@hms-bg.de"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file:///C:\Users\M&#228;rkle\Documents\Unternehmensdepesche\Depeschen%20bearbeitet\12-2025-01-2026\www.vdaa.de"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hms-bg.de"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gi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638</Words>
  <Characters>4025</Characters>
  <Application>Microsoft Office Word</Application>
  <DocSecurity>0</DocSecurity>
  <Lines>33</Lines>
  <Paragraphs>9</Paragraphs>
  <ScaleCrop>false</ScaleCrop>
  <HeadingPairs>
    <vt:vector size="2" baseType="variant">
      <vt:variant>
        <vt:lpstr>Titel</vt:lpstr>
      </vt:variant>
      <vt:variant>
        <vt:i4>1</vt:i4>
      </vt:variant>
    </vt:vector>
  </HeadingPairs>
  <TitlesOfParts>
    <vt:vector size="1" baseType="lpstr">
      <vt:lpstr>Unternehmensdepesche</vt:lpstr>
    </vt:vector>
  </TitlesOfParts>
  <Company/>
  <LinksUpToDate>false</LinksUpToDate>
  <CharactersWithSpaces>4654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Arbeitsrechtsdepesche</dc:title>
  <dc:subject/>
  <dc:creator>VDAA</dc:creator>
  <cp:keywords/>
  <dc:description/>
  <cp:lastModifiedBy>Michael Henn</cp:lastModifiedBy>
  <cp:revision>4</cp:revision>
  <cp:lastPrinted>2023-09-28T17:26:00Z</cp:lastPrinted>
  <dcterms:created xsi:type="dcterms:W3CDTF">2026-02-05T13:06:00Z</dcterms:created>
  <dcterms:modified xsi:type="dcterms:W3CDTF">2026-02-05T19:35:00Z</dcterms:modified>
</cp:coreProperties>
</file>