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C53" w:rsidRPr="00DF6057" w:rsidRDefault="00396C53" w:rsidP="00DF6057">
      <w:pPr>
        <w:spacing w:after="0" w:line="240" w:lineRule="auto"/>
        <w:jc w:val="both"/>
        <w:rPr>
          <w:rFonts w:ascii="Arial" w:hAnsi="Arial" w:cs="Arial"/>
          <w:bCs/>
        </w:rPr>
      </w:pPr>
      <w:bookmarkStart w:id="0" w:name="_GoBack"/>
      <w:bookmarkEnd w:id="0"/>
    </w:p>
    <w:p w:rsidR="00396C53" w:rsidRPr="00DF6057" w:rsidRDefault="00396C53" w:rsidP="00DF6057">
      <w:pPr>
        <w:spacing w:after="0" w:line="240" w:lineRule="auto"/>
        <w:jc w:val="center"/>
        <w:rPr>
          <w:rFonts w:ascii="Arial" w:hAnsi="Arial" w:cs="Arial"/>
          <w:b/>
          <w:bCs/>
        </w:rPr>
      </w:pPr>
      <w:r w:rsidRPr="00DF6057">
        <w:rPr>
          <w:rFonts w:ascii="Arial" w:hAnsi="Arial" w:cs="Arial"/>
          <w:b/>
          <w:bCs/>
        </w:rPr>
        <w:t>Mutterschutzlohn bei individuellen Beschäftigungsverbot</w:t>
      </w:r>
    </w:p>
    <w:p w:rsidR="00396C53" w:rsidRPr="00DF6057" w:rsidRDefault="00396C53" w:rsidP="00DF6057">
      <w:pPr>
        <w:spacing w:after="0" w:line="240" w:lineRule="auto"/>
        <w:jc w:val="center"/>
        <w:rPr>
          <w:rFonts w:ascii="Arial" w:hAnsi="Arial" w:cs="Arial"/>
          <w:b/>
          <w:bCs/>
        </w:rPr>
      </w:pPr>
      <w:r w:rsidRPr="00DF6057">
        <w:rPr>
          <w:rFonts w:ascii="Arial" w:hAnsi="Arial" w:cs="Arial"/>
          <w:b/>
          <w:bCs/>
        </w:rPr>
        <w:t>Mutterschutz schützt – auch außerhalb der Schutzfristen</w:t>
      </w:r>
    </w:p>
    <w:p w:rsidR="00396C53" w:rsidRPr="00DF6057" w:rsidRDefault="00396C53" w:rsidP="00DF6057">
      <w:pPr>
        <w:spacing w:after="0" w:line="240" w:lineRule="auto"/>
        <w:jc w:val="both"/>
        <w:outlineLvl w:val="0"/>
        <w:rPr>
          <w:rFonts w:ascii="Arial" w:eastAsia="Calibri" w:hAnsi="Arial" w:cs="Arial"/>
        </w:rPr>
      </w:pPr>
    </w:p>
    <w:p w:rsidR="00396C53" w:rsidRPr="00DF6057" w:rsidRDefault="00396C53" w:rsidP="00DF6057">
      <w:pPr>
        <w:spacing w:after="0" w:line="240" w:lineRule="auto"/>
        <w:jc w:val="both"/>
        <w:outlineLvl w:val="0"/>
        <w:rPr>
          <w:rFonts w:ascii="Arial" w:eastAsia="Calibri" w:hAnsi="Arial" w:cs="Arial"/>
        </w:rPr>
      </w:pPr>
      <w:r w:rsidRPr="00DF6057">
        <w:rPr>
          <w:rFonts w:ascii="Arial" w:eastAsia="Calibri" w:hAnsi="Arial" w:cs="Arial"/>
        </w:rPr>
        <w:t xml:space="preserve">ein Artikel von Rechtsanwalt und Fachanwalt für Arbeitsrecht Volker </w:t>
      </w:r>
      <w:proofErr w:type="spellStart"/>
      <w:r w:rsidRPr="00DF6057">
        <w:rPr>
          <w:rFonts w:ascii="Arial" w:eastAsia="Calibri" w:hAnsi="Arial" w:cs="Arial"/>
        </w:rPr>
        <w:t>Görzel</w:t>
      </w:r>
      <w:proofErr w:type="spellEnd"/>
      <w:r w:rsidRPr="00DF6057">
        <w:rPr>
          <w:rFonts w:ascii="Arial" w:eastAsia="Calibri" w:hAnsi="Arial" w:cs="Arial"/>
        </w:rPr>
        <w:t>, Köln</w:t>
      </w:r>
    </w:p>
    <w:p w:rsidR="00396C53" w:rsidRPr="00DF6057" w:rsidRDefault="00396C53"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b/>
          <w:bCs/>
        </w:rPr>
      </w:pPr>
      <w:r w:rsidRPr="00DF6057">
        <w:rPr>
          <w:rFonts w:ascii="Arial" w:hAnsi="Arial" w:cs="Arial"/>
          <w:b/>
          <w:bCs/>
        </w:rPr>
        <w:t xml:space="preserve">Viele Arbeitnehmerinnen denken beim Mutterschutz nur an die sechs Wochen vor und acht Wochen nach der Geburt. Doch das Mutterschutzgesetz geht weiter. Es schützt auch außerhalb dieser Fristen. Zum Beispiel dann, wenn ein Arzt ein individuelles </w:t>
      </w:r>
      <w:hyperlink r:id="rId7" w:history="1">
        <w:r w:rsidRPr="00DF6057">
          <w:rPr>
            <w:rStyle w:val="Hyperlink"/>
            <w:rFonts w:ascii="Arial" w:hAnsi="Arial" w:cs="Arial"/>
            <w:b/>
            <w:bCs/>
            <w:color w:val="000000" w:themeColor="text1"/>
          </w:rPr>
          <w:t>Beschäftigungsverbot</w:t>
        </w:r>
      </w:hyperlink>
      <w:r w:rsidRPr="00DF6057">
        <w:rPr>
          <w:rFonts w:ascii="Arial" w:hAnsi="Arial" w:cs="Arial"/>
          <w:b/>
          <w:bCs/>
          <w:color w:val="000000" w:themeColor="text1"/>
        </w:rPr>
        <w:t xml:space="preserve"> </w:t>
      </w:r>
      <w:r w:rsidRPr="00DF6057">
        <w:rPr>
          <w:rFonts w:ascii="Arial" w:hAnsi="Arial" w:cs="Arial"/>
          <w:b/>
          <w:bCs/>
        </w:rPr>
        <w:t>ausspricht.</w:t>
      </w:r>
    </w:p>
    <w:p w:rsidR="00396C53" w:rsidRPr="00DF6057" w:rsidRDefault="00396C53"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rPr>
      </w:pPr>
      <w:r w:rsidRPr="00DF6057">
        <w:rPr>
          <w:rFonts w:ascii="Arial" w:hAnsi="Arial" w:cs="Arial"/>
        </w:rPr>
        <w:t xml:space="preserve">Wie es mit dem Mutterschutz rechtlich aussieht, erklärt der Kölner </w:t>
      </w:r>
      <w:bookmarkStart w:id="1" w:name="_Hlk121675774"/>
      <w:r w:rsidRPr="00DF6057">
        <w:rPr>
          <w:rFonts w:ascii="Arial" w:hAnsi="Arial" w:cs="Arial"/>
        </w:rPr>
        <w:t xml:space="preserve">Fachanwalt für Arbeitsrecht Volker </w:t>
      </w:r>
      <w:proofErr w:type="spellStart"/>
      <w:r w:rsidRPr="00DF6057">
        <w:rPr>
          <w:rFonts w:ascii="Arial" w:hAnsi="Arial" w:cs="Arial"/>
        </w:rPr>
        <w:t>Görzel</w:t>
      </w:r>
      <w:proofErr w:type="spellEnd"/>
      <w:r w:rsidRPr="00DF6057">
        <w:rPr>
          <w:rFonts w:ascii="Arial" w:hAnsi="Arial" w:cs="Arial"/>
        </w:rPr>
        <w:t xml:space="preserve">, </w:t>
      </w:r>
      <w:bookmarkEnd w:id="1"/>
      <w:r w:rsidRPr="00DF6057">
        <w:rPr>
          <w:rFonts w:ascii="Arial" w:hAnsi="Arial" w:cs="Arial"/>
        </w:rPr>
        <w:t xml:space="preserve">Leiter des Fachausschusses „Betriebsverfassungsrecht und Mitbestimmung“ des VDAA - Verband deutscher </w:t>
      </w:r>
      <w:proofErr w:type="spellStart"/>
      <w:r w:rsidRPr="00DF6057">
        <w:rPr>
          <w:rFonts w:ascii="Arial" w:hAnsi="Arial" w:cs="Arial"/>
        </w:rPr>
        <w:t>ArbeitsrechtsAnwälte</w:t>
      </w:r>
      <w:proofErr w:type="spellEnd"/>
      <w:r w:rsidRPr="00DF6057">
        <w:rPr>
          <w:rFonts w:ascii="Arial" w:hAnsi="Arial" w:cs="Arial"/>
        </w:rPr>
        <w:t xml:space="preserve"> e. V. mit Sitz in Stuttgart.</w:t>
      </w:r>
    </w:p>
    <w:p w:rsidR="00396C53" w:rsidRPr="00DF6057" w:rsidRDefault="00396C53" w:rsidP="00DF6057">
      <w:pPr>
        <w:spacing w:after="0" w:line="240" w:lineRule="auto"/>
        <w:jc w:val="both"/>
        <w:rPr>
          <w:rFonts w:ascii="Arial" w:hAnsi="Arial" w:cs="Arial"/>
        </w:rPr>
      </w:pPr>
    </w:p>
    <w:p w:rsidR="00396C53" w:rsidRPr="00DF6057" w:rsidRDefault="00396C53" w:rsidP="00DF6057">
      <w:pPr>
        <w:spacing w:after="0" w:line="240" w:lineRule="auto"/>
        <w:jc w:val="both"/>
        <w:rPr>
          <w:rFonts w:ascii="Arial" w:hAnsi="Arial" w:cs="Arial"/>
        </w:rPr>
      </w:pPr>
      <w:r w:rsidRPr="00DF6057">
        <w:rPr>
          <w:rFonts w:ascii="Arial" w:hAnsi="Arial" w:cs="Arial"/>
          <w:b/>
          <w:bCs/>
        </w:rPr>
        <w:t>Keine finanziellen Nachteile wegen der Schwangerschaft.</w:t>
      </w:r>
    </w:p>
    <w:p w:rsidR="00396C53" w:rsidRPr="00DF6057" w:rsidRDefault="00396C53" w:rsidP="00DF6057">
      <w:pPr>
        <w:spacing w:after="0" w:line="240" w:lineRule="auto"/>
        <w:jc w:val="both"/>
        <w:rPr>
          <w:rFonts w:ascii="Arial" w:hAnsi="Arial" w:cs="Arial"/>
          <w:b/>
          <w:bCs/>
        </w:rPr>
      </w:pPr>
      <w:r w:rsidRPr="00DF6057">
        <w:rPr>
          <w:rFonts w:ascii="Arial" w:hAnsi="Arial" w:cs="Arial"/>
          <w:b/>
          <w:bCs/>
        </w:rPr>
        <w:t>Was ist Mutterschutzlohn?</w:t>
      </w:r>
    </w:p>
    <w:p w:rsidR="00396C53" w:rsidRPr="00DF6057" w:rsidRDefault="00396C53" w:rsidP="00DF6057">
      <w:pPr>
        <w:spacing w:after="0" w:line="240" w:lineRule="auto"/>
        <w:jc w:val="both"/>
        <w:rPr>
          <w:rFonts w:ascii="Arial" w:hAnsi="Arial" w:cs="Arial"/>
        </w:rPr>
      </w:pPr>
      <w:r w:rsidRPr="00DF6057">
        <w:rPr>
          <w:rFonts w:ascii="Arial" w:hAnsi="Arial" w:cs="Arial"/>
        </w:rPr>
        <w:t xml:space="preserve">Darf oder kann eine Schwangere </w:t>
      </w:r>
      <w:r w:rsidRPr="00DF6057">
        <w:rPr>
          <w:rFonts w:ascii="Arial" w:hAnsi="Arial" w:cs="Arial"/>
          <w:b/>
          <w:bCs/>
        </w:rPr>
        <w:t>wegen eines ärztlichen Beschäftigungsverbots</w:t>
      </w:r>
      <w:r w:rsidRPr="00DF6057">
        <w:rPr>
          <w:rFonts w:ascii="Arial" w:hAnsi="Arial" w:cs="Arial"/>
        </w:rPr>
        <w:t xml:space="preserve"> ganz oder teilweise nicht arbeiten, entsteht ein Anspruch auf </w:t>
      </w:r>
      <w:r w:rsidRPr="00DF6057">
        <w:rPr>
          <w:rFonts w:ascii="Arial" w:hAnsi="Arial" w:cs="Arial"/>
          <w:b/>
          <w:bCs/>
        </w:rPr>
        <w:t>Mutterschutzlohn</w:t>
      </w:r>
      <w:r w:rsidRPr="00DF6057">
        <w:rPr>
          <w:rFonts w:ascii="Arial" w:hAnsi="Arial" w:cs="Arial"/>
        </w:rPr>
        <w:t>.</w:t>
      </w:r>
    </w:p>
    <w:p w:rsidR="00396C53" w:rsidRPr="00DF6057" w:rsidRDefault="00396C53" w:rsidP="00DF6057">
      <w:pPr>
        <w:spacing w:after="0" w:line="240" w:lineRule="auto"/>
        <w:jc w:val="both"/>
        <w:rPr>
          <w:rFonts w:ascii="Arial" w:hAnsi="Arial" w:cs="Arial"/>
        </w:rPr>
      </w:pPr>
      <w:r w:rsidRPr="00DF6057">
        <w:rPr>
          <w:rFonts w:ascii="Arial" w:hAnsi="Arial" w:cs="Arial"/>
        </w:rPr>
        <w:t>Wichtig:</w:t>
      </w:r>
    </w:p>
    <w:p w:rsidR="00396C53" w:rsidRPr="00DF6057" w:rsidRDefault="00396C53" w:rsidP="00DF6057">
      <w:pPr>
        <w:numPr>
          <w:ilvl w:val="0"/>
          <w:numId w:val="11"/>
        </w:numPr>
        <w:spacing w:after="0" w:line="240" w:lineRule="auto"/>
        <w:jc w:val="both"/>
        <w:rPr>
          <w:rFonts w:ascii="Arial" w:hAnsi="Arial" w:cs="Arial"/>
        </w:rPr>
      </w:pPr>
      <w:r w:rsidRPr="00DF6057">
        <w:rPr>
          <w:rFonts w:ascii="Arial" w:hAnsi="Arial" w:cs="Arial"/>
        </w:rPr>
        <w:t>Mutterschutzlohn ≠ Mutterschaftsgeld</w:t>
      </w:r>
    </w:p>
    <w:p w:rsidR="00396C53" w:rsidRPr="00DF6057" w:rsidRDefault="00396C53" w:rsidP="00DF6057">
      <w:pPr>
        <w:numPr>
          <w:ilvl w:val="0"/>
          <w:numId w:val="11"/>
        </w:numPr>
        <w:spacing w:after="0" w:line="240" w:lineRule="auto"/>
        <w:jc w:val="both"/>
        <w:rPr>
          <w:rFonts w:ascii="Arial" w:hAnsi="Arial" w:cs="Arial"/>
        </w:rPr>
      </w:pPr>
      <w:r w:rsidRPr="00DF6057">
        <w:rPr>
          <w:rFonts w:ascii="Arial" w:hAnsi="Arial" w:cs="Arial"/>
        </w:rPr>
        <w:t xml:space="preserve">Mutterschutzlohn gilt </w:t>
      </w:r>
      <w:r w:rsidRPr="00DF6057">
        <w:rPr>
          <w:rFonts w:ascii="Arial" w:hAnsi="Arial" w:cs="Arial"/>
          <w:b/>
          <w:bCs/>
        </w:rPr>
        <w:t>außerhalb</w:t>
      </w:r>
      <w:r w:rsidRPr="00DF6057">
        <w:rPr>
          <w:rFonts w:ascii="Arial" w:hAnsi="Arial" w:cs="Arial"/>
        </w:rPr>
        <w:t xml:space="preserve"> der gesetzlichen Schutzfristen</w:t>
      </w:r>
    </w:p>
    <w:p w:rsidR="00396C53" w:rsidRPr="00DF6057" w:rsidRDefault="00396C53" w:rsidP="00DF6057">
      <w:pPr>
        <w:numPr>
          <w:ilvl w:val="0"/>
          <w:numId w:val="11"/>
        </w:numPr>
        <w:spacing w:after="0" w:line="240" w:lineRule="auto"/>
        <w:jc w:val="both"/>
        <w:rPr>
          <w:rFonts w:ascii="Arial" w:hAnsi="Arial" w:cs="Arial"/>
        </w:rPr>
      </w:pPr>
      <w:r w:rsidRPr="00DF6057">
        <w:rPr>
          <w:rFonts w:ascii="Arial" w:hAnsi="Arial" w:cs="Arial"/>
        </w:rPr>
        <w:t xml:space="preserve">Mutterschaftsgeld gilt </w:t>
      </w:r>
      <w:r w:rsidRPr="00DF6057">
        <w:rPr>
          <w:rFonts w:ascii="Arial" w:hAnsi="Arial" w:cs="Arial"/>
          <w:b/>
          <w:bCs/>
        </w:rPr>
        <w:t>innerhalb</w:t>
      </w:r>
      <w:r w:rsidRPr="00DF6057">
        <w:rPr>
          <w:rFonts w:ascii="Arial" w:hAnsi="Arial" w:cs="Arial"/>
        </w:rPr>
        <w:t xml:space="preserve"> der Schutzfristen</w:t>
      </w:r>
    </w:p>
    <w:p w:rsidR="00396C53" w:rsidRPr="00DF6057" w:rsidRDefault="00396C53"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b/>
          <w:bCs/>
        </w:rPr>
      </w:pPr>
      <w:r w:rsidRPr="00DF6057">
        <w:rPr>
          <w:rFonts w:ascii="Arial" w:hAnsi="Arial" w:cs="Arial"/>
          <w:b/>
          <w:bCs/>
        </w:rPr>
        <w:t>Wer zahlt den Mutterschutzlohn?</w:t>
      </w:r>
    </w:p>
    <w:p w:rsidR="00396C53" w:rsidRPr="00DF6057" w:rsidRDefault="00396C53" w:rsidP="00DF6057">
      <w:pPr>
        <w:spacing w:after="0" w:line="240" w:lineRule="auto"/>
        <w:jc w:val="both"/>
        <w:rPr>
          <w:rFonts w:ascii="Arial" w:hAnsi="Arial" w:cs="Arial"/>
        </w:rPr>
      </w:pPr>
      <w:r w:rsidRPr="00DF6057">
        <w:rPr>
          <w:rFonts w:ascii="Arial" w:hAnsi="Arial" w:cs="Arial"/>
        </w:rPr>
        <w:t xml:space="preserve">Ganz eindeutig: </w:t>
      </w:r>
      <w:r w:rsidRPr="00DF6057">
        <w:rPr>
          <w:rFonts w:ascii="Arial" w:hAnsi="Arial" w:cs="Arial"/>
          <w:b/>
          <w:bCs/>
        </w:rPr>
        <w:t>der Arbeitgeber</w:t>
      </w:r>
      <w:r w:rsidRPr="00DF6057">
        <w:rPr>
          <w:rFonts w:ascii="Arial" w:hAnsi="Arial" w:cs="Arial"/>
        </w:rPr>
        <w:t>.</w:t>
      </w:r>
    </w:p>
    <w:p w:rsidR="000B419E" w:rsidRPr="00DF6057" w:rsidRDefault="00396C53" w:rsidP="00DF6057">
      <w:pPr>
        <w:spacing w:after="0" w:line="240" w:lineRule="auto"/>
        <w:jc w:val="both"/>
        <w:rPr>
          <w:rFonts w:ascii="Arial" w:hAnsi="Arial" w:cs="Arial"/>
        </w:rPr>
      </w:pPr>
      <w:r w:rsidRPr="00DF6057">
        <w:rPr>
          <w:rFonts w:ascii="Arial" w:hAnsi="Arial" w:cs="Arial"/>
        </w:rPr>
        <w:t>Aber:</w:t>
      </w:r>
    </w:p>
    <w:p w:rsidR="00396C53" w:rsidRPr="00DF6057" w:rsidRDefault="00396C53" w:rsidP="00DF6057">
      <w:pPr>
        <w:spacing w:after="0" w:line="240" w:lineRule="auto"/>
        <w:jc w:val="both"/>
        <w:rPr>
          <w:rFonts w:ascii="Arial" w:hAnsi="Arial" w:cs="Arial"/>
        </w:rPr>
      </w:pPr>
      <w:r w:rsidRPr="00DF6057">
        <w:rPr>
          <w:rFonts w:ascii="Arial" w:hAnsi="Arial" w:cs="Arial"/>
        </w:rPr>
        <w:t xml:space="preserve">Der Arbeitgeber bleibt nicht auf den Kosten sitzen. Die Krankenkasse </w:t>
      </w:r>
      <w:r w:rsidRPr="00DF6057">
        <w:rPr>
          <w:rFonts w:ascii="Arial" w:hAnsi="Arial" w:cs="Arial"/>
          <w:b/>
          <w:bCs/>
        </w:rPr>
        <w:t>erstattet ihm den Mutterschutzlohn zu 100 %</w:t>
      </w:r>
      <w:r w:rsidRPr="00DF6057">
        <w:rPr>
          <w:rFonts w:ascii="Arial" w:hAnsi="Arial" w:cs="Arial"/>
        </w:rPr>
        <w:t>.</w:t>
      </w:r>
    </w:p>
    <w:p w:rsidR="00396C53" w:rsidRPr="00DF6057" w:rsidRDefault="00396C53" w:rsidP="00DF6057">
      <w:pPr>
        <w:spacing w:after="0" w:line="240" w:lineRule="auto"/>
        <w:jc w:val="both"/>
        <w:rPr>
          <w:rFonts w:ascii="Arial" w:hAnsi="Arial" w:cs="Arial"/>
        </w:rPr>
      </w:pPr>
      <w:r w:rsidRPr="00DF6057">
        <w:rPr>
          <w:rFonts w:ascii="Arial" w:hAnsi="Arial" w:cs="Arial"/>
        </w:rPr>
        <w:t>Für Arbeitnehmerinnen heißt das:</w:t>
      </w:r>
    </w:p>
    <w:p w:rsidR="00396C53" w:rsidRPr="00DF6057" w:rsidRDefault="00396C53" w:rsidP="00DF6057">
      <w:pPr>
        <w:numPr>
          <w:ilvl w:val="0"/>
          <w:numId w:val="12"/>
        </w:numPr>
        <w:spacing w:after="0" w:line="240" w:lineRule="auto"/>
        <w:jc w:val="both"/>
        <w:rPr>
          <w:rFonts w:ascii="Arial" w:hAnsi="Arial" w:cs="Arial"/>
        </w:rPr>
      </w:pPr>
      <w:r w:rsidRPr="00DF6057">
        <w:rPr>
          <w:rFonts w:ascii="Arial" w:hAnsi="Arial" w:cs="Arial"/>
        </w:rPr>
        <w:t>volles Gehalt</w:t>
      </w:r>
    </w:p>
    <w:p w:rsidR="00396C53" w:rsidRPr="00DF6057" w:rsidRDefault="00396C53" w:rsidP="00DF6057">
      <w:pPr>
        <w:numPr>
          <w:ilvl w:val="0"/>
          <w:numId w:val="12"/>
        </w:numPr>
        <w:spacing w:after="0" w:line="240" w:lineRule="auto"/>
        <w:jc w:val="both"/>
        <w:rPr>
          <w:rFonts w:ascii="Arial" w:hAnsi="Arial" w:cs="Arial"/>
        </w:rPr>
      </w:pPr>
      <w:r w:rsidRPr="00DF6057">
        <w:rPr>
          <w:rFonts w:ascii="Arial" w:hAnsi="Arial" w:cs="Arial"/>
        </w:rPr>
        <w:t>steuer- und sozialversicherungspflichtig</w:t>
      </w:r>
    </w:p>
    <w:p w:rsidR="00396C53" w:rsidRPr="00DF6057" w:rsidRDefault="00396C53" w:rsidP="00DF6057">
      <w:pPr>
        <w:numPr>
          <w:ilvl w:val="0"/>
          <w:numId w:val="12"/>
        </w:numPr>
        <w:spacing w:after="0" w:line="240" w:lineRule="auto"/>
        <w:jc w:val="both"/>
        <w:rPr>
          <w:rFonts w:ascii="Arial" w:hAnsi="Arial" w:cs="Arial"/>
        </w:rPr>
      </w:pPr>
      <w:r w:rsidRPr="00DF6057">
        <w:rPr>
          <w:rFonts w:ascii="Arial" w:hAnsi="Arial" w:cs="Arial"/>
        </w:rPr>
        <w:t>keine finanziellen Einbußen</w:t>
      </w:r>
    </w:p>
    <w:p w:rsidR="00396C53" w:rsidRPr="00DF6057" w:rsidRDefault="00396C53"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b/>
          <w:bCs/>
        </w:rPr>
      </w:pPr>
      <w:r w:rsidRPr="00DF6057">
        <w:rPr>
          <w:rFonts w:ascii="Arial" w:hAnsi="Arial" w:cs="Arial"/>
          <w:b/>
          <w:bCs/>
        </w:rPr>
        <w:t>Wann besteht Anspruch auf Mutterschutzlohn?</w:t>
      </w:r>
    </w:p>
    <w:p w:rsidR="00396C53" w:rsidRPr="00DF6057" w:rsidRDefault="00396C53" w:rsidP="00DF6057">
      <w:pPr>
        <w:spacing w:after="0" w:line="240" w:lineRule="auto"/>
        <w:jc w:val="both"/>
        <w:rPr>
          <w:rFonts w:ascii="Arial" w:hAnsi="Arial" w:cs="Arial"/>
        </w:rPr>
      </w:pPr>
      <w:r w:rsidRPr="00DF6057">
        <w:rPr>
          <w:rFonts w:ascii="Arial" w:hAnsi="Arial" w:cs="Arial"/>
        </w:rPr>
        <w:t>Ein Anspruch entsteht, wenn die Arbeitnehmerin wegen des Beschäftigungsverbots:</w:t>
      </w:r>
    </w:p>
    <w:p w:rsidR="00396C53" w:rsidRPr="00DF6057" w:rsidRDefault="00396C53" w:rsidP="00DF6057">
      <w:pPr>
        <w:numPr>
          <w:ilvl w:val="0"/>
          <w:numId w:val="13"/>
        </w:numPr>
        <w:spacing w:after="0" w:line="240" w:lineRule="auto"/>
        <w:jc w:val="both"/>
        <w:rPr>
          <w:rFonts w:ascii="Arial" w:hAnsi="Arial" w:cs="Arial"/>
        </w:rPr>
      </w:pPr>
      <w:r w:rsidRPr="00DF6057">
        <w:rPr>
          <w:rFonts w:ascii="Arial" w:hAnsi="Arial" w:cs="Arial"/>
          <w:b/>
          <w:bCs/>
        </w:rPr>
        <w:t>gar nicht mehr arbeiten darf</w:t>
      </w:r>
    </w:p>
    <w:p w:rsidR="00396C53" w:rsidRPr="00DF6057" w:rsidRDefault="00396C53" w:rsidP="00DF6057">
      <w:pPr>
        <w:numPr>
          <w:ilvl w:val="0"/>
          <w:numId w:val="13"/>
        </w:numPr>
        <w:spacing w:after="0" w:line="240" w:lineRule="auto"/>
        <w:jc w:val="both"/>
        <w:rPr>
          <w:rFonts w:ascii="Arial" w:hAnsi="Arial" w:cs="Arial"/>
        </w:rPr>
      </w:pPr>
      <w:r w:rsidRPr="00DF6057">
        <w:rPr>
          <w:rFonts w:ascii="Arial" w:hAnsi="Arial" w:cs="Arial"/>
          <w:b/>
          <w:bCs/>
        </w:rPr>
        <w:t>nur noch eingeschränkt arbeiten kann</w:t>
      </w:r>
    </w:p>
    <w:p w:rsidR="00396C53" w:rsidRPr="00DF6057" w:rsidRDefault="00396C53" w:rsidP="00DF6057">
      <w:pPr>
        <w:numPr>
          <w:ilvl w:val="0"/>
          <w:numId w:val="13"/>
        </w:numPr>
        <w:spacing w:after="0" w:line="240" w:lineRule="auto"/>
        <w:jc w:val="both"/>
        <w:rPr>
          <w:rFonts w:ascii="Arial" w:hAnsi="Arial" w:cs="Arial"/>
        </w:rPr>
      </w:pPr>
      <w:r w:rsidRPr="00DF6057">
        <w:rPr>
          <w:rFonts w:ascii="Arial" w:hAnsi="Arial" w:cs="Arial"/>
          <w:b/>
          <w:bCs/>
        </w:rPr>
        <w:t>auf einen anderen Arbeitsplatz versetzt wird</w:t>
      </w:r>
    </w:p>
    <w:p w:rsidR="00396C53" w:rsidRPr="00DF6057" w:rsidRDefault="00396C53" w:rsidP="00DF6057">
      <w:pPr>
        <w:spacing w:after="0" w:line="240" w:lineRule="auto"/>
        <w:jc w:val="both"/>
        <w:rPr>
          <w:rFonts w:ascii="Arial" w:hAnsi="Arial" w:cs="Arial"/>
        </w:rPr>
      </w:pPr>
    </w:p>
    <w:p w:rsidR="00396C53" w:rsidRPr="00DF6057" w:rsidRDefault="00396C53" w:rsidP="00DF6057">
      <w:pPr>
        <w:spacing w:after="0" w:line="240" w:lineRule="auto"/>
        <w:jc w:val="both"/>
        <w:rPr>
          <w:rFonts w:ascii="Arial" w:hAnsi="Arial" w:cs="Arial"/>
        </w:rPr>
      </w:pPr>
      <w:r w:rsidRPr="00DF6057">
        <w:rPr>
          <w:rFonts w:ascii="Arial" w:hAnsi="Arial" w:cs="Arial"/>
        </w:rPr>
        <w:t>Voraussetzung ist immer:</w:t>
      </w:r>
    </w:p>
    <w:p w:rsidR="00396C53" w:rsidRPr="00DF6057" w:rsidRDefault="00396C53" w:rsidP="00DF6057">
      <w:pPr>
        <w:spacing w:after="0" w:line="240" w:lineRule="auto"/>
        <w:jc w:val="both"/>
        <w:rPr>
          <w:rFonts w:ascii="Arial" w:hAnsi="Arial" w:cs="Arial"/>
        </w:rPr>
      </w:pPr>
    </w:p>
    <w:p w:rsidR="00396C53" w:rsidRPr="00DF6057" w:rsidRDefault="00396C53" w:rsidP="00DF6057">
      <w:pPr>
        <w:spacing w:after="0" w:line="240" w:lineRule="auto"/>
        <w:jc w:val="both"/>
        <w:rPr>
          <w:rFonts w:ascii="Arial" w:hAnsi="Arial" w:cs="Arial"/>
        </w:rPr>
      </w:pPr>
      <w:r w:rsidRPr="00DF6057">
        <w:rPr>
          <w:rFonts w:ascii="Arial" w:hAnsi="Arial" w:cs="Arial"/>
          <w:b/>
          <w:bCs/>
        </w:rPr>
        <w:t>Das Beschäftigungsverbot ist der Grund für den Arbeitsausfall.</w:t>
      </w:r>
    </w:p>
    <w:p w:rsidR="00396C53" w:rsidRPr="00DF6057" w:rsidRDefault="00396C53"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b/>
          <w:bCs/>
        </w:rPr>
      </w:pPr>
      <w:r w:rsidRPr="00DF6057">
        <w:rPr>
          <w:rFonts w:ascii="Arial" w:hAnsi="Arial" w:cs="Arial"/>
          <w:b/>
          <w:bCs/>
        </w:rPr>
        <w:t>Wann besteht kein Anspruch?</w:t>
      </w:r>
    </w:p>
    <w:p w:rsidR="00396C53" w:rsidRPr="00DF6057" w:rsidRDefault="00396C53" w:rsidP="00DF6057">
      <w:pPr>
        <w:spacing w:after="0" w:line="240" w:lineRule="auto"/>
        <w:jc w:val="both"/>
        <w:rPr>
          <w:rFonts w:ascii="Arial" w:hAnsi="Arial" w:cs="Arial"/>
        </w:rPr>
      </w:pPr>
      <w:r w:rsidRPr="00DF6057">
        <w:rPr>
          <w:rFonts w:ascii="Arial" w:hAnsi="Arial" w:cs="Arial"/>
        </w:rPr>
        <w:t>Kein Mutterschutzlohn wird gezahlt, wenn der Arbeitsausfall andere Ursachen hat, zum Beispiel:</w:t>
      </w:r>
    </w:p>
    <w:p w:rsidR="00396C53" w:rsidRPr="00DF6057" w:rsidRDefault="00396C53" w:rsidP="00DF6057">
      <w:pPr>
        <w:numPr>
          <w:ilvl w:val="0"/>
          <w:numId w:val="14"/>
        </w:numPr>
        <w:spacing w:after="0" w:line="240" w:lineRule="auto"/>
        <w:jc w:val="both"/>
        <w:rPr>
          <w:rFonts w:ascii="Arial" w:hAnsi="Arial" w:cs="Arial"/>
        </w:rPr>
      </w:pPr>
      <w:r w:rsidRPr="00DF6057">
        <w:rPr>
          <w:rFonts w:ascii="Arial" w:hAnsi="Arial" w:cs="Arial"/>
        </w:rPr>
        <w:t>Urlaub</w:t>
      </w:r>
    </w:p>
    <w:p w:rsidR="00396C53" w:rsidRPr="00DF6057" w:rsidRDefault="00396C53" w:rsidP="00DF6057">
      <w:pPr>
        <w:numPr>
          <w:ilvl w:val="0"/>
          <w:numId w:val="14"/>
        </w:numPr>
        <w:spacing w:after="0" w:line="240" w:lineRule="auto"/>
        <w:jc w:val="both"/>
        <w:rPr>
          <w:rFonts w:ascii="Arial" w:hAnsi="Arial" w:cs="Arial"/>
        </w:rPr>
      </w:pPr>
      <w:r w:rsidRPr="00DF6057">
        <w:rPr>
          <w:rFonts w:ascii="Arial" w:hAnsi="Arial" w:cs="Arial"/>
        </w:rPr>
        <w:t>Krankheit</w:t>
      </w:r>
    </w:p>
    <w:p w:rsidR="00396C53" w:rsidRPr="00DF6057" w:rsidRDefault="00396C53" w:rsidP="00DF6057">
      <w:pPr>
        <w:numPr>
          <w:ilvl w:val="0"/>
          <w:numId w:val="14"/>
        </w:numPr>
        <w:spacing w:after="0" w:line="240" w:lineRule="auto"/>
        <w:jc w:val="both"/>
        <w:rPr>
          <w:rFonts w:ascii="Arial" w:hAnsi="Arial" w:cs="Arial"/>
        </w:rPr>
      </w:pPr>
      <w:r w:rsidRPr="00DF6057">
        <w:rPr>
          <w:rFonts w:ascii="Arial" w:hAnsi="Arial" w:cs="Arial"/>
        </w:rPr>
        <w:t>unbezahlter Sonderurlaub</w:t>
      </w:r>
    </w:p>
    <w:p w:rsidR="00396C53" w:rsidRPr="00DF6057" w:rsidRDefault="00396C53" w:rsidP="00DF6057">
      <w:pPr>
        <w:spacing w:after="0" w:line="240" w:lineRule="auto"/>
        <w:jc w:val="both"/>
        <w:rPr>
          <w:rFonts w:ascii="Arial" w:hAnsi="Arial" w:cs="Arial"/>
        </w:rPr>
      </w:pPr>
      <w:r w:rsidRPr="00DF6057">
        <w:rPr>
          <w:rFonts w:ascii="Arial" w:hAnsi="Arial" w:cs="Arial"/>
        </w:rPr>
        <w:lastRenderedPageBreak/>
        <w:t xml:space="preserve">Entscheidend ist die Ursache. Nicht die Schwangerschaft allein, sondern </w:t>
      </w:r>
      <w:r w:rsidRPr="00DF6057">
        <w:rPr>
          <w:rFonts w:ascii="Arial" w:hAnsi="Arial" w:cs="Arial"/>
          <w:b/>
          <w:bCs/>
        </w:rPr>
        <w:t>das Beschäftigungsverbot</w:t>
      </w:r>
      <w:r w:rsidRPr="00DF6057">
        <w:rPr>
          <w:rFonts w:ascii="Arial" w:hAnsi="Arial" w:cs="Arial"/>
        </w:rPr>
        <w:t xml:space="preserve"> muss ausschlaggebend sein.</w:t>
      </w:r>
    </w:p>
    <w:p w:rsidR="00396C53" w:rsidRPr="00DF6057" w:rsidRDefault="00396C53"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b/>
          <w:bCs/>
        </w:rPr>
      </w:pPr>
      <w:r w:rsidRPr="00DF6057">
        <w:rPr>
          <w:rFonts w:ascii="Arial" w:hAnsi="Arial" w:cs="Arial"/>
          <w:b/>
          <w:bCs/>
        </w:rPr>
        <w:t>Beschäftigungsverbot und Kurzarbeit – ein heikles Thema</w:t>
      </w:r>
    </w:p>
    <w:p w:rsidR="00396C53" w:rsidRPr="00DF6057" w:rsidRDefault="00396C53" w:rsidP="00DF6057">
      <w:pPr>
        <w:spacing w:after="0" w:line="240" w:lineRule="auto"/>
        <w:jc w:val="both"/>
        <w:rPr>
          <w:rFonts w:ascii="Arial" w:hAnsi="Arial" w:cs="Arial"/>
        </w:rPr>
      </w:pPr>
      <w:r w:rsidRPr="00DF6057">
        <w:rPr>
          <w:rFonts w:ascii="Arial" w:hAnsi="Arial" w:cs="Arial"/>
        </w:rPr>
        <w:t xml:space="preserve">Was passiert, wenn </w:t>
      </w:r>
      <w:r w:rsidRPr="00DF6057">
        <w:rPr>
          <w:rFonts w:ascii="Arial" w:hAnsi="Arial" w:cs="Arial"/>
          <w:b/>
          <w:bCs/>
        </w:rPr>
        <w:t>Kurzarbeit</w:t>
      </w:r>
      <w:r w:rsidRPr="00DF6057">
        <w:rPr>
          <w:rFonts w:ascii="Arial" w:hAnsi="Arial" w:cs="Arial"/>
        </w:rPr>
        <w:t xml:space="preserve"> und </w:t>
      </w:r>
      <w:r w:rsidRPr="00DF6057">
        <w:rPr>
          <w:rFonts w:ascii="Arial" w:hAnsi="Arial" w:cs="Arial"/>
          <w:b/>
          <w:bCs/>
        </w:rPr>
        <w:t>Beschäftigungsverbot</w:t>
      </w:r>
      <w:r w:rsidRPr="00DF6057">
        <w:rPr>
          <w:rFonts w:ascii="Arial" w:hAnsi="Arial" w:cs="Arial"/>
        </w:rPr>
        <w:t xml:space="preserve"> zusammenfallen?</w:t>
      </w:r>
    </w:p>
    <w:p w:rsidR="00396C53" w:rsidRPr="00DF6057" w:rsidRDefault="00396C53" w:rsidP="00DF6057">
      <w:pPr>
        <w:spacing w:after="0" w:line="240" w:lineRule="auto"/>
        <w:jc w:val="both"/>
        <w:rPr>
          <w:rFonts w:ascii="Arial" w:hAnsi="Arial" w:cs="Arial"/>
        </w:rPr>
      </w:pPr>
      <w:r w:rsidRPr="00DF6057">
        <w:rPr>
          <w:rFonts w:ascii="Arial" w:hAnsi="Arial" w:cs="Arial"/>
        </w:rPr>
        <w:t>Die Verwaltung sagt:</w:t>
      </w:r>
    </w:p>
    <w:p w:rsidR="000B419E" w:rsidRPr="00DF6057" w:rsidRDefault="000B419E" w:rsidP="00DF6057">
      <w:pPr>
        <w:spacing w:after="0" w:line="240" w:lineRule="auto"/>
        <w:jc w:val="both"/>
        <w:rPr>
          <w:rFonts w:ascii="Arial" w:hAnsi="Arial" w:cs="Arial"/>
        </w:rPr>
      </w:pPr>
    </w:p>
    <w:p w:rsidR="00396C53" w:rsidRPr="00DF6057" w:rsidRDefault="00396C53" w:rsidP="00DF6057">
      <w:pPr>
        <w:spacing w:after="0" w:line="240" w:lineRule="auto"/>
        <w:jc w:val="both"/>
        <w:rPr>
          <w:rFonts w:ascii="Arial" w:hAnsi="Arial" w:cs="Arial"/>
        </w:rPr>
      </w:pPr>
      <w:r w:rsidRPr="00DF6057">
        <w:rPr>
          <w:rFonts w:ascii="Arial" w:hAnsi="Arial" w:cs="Arial"/>
        </w:rPr>
        <w:t xml:space="preserve">Kurzarbeit liegt </w:t>
      </w:r>
      <w:r w:rsidRPr="00DF6057">
        <w:rPr>
          <w:rFonts w:ascii="Arial" w:hAnsi="Arial" w:cs="Arial"/>
          <w:b/>
          <w:bCs/>
        </w:rPr>
        <w:t>nicht</w:t>
      </w:r>
      <w:r w:rsidRPr="00DF6057">
        <w:rPr>
          <w:rFonts w:ascii="Arial" w:hAnsi="Arial" w:cs="Arial"/>
        </w:rPr>
        <w:t xml:space="preserve"> in der Verantwortung der Schwangeren.</w:t>
      </w:r>
    </w:p>
    <w:p w:rsidR="00396C53" w:rsidRPr="00DF6057" w:rsidRDefault="00396C53" w:rsidP="00DF6057">
      <w:pPr>
        <w:jc w:val="both"/>
        <w:rPr>
          <w:rFonts w:ascii="Arial" w:hAnsi="Arial" w:cs="Arial"/>
        </w:rPr>
      </w:pPr>
      <w:r w:rsidRPr="00DF6057">
        <w:rPr>
          <w:rFonts w:ascii="Arial" w:hAnsi="Arial" w:cs="Arial"/>
        </w:rPr>
        <w:t>Der Anspruch auf Mutterschutzlohn bleibt bestehen.</w:t>
      </w:r>
    </w:p>
    <w:p w:rsidR="00396C53" w:rsidRPr="00DF6057" w:rsidRDefault="00396C53" w:rsidP="00DF6057">
      <w:pPr>
        <w:spacing w:after="0" w:line="240" w:lineRule="auto"/>
        <w:jc w:val="both"/>
        <w:rPr>
          <w:rFonts w:ascii="Arial" w:hAnsi="Arial" w:cs="Arial"/>
        </w:rPr>
      </w:pPr>
    </w:p>
    <w:p w:rsidR="00396C53" w:rsidRPr="00DF6057" w:rsidRDefault="00396C53" w:rsidP="00DF6057">
      <w:pPr>
        <w:spacing w:after="0" w:line="240" w:lineRule="auto"/>
        <w:jc w:val="both"/>
        <w:rPr>
          <w:rFonts w:ascii="Arial" w:hAnsi="Arial" w:cs="Arial"/>
        </w:rPr>
      </w:pPr>
      <w:r w:rsidRPr="00DF6057">
        <w:rPr>
          <w:rFonts w:ascii="Arial" w:hAnsi="Arial" w:cs="Arial"/>
        </w:rPr>
        <w:t>Ältere Rechtsprechung sah das anders. Aktuelle höchstrichterliche Klarheit fehlt bislang.</w:t>
      </w:r>
    </w:p>
    <w:p w:rsidR="00396C53" w:rsidRPr="00DF6057" w:rsidRDefault="00396C53" w:rsidP="00DF6057">
      <w:pPr>
        <w:spacing w:after="0" w:line="240" w:lineRule="auto"/>
        <w:jc w:val="both"/>
        <w:rPr>
          <w:rFonts w:ascii="Arial" w:hAnsi="Arial" w:cs="Arial"/>
        </w:rPr>
      </w:pPr>
      <w:r w:rsidRPr="00DF6057">
        <w:rPr>
          <w:rFonts w:ascii="Arial" w:hAnsi="Arial" w:cs="Arial"/>
        </w:rPr>
        <w:t>Ergebnis:</w:t>
      </w:r>
    </w:p>
    <w:p w:rsidR="000B419E" w:rsidRPr="00DF6057" w:rsidRDefault="000B419E" w:rsidP="00DF6057">
      <w:pPr>
        <w:spacing w:after="0" w:line="240" w:lineRule="auto"/>
        <w:jc w:val="both"/>
        <w:rPr>
          <w:rFonts w:ascii="Arial" w:hAnsi="Arial" w:cs="Arial"/>
        </w:rPr>
      </w:pPr>
    </w:p>
    <w:p w:rsidR="00396C53" w:rsidRPr="00DF6057" w:rsidRDefault="00396C53" w:rsidP="00DF6057">
      <w:pPr>
        <w:spacing w:after="0" w:line="240" w:lineRule="auto"/>
        <w:jc w:val="both"/>
        <w:rPr>
          <w:rFonts w:ascii="Arial" w:hAnsi="Arial" w:cs="Arial"/>
        </w:rPr>
      </w:pPr>
      <w:r w:rsidRPr="00DF6057">
        <w:rPr>
          <w:rFonts w:ascii="Arial" w:hAnsi="Arial" w:cs="Arial"/>
          <w:b/>
          <w:bCs/>
        </w:rPr>
        <w:t>Einzelfallprüfung ist dringend zu empfehlen.</w:t>
      </w:r>
    </w:p>
    <w:p w:rsidR="00396C53" w:rsidRPr="00DF6057" w:rsidRDefault="00396C53"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b/>
          <w:bCs/>
        </w:rPr>
      </w:pPr>
      <w:r w:rsidRPr="00DF6057">
        <w:rPr>
          <w:rFonts w:ascii="Arial" w:hAnsi="Arial" w:cs="Arial"/>
          <w:b/>
          <w:bCs/>
        </w:rPr>
        <w:t>Wie hoch ist der Mutterschutzlohn?</w:t>
      </w:r>
    </w:p>
    <w:p w:rsidR="000B419E" w:rsidRPr="00DF6057" w:rsidRDefault="00396C53" w:rsidP="00DF6057">
      <w:pPr>
        <w:spacing w:after="0" w:line="240" w:lineRule="auto"/>
        <w:jc w:val="both"/>
        <w:rPr>
          <w:rFonts w:ascii="Arial" w:hAnsi="Arial" w:cs="Arial"/>
        </w:rPr>
      </w:pPr>
      <w:r w:rsidRPr="00DF6057">
        <w:rPr>
          <w:rFonts w:ascii="Arial" w:hAnsi="Arial" w:cs="Arial"/>
        </w:rPr>
        <w:t>Grundsatz</w:t>
      </w:r>
    </w:p>
    <w:p w:rsidR="00396C53" w:rsidRPr="00DF6057" w:rsidRDefault="00396C53" w:rsidP="00DF6057">
      <w:pPr>
        <w:spacing w:after="0" w:line="240" w:lineRule="auto"/>
        <w:jc w:val="both"/>
        <w:rPr>
          <w:rFonts w:ascii="Arial" w:hAnsi="Arial" w:cs="Arial"/>
          <w:b/>
          <w:bCs/>
        </w:rPr>
      </w:pPr>
      <w:r w:rsidRPr="00DF6057">
        <w:rPr>
          <w:rFonts w:ascii="Arial" w:hAnsi="Arial" w:cs="Arial"/>
        </w:rPr>
        <w:t xml:space="preserve">Der Mutterschutzlohn entspricht dem </w:t>
      </w:r>
      <w:r w:rsidRPr="00DF6057">
        <w:rPr>
          <w:rFonts w:ascii="Arial" w:hAnsi="Arial" w:cs="Arial"/>
          <w:b/>
          <w:bCs/>
        </w:rPr>
        <w:t xml:space="preserve">durchschnittlichen Bruttoverdienst der letzten drei </w:t>
      </w:r>
    </w:p>
    <w:p w:rsidR="00396C53" w:rsidRPr="00DF6057" w:rsidRDefault="00396C53" w:rsidP="00DF6057">
      <w:pPr>
        <w:spacing w:after="0" w:line="240" w:lineRule="auto"/>
        <w:jc w:val="both"/>
        <w:rPr>
          <w:rFonts w:ascii="Arial" w:hAnsi="Arial" w:cs="Arial"/>
        </w:rPr>
      </w:pPr>
      <w:r w:rsidRPr="00DF6057">
        <w:rPr>
          <w:rFonts w:ascii="Arial" w:hAnsi="Arial" w:cs="Arial"/>
          <w:b/>
          <w:bCs/>
        </w:rPr>
        <w:t>Monate vor Beginn der Schwangerschaft</w:t>
      </w:r>
      <w:r w:rsidRPr="00DF6057">
        <w:rPr>
          <w:rFonts w:ascii="Arial" w:hAnsi="Arial" w:cs="Arial"/>
        </w:rPr>
        <w:t>.</w:t>
      </w:r>
    </w:p>
    <w:p w:rsidR="000B419E" w:rsidRPr="00DF6057" w:rsidRDefault="00396C53" w:rsidP="00DF6057">
      <w:pPr>
        <w:spacing w:after="0" w:line="240" w:lineRule="auto"/>
        <w:jc w:val="both"/>
        <w:rPr>
          <w:rFonts w:ascii="Arial" w:hAnsi="Arial" w:cs="Arial"/>
        </w:rPr>
      </w:pPr>
      <w:r w:rsidRPr="00DF6057">
        <w:rPr>
          <w:rFonts w:ascii="Arial" w:hAnsi="Arial" w:cs="Arial"/>
        </w:rPr>
        <w:t>Beispiel:</w:t>
      </w:r>
    </w:p>
    <w:p w:rsidR="00396C53" w:rsidRPr="00DF6057" w:rsidRDefault="00396C53" w:rsidP="00DF6057">
      <w:pPr>
        <w:spacing w:after="0" w:line="240" w:lineRule="auto"/>
        <w:jc w:val="both"/>
        <w:rPr>
          <w:rFonts w:ascii="Arial" w:hAnsi="Arial" w:cs="Arial"/>
        </w:rPr>
      </w:pPr>
      <w:r w:rsidRPr="00DF6057">
        <w:rPr>
          <w:rFonts w:ascii="Arial" w:hAnsi="Arial" w:cs="Arial"/>
        </w:rPr>
        <w:t xml:space="preserve">Beginn der Schwangerschaft: 24. April: </w:t>
      </w:r>
    </w:p>
    <w:p w:rsidR="00396C53" w:rsidRPr="00DF6057" w:rsidRDefault="00396C53" w:rsidP="00DF6057">
      <w:pPr>
        <w:spacing w:after="0" w:line="240" w:lineRule="auto"/>
        <w:jc w:val="both"/>
        <w:rPr>
          <w:rFonts w:ascii="Arial" w:hAnsi="Arial" w:cs="Arial"/>
        </w:rPr>
      </w:pPr>
      <w:r w:rsidRPr="00DF6057">
        <w:rPr>
          <w:rFonts w:ascii="Arial" w:hAnsi="Arial" w:cs="Arial"/>
        </w:rPr>
        <w:t>Berechnungszeitraum: Januar bis März</w:t>
      </w:r>
    </w:p>
    <w:p w:rsidR="00396C53" w:rsidRPr="00DF6057" w:rsidRDefault="00396C53"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b/>
          <w:bCs/>
        </w:rPr>
      </w:pPr>
      <w:r w:rsidRPr="00DF6057">
        <w:rPr>
          <w:rFonts w:ascii="Arial" w:hAnsi="Arial" w:cs="Arial"/>
          <w:b/>
          <w:bCs/>
        </w:rPr>
        <w:t>Sonderfälle bei der Berechnung</w:t>
      </w:r>
    </w:p>
    <w:p w:rsidR="00396C53" w:rsidRPr="00DF6057" w:rsidRDefault="00396C53" w:rsidP="00DF6057">
      <w:pPr>
        <w:spacing w:after="0" w:line="240" w:lineRule="auto"/>
        <w:jc w:val="both"/>
        <w:rPr>
          <w:rFonts w:ascii="Arial" w:hAnsi="Arial" w:cs="Arial"/>
        </w:rPr>
      </w:pPr>
      <w:r w:rsidRPr="00DF6057">
        <w:rPr>
          <w:rFonts w:ascii="Arial" w:hAnsi="Arial" w:cs="Arial"/>
        </w:rPr>
        <w:t>Andere Zeiträume gelten, wenn:</w:t>
      </w:r>
    </w:p>
    <w:p w:rsidR="00396C53" w:rsidRPr="00DF6057" w:rsidRDefault="00396C53" w:rsidP="00DF6057">
      <w:pPr>
        <w:numPr>
          <w:ilvl w:val="0"/>
          <w:numId w:val="15"/>
        </w:numPr>
        <w:spacing w:after="0" w:line="240" w:lineRule="auto"/>
        <w:jc w:val="both"/>
        <w:rPr>
          <w:rFonts w:ascii="Arial" w:hAnsi="Arial" w:cs="Arial"/>
        </w:rPr>
      </w:pPr>
      <w:r w:rsidRPr="00DF6057">
        <w:rPr>
          <w:rFonts w:ascii="Arial" w:hAnsi="Arial" w:cs="Arial"/>
        </w:rPr>
        <w:t xml:space="preserve">das Arbeitsverhältnis </w:t>
      </w:r>
      <w:r w:rsidRPr="00DF6057">
        <w:rPr>
          <w:rFonts w:ascii="Arial" w:hAnsi="Arial" w:cs="Arial"/>
          <w:b/>
          <w:bCs/>
        </w:rPr>
        <w:t>erst nach Beginn der Schwangerschaft</w:t>
      </w:r>
      <w:r w:rsidRPr="00DF6057">
        <w:rPr>
          <w:rFonts w:ascii="Arial" w:hAnsi="Arial" w:cs="Arial"/>
        </w:rPr>
        <w:t xml:space="preserve"> startete</w:t>
      </w:r>
    </w:p>
    <w:p w:rsidR="00396C53" w:rsidRPr="00DF6057" w:rsidRDefault="00396C53" w:rsidP="00DF6057">
      <w:pPr>
        <w:numPr>
          <w:ilvl w:val="0"/>
          <w:numId w:val="15"/>
        </w:numPr>
        <w:spacing w:after="0" w:line="240" w:lineRule="auto"/>
        <w:jc w:val="both"/>
        <w:rPr>
          <w:rFonts w:ascii="Arial" w:hAnsi="Arial" w:cs="Arial"/>
        </w:rPr>
      </w:pPr>
      <w:r w:rsidRPr="00DF6057">
        <w:rPr>
          <w:rFonts w:ascii="Arial" w:hAnsi="Arial" w:cs="Arial"/>
        </w:rPr>
        <w:t xml:space="preserve">das Arbeitsverhältnis </w:t>
      </w:r>
      <w:r w:rsidRPr="00DF6057">
        <w:rPr>
          <w:rFonts w:ascii="Arial" w:hAnsi="Arial" w:cs="Arial"/>
          <w:b/>
          <w:bCs/>
        </w:rPr>
        <w:t>kürzer als drei Monate</w:t>
      </w:r>
      <w:r w:rsidRPr="00DF6057">
        <w:rPr>
          <w:rFonts w:ascii="Arial" w:hAnsi="Arial" w:cs="Arial"/>
        </w:rPr>
        <w:t xml:space="preserve"> bestand</w:t>
      </w:r>
    </w:p>
    <w:p w:rsidR="00396C53" w:rsidRPr="00DF6057" w:rsidRDefault="00396C53" w:rsidP="00DF6057">
      <w:pPr>
        <w:numPr>
          <w:ilvl w:val="0"/>
          <w:numId w:val="15"/>
        </w:numPr>
        <w:spacing w:after="0" w:line="240" w:lineRule="auto"/>
        <w:jc w:val="both"/>
        <w:rPr>
          <w:rFonts w:ascii="Arial" w:hAnsi="Arial" w:cs="Arial"/>
        </w:rPr>
      </w:pPr>
      <w:r w:rsidRPr="00DF6057">
        <w:rPr>
          <w:rFonts w:ascii="Arial" w:hAnsi="Arial" w:cs="Arial"/>
        </w:rPr>
        <w:t xml:space="preserve">im Referenzzeitraum </w:t>
      </w:r>
      <w:r w:rsidRPr="00DF6057">
        <w:rPr>
          <w:rFonts w:ascii="Arial" w:hAnsi="Arial" w:cs="Arial"/>
          <w:b/>
          <w:bCs/>
        </w:rPr>
        <w:t>unverschuldete Fehlzeiten</w:t>
      </w:r>
      <w:r w:rsidRPr="00DF6057">
        <w:rPr>
          <w:rFonts w:ascii="Arial" w:hAnsi="Arial" w:cs="Arial"/>
        </w:rPr>
        <w:t xml:space="preserve"> vorlagen</w:t>
      </w:r>
    </w:p>
    <w:p w:rsidR="00396C53" w:rsidRPr="00DF6057" w:rsidRDefault="00396C53" w:rsidP="00DF6057">
      <w:pPr>
        <w:spacing w:after="0" w:line="240" w:lineRule="auto"/>
        <w:jc w:val="both"/>
        <w:rPr>
          <w:rFonts w:ascii="Arial" w:hAnsi="Arial" w:cs="Arial"/>
        </w:rPr>
      </w:pPr>
      <w:r w:rsidRPr="00DF6057">
        <w:rPr>
          <w:rFonts w:ascii="Arial" w:hAnsi="Arial" w:cs="Arial"/>
        </w:rPr>
        <w:t>Diese Zeiten werden dann angepasst oder ausgeklammert.</w:t>
      </w:r>
    </w:p>
    <w:p w:rsidR="00396C53" w:rsidRPr="00DF6057" w:rsidRDefault="00396C53"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b/>
          <w:bCs/>
        </w:rPr>
      </w:pPr>
      <w:r w:rsidRPr="00DF6057">
        <w:rPr>
          <w:rFonts w:ascii="Arial" w:hAnsi="Arial" w:cs="Arial"/>
          <w:b/>
          <w:bCs/>
        </w:rPr>
        <w:t>Was zählt zum Arbeitsentgelt?</w:t>
      </w:r>
    </w:p>
    <w:p w:rsidR="00396C53" w:rsidRPr="00DF6057" w:rsidRDefault="00396C53" w:rsidP="00DF6057">
      <w:pPr>
        <w:spacing w:after="0" w:line="240" w:lineRule="auto"/>
        <w:jc w:val="both"/>
        <w:rPr>
          <w:rFonts w:ascii="Arial" w:hAnsi="Arial" w:cs="Arial"/>
        </w:rPr>
      </w:pPr>
      <w:r w:rsidRPr="00DF6057">
        <w:rPr>
          <w:rFonts w:ascii="Arial" w:hAnsi="Arial" w:cs="Arial"/>
        </w:rPr>
        <w:t>Zum Mutterschutzlohn gehören:</w:t>
      </w:r>
    </w:p>
    <w:p w:rsidR="00396C53" w:rsidRPr="00DF6057" w:rsidRDefault="00396C53" w:rsidP="00DF6057">
      <w:pPr>
        <w:numPr>
          <w:ilvl w:val="0"/>
          <w:numId w:val="16"/>
        </w:numPr>
        <w:spacing w:after="0" w:line="240" w:lineRule="auto"/>
        <w:jc w:val="both"/>
        <w:rPr>
          <w:rFonts w:ascii="Arial" w:hAnsi="Arial" w:cs="Arial"/>
        </w:rPr>
      </w:pPr>
      <w:r w:rsidRPr="00DF6057">
        <w:rPr>
          <w:rFonts w:ascii="Arial" w:hAnsi="Arial" w:cs="Arial"/>
        </w:rPr>
        <w:t>Grundgehalt</w:t>
      </w:r>
    </w:p>
    <w:p w:rsidR="00396C53" w:rsidRPr="00DF6057" w:rsidRDefault="00396C53" w:rsidP="00DF6057">
      <w:pPr>
        <w:numPr>
          <w:ilvl w:val="0"/>
          <w:numId w:val="16"/>
        </w:numPr>
        <w:spacing w:after="0" w:line="240" w:lineRule="auto"/>
        <w:jc w:val="both"/>
        <w:rPr>
          <w:rFonts w:ascii="Arial" w:hAnsi="Arial" w:cs="Arial"/>
        </w:rPr>
      </w:pPr>
      <w:r w:rsidRPr="00DF6057">
        <w:rPr>
          <w:rFonts w:ascii="Arial" w:hAnsi="Arial" w:cs="Arial"/>
        </w:rPr>
        <w:t>Sachbezüge (z. B. Dienstwagen)</w:t>
      </w:r>
    </w:p>
    <w:p w:rsidR="00396C53" w:rsidRPr="00DF6057" w:rsidRDefault="00396C53" w:rsidP="00DF6057">
      <w:pPr>
        <w:numPr>
          <w:ilvl w:val="0"/>
          <w:numId w:val="16"/>
        </w:numPr>
        <w:spacing w:after="0" w:line="240" w:lineRule="auto"/>
        <w:jc w:val="both"/>
        <w:rPr>
          <w:rFonts w:ascii="Arial" w:hAnsi="Arial" w:cs="Arial"/>
        </w:rPr>
      </w:pPr>
      <w:r w:rsidRPr="00DF6057">
        <w:rPr>
          <w:rFonts w:ascii="Arial" w:hAnsi="Arial" w:cs="Arial"/>
        </w:rPr>
        <w:t>vermögenswirksame Leistungen</w:t>
      </w:r>
    </w:p>
    <w:p w:rsidR="00396C53" w:rsidRPr="00DF6057" w:rsidRDefault="00396C53" w:rsidP="00DF6057">
      <w:pPr>
        <w:numPr>
          <w:ilvl w:val="0"/>
          <w:numId w:val="16"/>
        </w:numPr>
        <w:spacing w:after="0" w:line="240" w:lineRule="auto"/>
        <w:jc w:val="both"/>
        <w:rPr>
          <w:rFonts w:ascii="Arial" w:hAnsi="Arial" w:cs="Arial"/>
        </w:rPr>
      </w:pPr>
      <w:r w:rsidRPr="00DF6057">
        <w:rPr>
          <w:rFonts w:ascii="Arial" w:hAnsi="Arial" w:cs="Arial"/>
        </w:rPr>
        <w:t>qualifikationsbezogene Zulagen</w:t>
      </w:r>
    </w:p>
    <w:p w:rsidR="00396C53" w:rsidRPr="00DF6057" w:rsidRDefault="00396C53" w:rsidP="00DF6057">
      <w:pPr>
        <w:spacing w:after="0" w:line="240" w:lineRule="auto"/>
        <w:jc w:val="both"/>
        <w:rPr>
          <w:rFonts w:ascii="Arial" w:hAnsi="Arial" w:cs="Arial"/>
        </w:rPr>
      </w:pPr>
      <w:r w:rsidRPr="00DF6057">
        <w:rPr>
          <w:rFonts w:ascii="Arial" w:hAnsi="Arial" w:cs="Arial"/>
        </w:rPr>
        <w:t>Nicht dazu gehören:</w:t>
      </w:r>
    </w:p>
    <w:p w:rsidR="00396C53" w:rsidRPr="00DF6057" w:rsidRDefault="00396C53" w:rsidP="00DF6057">
      <w:pPr>
        <w:numPr>
          <w:ilvl w:val="0"/>
          <w:numId w:val="17"/>
        </w:numPr>
        <w:spacing w:after="0" w:line="240" w:lineRule="auto"/>
        <w:jc w:val="both"/>
        <w:rPr>
          <w:rFonts w:ascii="Arial" w:hAnsi="Arial" w:cs="Arial"/>
        </w:rPr>
      </w:pPr>
      <w:r w:rsidRPr="00DF6057">
        <w:rPr>
          <w:rFonts w:ascii="Arial" w:hAnsi="Arial" w:cs="Arial"/>
        </w:rPr>
        <w:t>Aufwendungsersatz</w:t>
      </w:r>
    </w:p>
    <w:p w:rsidR="00396C53" w:rsidRPr="00DF6057" w:rsidRDefault="00396C53" w:rsidP="00DF6057">
      <w:pPr>
        <w:numPr>
          <w:ilvl w:val="0"/>
          <w:numId w:val="17"/>
        </w:numPr>
        <w:spacing w:after="0" w:line="240" w:lineRule="auto"/>
        <w:jc w:val="both"/>
        <w:rPr>
          <w:rFonts w:ascii="Arial" w:hAnsi="Arial" w:cs="Arial"/>
        </w:rPr>
      </w:pPr>
      <w:r w:rsidRPr="00DF6057">
        <w:rPr>
          <w:rFonts w:ascii="Arial" w:hAnsi="Arial" w:cs="Arial"/>
        </w:rPr>
        <w:t>Essenszuschüsse</w:t>
      </w:r>
    </w:p>
    <w:p w:rsidR="00396C53" w:rsidRPr="00DF6057" w:rsidRDefault="00396C53" w:rsidP="00DF6057">
      <w:pPr>
        <w:numPr>
          <w:ilvl w:val="0"/>
          <w:numId w:val="17"/>
        </w:numPr>
        <w:spacing w:after="0" w:line="240" w:lineRule="auto"/>
        <w:jc w:val="both"/>
        <w:rPr>
          <w:rFonts w:ascii="Arial" w:hAnsi="Arial" w:cs="Arial"/>
        </w:rPr>
      </w:pPr>
      <w:r w:rsidRPr="00DF6057">
        <w:rPr>
          <w:rFonts w:ascii="Arial" w:hAnsi="Arial" w:cs="Arial"/>
        </w:rPr>
        <w:t>leistungsbezogene Erschwerniszulagen</w:t>
      </w:r>
    </w:p>
    <w:p w:rsidR="00396C53" w:rsidRPr="00DF6057" w:rsidRDefault="00396C53" w:rsidP="00DF6057">
      <w:pPr>
        <w:spacing w:after="0" w:line="240" w:lineRule="auto"/>
        <w:jc w:val="both"/>
        <w:rPr>
          <w:rFonts w:ascii="Arial" w:hAnsi="Arial" w:cs="Arial"/>
        </w:rPr>
      </w:pPr>
      <w:r w:rsidRPr="00DF6057">
        <w:rPr>
          <w:rFonts w:ascii="Arial" w:hAnsi="Arial" w:cs="Arial"/>
        </w:rPr>
        <w:t>Einmalzahlungen wie Weihnachtsgeld bleiben bei der Berechnung außen vor.</w:t>
      </w:r>
    </w:p>
    <w:p w:rsidR="00396C53" w:rsidRPr="00DF6057" w:rsidRDefault="00396C53"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b/>
          <w:bCs/>
        </w:rPr>
      </w:pPr>
      <w:r w:rsidRPr="00DF6057">
        <w:rPr>
          <w:rFonts w:ascii="Arial" w:hAnsi="Arial" w:cs="Arial"/>
          <w:b/>
          <w:bCs/>
        </w:rPr>
        <w:t>Provisionen trotz Beschäftigungsverbot?</w:t>
      </w:r>
    </w:p>
    <w:p w:rsidR="00396C53" w:rsidRPr="00DF6057" w:rsidRDefault="00396C53" w:rsidP="00DF6057">
      <w:pPr>
        <w:spacing w:after="0" w:line="240" w:lineRule="auto"/>
        <w:jc w:val="both"/>
        <w:rPr>
          <w:rFonts w:ascii="Arial" w:hAnsi="Arial" w:cs="Arial"/>
        </w:rPr>
      </w:pPr>
      <w:r w:rsidRPr="00DF6057">
        <w:rPr>
          <w:rFonts w:ascii="Arial" w:hAnsi="Arial" w:cs="Arial"/>
        </w:rPr>
        <w:t>Ja, das kann möglich sein.</w:t>
      </w:r>
    </w:p>
    <w:p w:rsidR="00396C53" w:rsidRPr="00DF6057" w:rsidRDefault="00396C53" w:rsidP="00DF6057">
      <w:pPr>
        <w:spacing w:after="0" w:line="240" w:lineRule="auto"/>
        <w:jc w:val="both"/>
        <w:rPr>
          <w:rFonts w:ascii="Arial" w:hAnsi="Arial" w:cs="Arial"/>
        </w:rPr>
      </w:pPr>
      <w:r w:rsidRPr="00DF6057">
        <w:rPr>
          <w:rFonts w:ascii="Arial" w:hAnsi="Arial" w:cs="Arial"/>
        </w:rPr>
        <w:t xml:space="preserve">Wenn Provisionen </w:t>
      </w:r>
      <w:r w:rsidRPr="00DF6057">
        <w:rPr>
          <w:rFonts w:ascii="Arial" w:hAnsi="Arial" w:cs="Arial"/>
          <w:b/>
          <w:bCs/>
        </w:rPr>
        <w:t>erst während des Beschäftigungsverbots fällig werden</w:t>
      </w:r>
      <w:r w:rsidRPr="00DF6057">
        <w:rPr>
          <w:rFonts w:ascii="Arial" w:hAnsi="Arial" w:cs="Arial"/>
        </w:rPr>
        <w:t>, können sie zusätzlich zum Mutterschutzlohn auszuzahlen sein.</w:t>
      </w:r>
    </w:p>
    <w:p w:rsidR="00396C53" w:rsidRPr="00DF6057" w:rsidRDefault="00396C53" w:rsidP="00DF6057">
      <w:pPr>
        <w:spacing w:after="0" w:line="240" w:lineRule="auto"/>
        <w:jc w:val="both"/>
        <w:rPr>
          <w:rFonts w:ascii="Arial" w:hAnsi="Arial" w:cs="Arial"/>
        </w:rPr>
      </w:pPr>
      <w:r w:rsidRPr="00DF6057">
        <w:rPr>
          <w:rFonts w:ascii="Arial" w:hAnsi="Arial" w:cs="Arial"/>
        </w:rPr>
        <w:t>Auch hier gilt:</w:t>
      </w:r>
    </w:p>
    <w:p w:rsidR="000B419E" w:rsidRPr="00DF6057" w:rsidRDefault="000B419E"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rPr>
      </w:pPr>
      <w:r w:rsidRPr="00DF6057">
        <w:rPr>
          <w:rFonts w:ascii="Arial" w:hAnsi="Arial" w:cs="Arial"/>
          <w:b/>
          <w:bCs/>
        </w:rPr>
        <w:t>Rechtliche Prüfung lohnt sich.</w:t>
      </w:r>
    </w:p>
    <w:p w:rsidR="00396C53" w:rsidRPr="00DF6057" w:rsidRDefault="00396C53" w:rsidP="00DF6057">
      <w:pPr>
        <w:spacing w:after="0" w:line="240" w:lineRule="auto"/>
        <w:jc w:val="both"/>
        <w:rPr>
          <w:rFonts w:ascii="Arial" w:hAnsi="Arial" w:cs="Arial"/>
          <w:bCs/>
        </w:rPr>
      </w:pPr>
    </w:p>
    <w:p w:rsidR="00396C53" w:rsidRPr="00DF6057" w:rsidRDefault="00396C53" w:rsidP="00DF6057">
      <w:pPr>
        <w:spacing w:after="0" w:line="240" w:lineRule="auto"/>
        <w:jc w:val="both"/>
        <w:rPr>
          <w:rFonts w:ascii="Arial" w:hAnsi="Arial" w:cs="Arial"/>
          <w:b/>
          <w:bCs/>
        </w:rPr>
      </w:pPr>
      <w:r w:rsidRPr="00DF6057">
        <w:rPr>
          <w:rFonts w:ascii="Arial" w:hAnsi="Arial" w:cs="Arial"/>
          <w:b/>
          <w:bCs/>
        </w:rPr>
        <w:lastRenderedPageBreak/>
        <w:t>Wichtig zu wissen: Wann liegt ein Beschäftigungsverbot vor?</w:t>
      </w:r>
    </w:p>
    <w:p w:rsidR="00396C53" w:rsidRPr="00DF6057" w:rsidRDefault="00396C53" w:rsidP="00DF6057">
      <w:pPr>
        <w:spacing w:after="0" w:line="240" w:lineRule="auto"/>
        <w:jc w:val="both"/>
        <w:rPr>
          <w:rFonts w:ascii="Arial" w:hAnsi="Arial" w:cs="Arial"/>
        </w:rPr>
      </w:pPr>
      <w:r w:rsidRPr="00DF6057">
        <w:rPr>
          <w:rFonts w:ascii="Arial" w:hAnsi="Arial" w:cs="Arial"/>
        </w:rPr>
        <w:t>Maßgeblich sind:</w:t>
      </w:r>
    </w:p>
    <w:p w:rsidR="00396C53" w:rsidRPr="00DF6057" w:rsidRDefault="00396C53" w:rsidP="00DF6057">
      <w:pPr>
        <w:numPr>
          <w:ilvl w:val="0"/>
          <w:numId w:val="18"/>
        </w:numPr>
        <w:spacing w:after="0" w:line="240" w:lineRule="auto"/>
        <w:jc w:val="both"/>
        <w:rPr>
          <w:rFonts w:ascii="Arial" w:hAnsi="Arial" w:cs="Arial"/>
        </w:rPr>
      </w:pPr>
      <w:r w:rsidRPr="00DF6057">
        <w:rPr>
          <w:rFonts w:ascii="Arial" w:hAnsi="Arial" w:cs="Arial"/>
        </w:rPr>
        <w:t xml:space="preserve">der </w:t>
      </w:r>
      <w:r w:rsidRPr="00DF6057">
        <w:rPr>
          <w:rFonts w:ascii="Arial" w:hAnsi="Arial" w:cs="Arial"/>
          <w:b/>
          <w:bCs/>
        </w:rPr>
        <w:t>Gesundheitszustand der Schwangeren</w:t>
      </w:r>
    </w:p>
    <w:p w:rsidR="00396C53" w:rsidRPr="00DF6057" w:rsidRDefault="00396C53" w:rsidP="00DF6057">
      <w:pPr>
        <w:numPr>
          <w:ilvl w:val="0"/>
          <w:numId w:val="18"/>
        </w:numPr>
        <w:spacing w:after="0" w:line="240" w:lineRule="auto"/>
        <w:jc w:val="both"/>
        <w:rPr>
          <w:rFonts w:ascii="Arial" w:hAnsi="Arial" w:cs="Arial"/>
        </w:rPr>
      </w:pPr>
      <w:r w:rsidRPr="00DF6057">
        <w:rPr>
          <w:rFonts w:ascii="Arial" w:hAnsi="Arial" w:cs="Arial"/>
        </w:rPr>
        <w:t xml:space="preserve">die </w:t>
      </w:r>
      <w:r w:rsidRPr="00DF6057">
        <w:rPr>
          <w:rFonts w:ascii="Arial" w:hAnsi="Arial" w:cs="Arial"/>
          <w:b/>
          <w:bCs/>
        </w:rPr>
        <w:t>konkrete Tätigkeit</w:t>
      </w:r>
    </w:p>
    <w:p w:rsidR="00396C53" w:rsidRPr="00DF6057" w:rsidRDefault="00396C53" w:rsidP="00DF6057">
      <w:pPr>
        <w:spacing w:after="0" w:line="240" w:lineRule="auto"/>
        <w:jc w:val="both"/>
        <w:rPr>
          <w:rFonts w:ascii="Arial" w:hAnsi="Arial" w:cs="Arial"/>
        </w:rPr>
      </w:pPr>
      <w:r w:rsidRPr="00DF6057">
        <w:rPr>
          <w:rFonts w:ascii="Arial" w:hAnsi="Arial" w:cs="Arial"/>
        </w:rPr>
        <w:t>Dabei spielt es keine Rolle,</w:t>
      </w:r>
    </w:p>
    <w:p w:rsidR="00396C53" w:rsidRPr="00DF6057" w:rsidRDefault="00396C53" w:rsidP="00DF6057">
      <w:pPr>
        <w:numPr>
          <w:ilvl w:val="0"/>
          <w:numId w:val="19"/>
        </w:numPr>
        <w:spacing w:after="0" w:line="240" w:lineRule="auto"/>
        <w:jc w:val="both"/>
        <w:rPr>
          <w:rFonts w:ascii="Arial" w:hAnsi="Arial" w:cs="Arial"/>
        </w:rPr>
      </w:pPr>
      <w:r w:rsidRPr="00DF6057">
        <w:rPr>
          <w:rFonts w:ascii="Arial" w:hAnsi="Arial" w:cs="Arial"/>
        </w:rPr>
        <w:t>ob körperliche oder psychische Belastungen vorliegen</w:t>
      </w:r>
    </w:p>
    <w:p w:rsidR="00396C53" w:rsidRPr="00DF6057" w:rsidRDefault="00396C53" w:rsidP="00DF6057">
      <w:pPr>
        <w:numPr>
          <w:ilvl w:val="0"/>
          <w:numId w:val="19"/>
        </w:numPr>
        <w:spacing w:after="0" w:line="240" w:lineRule="auto"/>
        <w:jc w:val="both"/>
        <w:rPr>
          <w:rFonts w:ascii="Arial" w:hAnsi="Arial" w:cs="Arial"/>
        </w:rPr>
      </w:pPr>
      <w:r w:rsidRPr="00DF6057">
        <w:rPr>
          <w:rFonts w:ascii="Arial" w:hAnsi="Arial" w:cs="Arial"/>
        </w:rPr>
        <w:t>ob das Verbot mündlich oder schriftlich ausgesprochen wird</w:t>
      </w:r>
    </w:p>
    <w:p w:rsidR="00396C53" w:rsidRPr="00DF6057" w:rsidRDefault="00396C53" w:rsidP="00DF6057">
      <w:pPr>
        <w:spacing w:after="0" w:line="240" w:lineRule="auto"/>
        <w:jc w:val="both"/>
        <w:rPr>
          <w:rFonts w:ascii="Arial" w:hAnsi="Arial" w:cs="Arial"/>
        </w:rPr>
      </w:pPr>
      <w:r w:rsidRPr="00DF6057">
        <w:rPr>
          <w:rFonts w:ascii="Arial" w:hAnsi="Arial" w:cs="Arial"/>
        </w:rPr>
        <w:t>Entscheidend ist allein:</w:t>
      </w:r>
    </w:p>
    <w:p w:rsidR="00396C53" w:rsidRPr="00DF6057" w:rsidRDefault="00396C53" w:rsidP="00DF6057">
      <w:pPr>
        <w:spacing w:after="0" w:line="240" w:lineRule="auto"/>
        <w:jc w:val="both"/>
        <w:rPr>
          <w:rFonts w:ascii="Arial" w:hAnsi="Arial" w:cs="Arial"/>
        </w:rPr>
      </w:pPr>
    </w:p>
    <w:p w:rsidR="00396C53" w:rsidRPr="00DF6057" w:rsidRDefault="00396C53" w:rsidP="00DF6057">
      <w:pPr>
        <w:spacing w:after="0" w:line="240" w:lineRule="auto"/>
        <w:jc w:val="both"/>
        <w:rPr>
          <w:rFonts w:ascii="Arial" w:hAnsi="Arial" w:cs="Arial"/>
        </w:rPr>
      </w:pPr>
      <w:r w:rsidRPr="00DF6057">
        <w:rPr>
          <w:rFonts w:ascii="Arial" w:hAnsi="Arial" w:cs="Arial"/>
          <w:b/>
          <w:bCs/>
        </w:rPr>
        <w:t>Die Arbeit gefährdet Mutter oder Kind.</w:t>
      </w:r>
    </w:p>
    <w:p w:rsidR="00396C53" w:rsidRPr="00DF6057" w:rsidRDefault="00396C53" w:rsidP="00DF6057">
      <w:pPr>
        <w:spacing w:after="0" w:line="240" w:lineRule="auto"/>
        <w:jc w:val="both"/>
        <w:rPr>
          <w:rFonts w:ascii="Arial" w:hAnsi="Arial" w:cs="Arial"/>
          <w:b/>
          <w:bCs/>
        </w:rPr>
      </w:pPr>
      <w:r w:rsidRPr="00DF6057">
        <w:rPr>
          <w:rFonts w:ascii="Arial" w:hAnsi="Arial" w:cs="Arial"/>
          <w:b/>
          <w:bCs/>
        </w:rPr>
        <w:t>Fazit:</w:t>
      </w:r>
    </w:p>
    <w:p w:rsidR="00396C53" w:rsidRPr="00DF6057" w:rsidRDefault="00396C53" w:rsidP="00DF6057">
      <w:pPr>
        <w:spacing w:after="0" w:line="240" w:lineRule="auto"/>
        <w:jc w:val="both"/>
        <w:rPr>
          <w:rFonts w:ascii="Arial" w:hAnsi="Arial" w:cs="Arial"/>
        </w:rPr>
      </w:pPr>
    </w:p>
    <w:p w:rsidR="00396C53" w:rsidRPr="00DF6057" w:rsidRDefault="00396C53" w:rsidP="00DF6057">
      <w:pPr>
        <w:spacing w:after="0" w:line="240" w:lineRule="auto"/>
        <w:jc w:val="both"/>
        <w:rPr>
          <w:rFonts w:ascii="Arial" w:hAnsi="Arial" w:cs="Arial"/>
        </w:rPr>
      </w:pPr>
      <w:r w:rsidRPr="00DF6057">
        <w:rPr>
          <w:rFonts w:ascii="Arial" w:hAnsi="Arial" w:cs="Arial"/>
        </w:rPr>
        <w:t>Der Gesetzgeber schützt Schwangere konsequent.</w:t>
      </w:r>
    </w:p>
    <w:p w:rsidR="00DF6057" w:rsidRDefault="00396C53" w:rsidP="00DF6057">
      <w:pPr>
        <w:spacing w:after="0" w:line="240" w:lineRule="auto"/>
        <w:jc w:val="both"/>
        <w:rPr>
          <w:rFonts w:ascii="Arial" w:hAnsi="Arial" w:cs="Arial"/>
        </w:rPr>
      </w:pPr>
      <w:r w:rsidRPr="00DF6057">
        <w:rPr>
          <w:rFonts w:ascii="Arial" w:hAnsi="Arial" w:cs="Arial"/>
        </w:rPr>
        <w:t xml:space="preserve">Aber: </w:t>
      </w:r>
    </w:p>
    <w:p w:rsidR="00396C53" w:rsidRPr="00DF6057" w:rsidRDefault="00396C53" w:rsidP="00DF6057">
      <w:pPr>
        <w:spacing w:after="0" w:line="240" w:lineRule="auto"/>
        <w:jc w:val="both"/>
        <w:rPr>
          <w:rFonts w:ascii="Arial" w:hAnsi="Arial" w:cs="Arial"/>
        </w:rPr>
      </w:pPr>
      <w:r w:rsidRPr="00DF6057">
        <w:rPr>
          <w:rFonts w:ascii="Arial" w:hAnsi="Arial" w:cs="Arial"/>
        </w:rPr>
        <w:t>Gerade bei Kurzarbeit, Provisionen oder Sonderkonstellationen wird es schnell kompliziert.</w:t>
      </w:r>
    </w:p>
    <w:p w:rsidR="00396C53" w:rsidRPr="00DF6057" w:rsidRDefault="00396C53" w:rsidP="00DF6057">
      <w:pPr>
        <w:spacing w:after="0" w:line="240" w:lineRule="auto"/>
        <w:jc w:val="both"/>
        <w:rPr>
          <w:rFonts w:ascii="Arial" w:hAnsi="Arial" w:cs="Arial"/>
        </w:rPr>
      </w:pPr>
    </w:p>
    <w:p w:rsidR="00396C53" w:rsidRPr="00DF6057" w:rsidRDefault="00396C53" w:rsidP="00DF6057">
      <w:pPr>
        <w:spacing w:after="0" w:line="240" w:lineRule="auto"/>
        <w:jc w:val="both"/>
        <w:rPr>
          <w:rFonts w:ascii="Arial" w:hAnsi="Arial" w:cs="Arial"/>
        </w:rPr>
      </w:pPr>
      <w:proofErr w:type="spellStart"/>
      <w:r w:rsidRPr="00DF6057">
        <w:rPr>
          <w:rFonts w:ascii="Arial" w:hAnsi="Arial" w:cs="Arial"/>
        </w:rPr>
        <w:t>Görzel</w:t>
      </w:r>
      <w:proofErr w:type="spellEnd"/>
      <w:r w:rsidRPr="00DF6057">
        <w:rPr>
          <w:rFonts w:ascii="Arial" w:hAnsi="Arial" w:cs="Arial"/>
        </w:rPr>
        <w:t xml:space="preserve"> empfahl, dies zu beachten und in Zweifelsfällen rechtlichen Rat einzuholen, wobei er u. a. dazu auch auf den VDAA-Verband deutscher </w:t>
      </w:r>
      <w:proofErr w:type="spellStart"/>
      <w:r w:rsidRPr="00DF6057">
        <w:rPr>
          <w:rFonts w:ascii="Arial" w:hAnsi="Arial" w:cs="Arial"/>
        </w:rPr>
        <w:t>ArbeitsrechtsAnwälte</w:t>
      </w:r>
      <w:proofErr w:type="spellEnd"/>
      <w:r w:rsidRPr="00DF6057">
        <w:rPr>
          <w:rFonts w:ascii="Arial" w:hAnsi="Arial" w:cs="Arial"/>
        </w:rPr>
        <w:t xml:space="preserve"> e. V. – </w:t>
      </w:r>
      <w:hyperlink r:id="rId8" w:history="1">
        <w:r w:rsidRPr="00DF6057">
          <w:rPr>
            <w:rStyle w:val="Hyperlink"/>
            <w:rFonts w:ascii="Arial" w:hAnsi="Arial" w:cs="Arial"/>
          </w:rPr>
          <w:t>www.vdaa.de</w:t>
        </w:r>
      </w:hyperlink>
      <w:r w:rsidRPr="00DF6057">
        <w:rPr>
          <w:rFonts w:ascii="Arial" w:hAnsi="Arial" w:cs="Arial"/>
        </w:rPr>
        <w:t xml:space="preserve"> – verwies</w:t>
      </w:r>
      <w:r w:rsidRPr="00DF6057">
        <w:rPr>
          <w:rFonts w:ascii="Arial" w:hAnsi="Arial" w:cs="Arial"/>
          <w:b/>
        </w:rPr>
        <w:t>.</w:t>
      </w:r>
    </w:p>
    <w:p w:rsidR="00B83DEF" w:rsidRPr="000B419E" w:rsidRDefault="00B83DEF" w:rsidP="009C5BD5">
      <w:pPr>
        <w:spacing w:after="0" w:line="240" w:lineRule="auto"/>
        <w:jc w:val="both"/>
        <w:rPr>
          <w:rFonts w:ascii="Arial" w:hAnsi="Arial" w:cs="Arial"/>
          <w:bCs/>
          <w:sz w:val="20"/>
          <w:szCs w:val="20"/>
        </w:rPr>
      </w:pPr>
    </w:p>
    <w:p w:rsidR="00B83DEF" w:rsidRPr="000B419E" w:rsidRDefault="00B83DEF" w:rsidP="009C5BD5">
      <w:pPr>
        <w:spacing w:after="0" w:line="240" w:lineRule="auto"/>
        <w:jc w:val="both"/>
        <w:rPr>
          <w:rFonts w:ascii="Arial" w:hAnsi="Arial" w:cs="Arial"/>
          <w:bCs/>
          <w:sz w:val="20"/>
          <w:szCs w:val="20"/>
        </w:rPr>
      </w:pPr>
    </w:p>
    <w:p w:rsidR="001858A5" w:rsidRPr="000B419E" w:rsidRDefault="001858A5" w:rsidP="009C5BD5">
      <w:pPr>
        <w:spacing w:after="0" w:line="240" w:lineRule="auto"/>
        <w:jc w:val="both"/>
        <w:rPr>
          <w:rFonts w:ascii="Arial" w:eastAsia="Calibri" w:hAnsi="Arial" w:cs="Arial"/>
          <w:color w:val="000000"/>
          <w:sz w:val="20"/>
          <w:szCs w:val="20"/>
        </w:rPr>
      </w:pPr>
      <w:r w:rsidRPr="000B419E">
        <w:rPr>
          <w:rFonts w:ascii="Arial" w:eastAsia="Calibri" w:hAnsi="Arial" w:cs="Arial"/>
          <w:color w:val="000000"/>
          <w:sz w:val="20"/>
          <w:szCs w:val="20"/>
        </w:rPr>
        <w:t>Der Autor ist Mitglied des VDAA Verband deutscher Arbeitsrechtsanwälte e. V.</w:t>
      </w:r>
    </w:p>
    <w:p w:rsidR="00367814" w:rsidRPr="000B419E" w:rsidRDefault="00367814" w:rsidP="009C5BD5">
      <w:pPr>
        <w:spacing w:after="0" w:line="240" w:lineRule="auto"/>
        <w:jc w:val="both"/>
        <w:rPr>
          <w:rFonts w:ascii="Arial" w:eastAsia="Times New Roman" w:hAnsi="Arial" w:cs="Arial"/>
          <w:sz w:val="20"/>
          <w:szCs w:val="20"/>
          <w:lang w:eastAsia="de-DE"/>
        </w:rPr>
      </w:pPr>
    </w:p>
    <w:p w:rsidR="001858A5" w:rsidRPr="000B419E" w:rsidRDefault="001858A5" w:rsidP="009C5BD5">
      <w:pPr>
        <w:spacing w:after="0" w:line="240" w:lineRule="auto"/>
        <w:jc w:val="both"/>
        <w:rPr>
          <w:rFonts w:ascii="Arial" w:hAnsi="Arial" w:cs="Arial"/>
          <w:sz w:val="20"/>
          <w:szCs w:val="20"/>
        </w:rPr>
      </w:pPr>
      <w:r w:rsidRPr="000B419E">
        <w:rPr>
          <w:rFonts w:ascii="Arial" w:eastAsia="Calibri" w:hAnsi="Arial" w:cs="Arial"/>
          <w:color w:val="000000"/>
          <w:sz w:val="20"/>
          <w:szCs w:val="20"/>
        </w:rPr>
        <w:t>Für Rückfragen steht Ihnen der Autor gerne zur Verfügung</w:t>
      </w:r>
      <w:r w:rsidRPr="000B419E">
        <w:rPr>
          <w:rFonts w:ascii="Arial" w:hAnsi="Arial" w:cs="Arial"/>
          <w:sz w:val="20"/>
          <w:szCs w:val="20"/>
        </w:rPr>
        <w:t xml:space="preserve"> </w:t>
      </w:r>
    </w:p>
    <w:p w:rsidR="001858A5" w:rsidRPr="000B419E" w:rsidRDefault="001858A5" w:rsidP="009C5BD5">
      <w:pPr>
        <w:spacing w:after="0" w:line="240" w:lineRule="auto"/>
        <w:jc w:val="both"/>
        <w:rPr>
          <w:rFonts w:ascii="Arial" w:hAnsi="Arial" w:cs="Arial"/>
          <w:sz w:val="20"/>
          <w:szCs w:val="20"/>
        </w:rPr>
      </w:pPr>
    </w:p>
    <w:p w:rsidR="00367814" w:rsidRPr="000B419E" w:rsidRDefault="00367814" w:rsidP="009C5BD5">
      <w:pPr>
        <w:spacing w:after="0" w:line="240" w:lineRule="auto"/>
        <w:jc w:val="both"/>
        <w:rPr>
          <w:rFonts w:ascii="Arial" w:hAnsi="Arial" w:cs="Arial"/>
          <w:sz w:val="20"/>
          <w:szCs w:val="20"/>
        </w:rPr>
      </w:pPr>
      <w:r w:rsidRPr="000B419E">
        <w:rPr>
          <w:rFonts w:ascii="Arial" w:hAnsi="Arial" w:cs="Arial"/>
          <w:sz w:val="20"/>
          <w:szCs w:val="20"/>
        </w:rPr>
        <w:t xml:space="preserve">Volker </w:t>
      </w:r>
      <w:proofErr w:type="spellStart"/>
      <w:r w:rsidRPr="000B419E">
        <w:rPr>
          <w:rFonts w:ascii="Arial" w:hAnsi="Arial" w:cs="Arial"/>
          <w:sz w:val="20"/>
          <w:szCs w:val="20"/>
        </w:rPr>
        <w:t>Görzel</w:t>
      </w:r>
      <w:proofErr w:type="spellEnd"/>
    </w:p>
    <w:p w:rsidR="00367814" w:rsidRPr="000B419E" w:rsidRDefault="00367814" w:rsidP="009C5BD5">
      <w:pPr>
        <w:spacing w:after="0" w:line="240" w:lineRule="auto"/>
        <w:jc w:val="both"/>
        <w:rPr>
          <w:rFonts w:ascii="Arial" w:hAnsi="Arial" w:cs="Arial"/>
          <w:sz w:val="20"/>
          <w:szCs w:val="20"/>
        </w:rPr>
      </w:pPr>
      <w:r w:rsidRPr="000B419E">
        <w:rPr>
          <w:rFonts w:ascii="Arial" w:hAnsi="Arial" w:cs="Arial"/>
          <w:sz w:val="20"/>
          <w:szCs w:val="20"/>
        </w:rPr>
        <w:t>Rechtsanwalt, Fachanwalt für Arbeitsrecht</w:t>
      </w:r>
    </w:p>
    <w:p w:rsidR="00367814" w:rsidRPr="000B419E" w:rsidRDefault="00367814" w:rsidP="009C5BD5">
      <w:pPr>
        <w:spacing w:after="0" w:line="240" w:lineRule="auto"/>
        <w:jc w:val="both"/>
        <w:rPr>
          <w:rFonts w:ascii="Arial" w:hAnsi="Arial" w:cs="Arial"/>
          <w:sz w:val="20"/>
          <w:szCs w:val="20"/>
        </w:rPr>
      </w:pPr>
      <w:r w:rsidRPr="000B419E">
        <w:rPr>
          <w:rFonts w:ascii="Arial" w:hAnsi="Arial" w:cs="Arial"/>
          <w:sz w:val="20"/>
          <w:szCs w:val="20"/>
        </w:rPr>
        <w:t xml:space="preserve">HMS. </w:t>
      </w:r>
      <w:proofErr w:type="spellStart"/>
      <w:r w:rsidRPr="000B419E">
        <w:rPr>
          <w:rFonts w:ascii="Arial" w:hAnsi="Arial" w:cs="Arial"/>
          <w:sz w:val="20"/>
          <w:szCs w:val="20"/>
        </w:rPr>
        <w:t>Barthelmeß</w:t>
      </w:r>
      <w:proofErr w:type="spellEnd"/>
      <w:r w:rsidRPr="000B419E">
        <w:rPr>
          <w:rFonts w:ascii="Arial" w:hAnsi="Arial" w:cs="Arial"/>
          <w:sz w:val="20"/>
          <w:szCs w:val="20"/>
        </w:rPr>
        <w:t xml:space="preserve"> </w:t>
      </w:r>
      <w:proofErr w:type="spellStart"/>
      <w:r w:rsidRPr="000B419E">
        <w:rPr>
          <w:rFonts w:ascii="Arial" w:hAnsi="Arial" w:cs="Arial"/>
          <w:sz w:val="20"/>
          <w:szCs w:val="20"/>
        </w:rPr>
        <w:t>Görzel</w:t>
      </w:r>
      <w:proofErr w:type="spellEnd"/>
      <w:r w:rsidRPr="000B419E">
        <w:rPr>
          <w:rFonts w:ascii="Arial" w:hAnsi="Arial" w:cs="Arial"/>
          <w:sz w:val="20"/>
          <w:szCs w:val="20"/>
        </w:rPr>
        <w:t xml:space="preserve"> Rechtsanwälte</w:t>
      </w:r>
    </w:p>
    <w:p w:rsidR="00367814" w:rsidRPr="000B419E" w:rsidRDefault="00367814" w:rsidP="009C5BD5">
      <w:pPr>
        <w:spacing w:after="0" w:line="240" w:lineRule="auto"/>
        <w:jc w:val="both"/>
        <w:rPr>
          <w:rFonts w:ascii="Arial" w:hAnsi="Arial" w:cs="Arial"/>
          <w:sz w:val="20"/>
          <w:szCs w:val="20"/>
        </w:rPr>
      </w:pPr>
      <w:proofErr w:type="spellStart"/>
      <w:r w:rsidRPr="000B419E">
        <w:rPr>
          <w:rFonts w:ascii="Arial" w:hAnsi="Arial" w:cs="Arial"/>
          <w:sz w:val="20"/>
          <w:szCs w:val="20"/>
        </w:rPr>
        <w:t>Hohenstaufenring</w:t>
      </w:r>
      <w:proofErr w:type="spellEnd"/>
      <w:r w:rsidRPr="000B419E">
        <w:rPr>
          <w:rFonts w:ascii="Arial" w:hAnsi="Arial" w:cs="Arial"/>
          <w:sz w:val="20"/>
          <w:szCs w:val="20"/>
        </w:rPr>
        <w:t xml:space="preserve"> 57 a </w:t>
      </w:r>
      <w:r w:rsidRPr="000B419E">
        <w:rPr>
          <w:rFonts w:ascii="Arial" w:hAnsi="Arial" w:cs="Arial"/>
          <w:sz w:val="20"/>
          <w:szCs w:val="20"/>
        </w:rPr>
        <w:tab/>
      </w:r>
      <w:r w:rsidRPr="000B419E">
        <w:rPr>
          <w:rFonts w:ascii="Arial" w:hAnsi="Arial" w:cs="Arial"/>
          <w:sz w:val="20"/>
          <w:szCs w:val="20"/>
        </w:rPr>
        <w:tab/>
        <w:t>50674 Köln</w:t>
      </w:r>
    </w:p>
    <w:p w:rsidR="00367814" w:rsidRPr="000B419E" w:rsidRDefault="00367814" w:rsidP="009C5BD5">
      <w:pPr>
        <w:spacing w:after="0" w:line="240" w:lineRule="auto"/>
        <w:jc w:val="both"/>
        <w:rPr>
          <w:rFonts w:ascii="Arial" w:hAnsi="Arial" w:cs="Arial"/>
          <w:sz w:val="20"/>
          <w:szCs w:val="20"/>
        </w:rPr>
      </w:pPr>
      <w:r w:rsidRPr="000B419E">
        <w:rPr>
          <w:rFonts w:ascii="Arial" w:hAnsi="Arial" w:cs="Arial"/>
          <w:sz w:val="20"/>
          <w:szCs w:val="20"/>
        </w:rPr>
        <w:t>Telefon: 0221/ 29 21 92 0</w:t>
      </w:r>
      <w:r w:rsidRPr="000B419E">
        <w:rPr>
          <w:rFonts w:ascii="Arial" w:hAnsi="Arial" w:cs="Arial"/>
          <w:sz w:val="20"/>
          <w:szCs w:val="20"/>
        </w:rPr>
        <w:tab/>
        <w:t>Telefax: 0221/ 29 21 92 25</w:t>
      </w:r>
    </w:p>
    <w:p w:rsidR="00367814" w:rsidRPr="000B419E" w:rsidRDefault="00D66B91" w:rsidP="009C5BD5">
      <w:pPr>
        <w:spacing w:after="0" w:line="240" w:lineRule="auto"/>
        <w:jc w:val="both"/>
        <w:rPr>
          <w:rFonts w:ascii="Arial" w:hAnsi="Arial" w:cs="Arial"/>
          <w:sz w:val="20"/>
          <w:szCs w:val="20"/>
        </w:rPr>
      </w:pPr>
      <w:hyperlink r:id="rId9" w:history="1">
        <w:r w:rsidR="00367814" w:rsidRPr="000B419E">
          <w:rPr>
            <w:rStyle w:val="Hyperlink"/>
            <w:rFonts w:ascii="Arial" w:hAnsi="Arial" w:cs="Arial"/>
            <w:sz w:val="20"/>
            <w:szCs w:val="20"/>
          </w:rPr>
          <w:t>goerzel@hms-bg.de</w:t>
        </w:r>
      </w:hyperlink>
      <w:r w:rsidR="00367814" w:rsidRPr="000B419E">
        <w:rPr>
          <w:rFonts w:ascii="Arial" w:hAnsi="Arial" w:cs="Arial"/>
          <w:sz w:val="20"/>
          <w:szCs w:val="20"/>
        </w:rPr>
        <w:tab/>
        <w:t xml:space="preserve"> </w:t>
      </w:r>
      <w:r w:rsidR="00367814" w:rsidRPr="000B419E">
        <w:rPr>
          <w:rFonts w:ascii="Arial" w:hAnsi="Arial" w:cs="Arial"/>
          <w:sz w:val="20"/>
          <w:szCs w:val="20"/>
        </w:rPr>
        <w:tab/>
      </w:r>
      <w:hyperlink r:id="rId10" w:history="1">
        <w:r w:rsidR="00367814" w:rsidRPr="000B419E">
          <w:rPr>
            <w:rStyle w:val="Hyperlink"/>
            <w:rFonts w:ascii="Arial" w:hAnsi="Arial" w:cs="Arial"/>
            <w:sz w:val="20"/>
            <w:szCs w:val="20"/>
          </w:rPr>
          <w:t>www.hms-bg.de</w:t>
        </w:r>
      </w:hyperlink>
    </w:p>
    <w:p w:rsidR="00A82319" w:rsidRPr="000B419E" w:rsidRDefault="00A82319" w:rsidP="009C5BD5">
      <w:pPr>
        <w:spacing w:after="0" w:line="240" w:lineRule="auto"/>
        <w:jc w:val="both"/>
        <w:rPr>
          <w:rFonts w:ascii="Arial" w:eastAsia="Calibri" w:hAnsi="Arial" w:cs="Arial"/>
          <w:color w:val="000000"/>
          <w:sz w:val="20"/>
          <w:szCs w:val="20"/>
        </w:rPr>
      </w:pPr>
    </w:p>
    <w:sectPr w:rsidR="00A82319" w:rsidRPr="000B419E">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B91" w:rsidRDefault="00D66B91" w:rsidP="005A26C4">
      <w:pPr>
        <w:spacing w:after="0" w:line="240" w:lineRule="auto"/>
      </w:pPr>
      <w:r>
        <w:separator/>
      </w:r>
    </w:p>
  </w:endnote>
  <w:endnote w:type="continuationSeparator" w:id="0">
    <w:p w:rsidR="00D66B91" w:rsidRDefault="00D66B91"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B91" w:rsidRDefault="00D66B91" w:rsidP="005A26C4">
      <w:pPr>
        <w:spacing w:after="0" w:line="240" w:lineRule="auto"/>
      </w:pPr>
      <w:r>
        <w:separator/>
      </w:r>
    </w:p>
  </w:footnote>
  <w:footnote w:type="continuationSeparator" w:id="0">
    <w:p w:rsidR="00D66B91" w:rsidRDefault="00D66B91"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9B4D3A">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B83DEF">
      <w:rPr>
        <w:rFonts w:ascii="Arial" w:eastAsia="Calibri" w:hAnsi="Arial" w:cs="Arial"/>
        <w:b/>
        <w:bCs/>
        <w:sz w:val="28"/>
        <w:szCs w:val="28"/>
        <w:lang w:eastAsia="de-DE"/>
      </w:rPr>
      <w:t>2</w:t>
    </w:r>
    <w:r w:rsidRPr="00CF7AC2">
      <w:rPr>
        <w:rFonts w:ascii="Arial" w:eastAsia="Calibri" w:hAnsi="Arial" w:cs="Arial"/>
        <w:b/>
        <w:bCs/>
        <w:sz w:val="28"/>
        <w:szCs w:val="28"/>
        <w:lang w:eastAsia="de-DE"/>
      </w:rPr>
      <w:t>-202</w:t>
    </w:r>
    <w:r w:rsidR="008D4EB9">
      <w:rPr>
        <w:rFonts w:ascii="Arial" w:eastAsia="Calibri" w:hAnsi="Arial" w:cs="Arial"/>
        <w:b/>
        <w:bCs/>
        <w:sz w:val="28"/>
        <w:szCs w:val="28"/>
        <w:lang w:eastAsia="de-DE"/>
      </w:rPr>
      <w:t>6</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5416"/>
    <w:multiLevelType w:val="multilevel"/>
    <w:tmpl w:val="14E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C3DCB"/>
    <w:multiLevelType w:val="multilevel"/>
    <w:tmpl w:val="B9CA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934E9"/>
    <w:multiLevelType w:val="hybridMultilevel"/>
    <w:tmpl w:val="D062DF7E"/>
    <w:lvl w:ilvl="0" w:tplc="4C0E26AA">
      <w:numFmt w:val="bullet"/>
      <w:lvlText w:val="-"/>
      <w:lvlJc w:val="left"/>
      <w:pPr>
        <w:ind w:left="720" w:hanging="360"/>
      </w:pPr>
      <w:rPr>
        <w:rFonts w:ascii="Segoe UI Emoji" w:eastAsia="Times New Roman" w:hAnsi="Segoe UI Emoji" w:cs="Segoe UI Emoj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220323"/>
    <w:multiLevelType w:val="hybridMultilevel"/>
    <w:tmpl w:val="8B82725E"/>
    <w:lvl w:ilvl="0" w:tplc="E35834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7F6F29"/>
    <w:multiLevelType w:val="multilevel"/>
    <w:tmpl w:val="B274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840D7"/>
    <w:multiLevelType w:val="multilevel"/>
    <w:tmpl w:val="670C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96EE7"/>
    <w:multiLevelType w:val="multilevel"/>
    <w:tmpl w:val="AD3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E6507"/>
    <w:multiLevelType w:val="multilevel"/>
    <w:tmpl w:val="EEC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F4DC0"/>
    <w:multiLevelType w:val="multilevel"/>
    <w:tmpl w:val="0D9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756A1"/>
    <w:multiLevelType w:val="multilevel"/>
    <w:tmpl w:val="5E96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F6034"/>
    <w:multiLevelType w:val="hybridMultilevel"/>
    <w:tmpl w:val="E3028888"/>
    <w:lvl w:ilvl="0" w:tplc="6122D9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90064A"/>
    <w:multiLevelType w:val="multilevel"/>
    <w:tmpl w:val="F51A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06F26"/>
    <w:multiLevelType w:val="multilevel"/>
    <w:tmpl w:val="B6E4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E0575"/>
    <w:multiLevelType w:val="multilevel"/>
    <w:tmpl w:val="2A44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07089"/>
    <w:multiLevelType w:val="multilevel"/>
    <w:tmpl w:val="0E4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7724E8"/>
    <w:multiLevelType w:val="multilevel"/>
    <w:tmpl w:val="010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8B5FCD"/>
    <w:multiLevelType w:val="multilevel"/>
    <w:tmpl w:val="02B6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540A8"/>
    <w:multiLevelType w:val="multilevel"/>
    <w:tmpl w:val="68E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9A51C9"/>
    <w:multiLevelType w:val="multilevel"/>
    <w:tmpl w:val="A36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71BC3"/>
    <w:multiLevelType w:val="multilevel"/>
    <w:tmpl w:val="683A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15"/>
  </w:num>
  <w:num w:numId="4">
    <w:abstractNumId w:val="9"/>
  </w:num>
  <w:num w:numId="5">
    <w:abstractNumId w:val="8"/>
  </w:num>
  <w:num w:numId="6">
    <w:abstractNumId w:val="0"/>
  </w:num>
  <w:num w:numId="7">
    <w:abstractNumId w:val="1"/>
  </w:num>
  <w:num w:numId="8">
    <w:abstractNumId w:val="6"/>
  </w:num>
  <w:num w:numId="9">
    <w:abstractNumId w:val="10"/>
  </w:num>
  <w:num w:numId="10">
    <w:abstractNumId w:val="3"/>
  </w:num>
  <w:num w:numId="11">
    <w:abstractNumId w:val="5"/>
  </w:num>
  <w:num w:numId="12">
    <w:abstractNumId w:val="4"/>
  </w:num>
  <w:num w:numId="13">
    <w:abstractNumId w:val="13"/>
  </w:num>
  <w:num w:numId="14">
    <w:abstractNumId w:val="11"/>
  </w:num>
  <w:num w:numId="15">
    <w:abstractNumId w:val="7"/>
  </w:num>
  <w:num w:numId="16">
    <w:abstractNumId w:val="19"/>
  </w:num>
  <w:num w:numId="17">
    <w:abstractNumId w:val="12"/>
  </w:num>
  <w:num w:numId="18">
    <w:abstractNumId w:val="17"/>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B419E"/>
    <w:rsid w:val="000C081E"/>
    <w:rsid w:val="000F264F"/>
    <w:rsid w:val="000F63D8"/>
    <w:rsid w:val="00153451"/>
    <w:rsid w:val="001858A5"/>
    <w:rsid w:val="001A2659"/>
    <w:rsid w:val="001A5A3C"/>
    <w:rsid w:val="001B5E55"/>
    <w:rsid w:val="001F47ED"/>
    <w:rsid w:val="00232ED3"/>
    <w:rsid w:val="00280686"/>
    <w:rsid w:val="00286EB0"/>
    <w:rsid w:val="002A1A1B"/>
    <w:rsid w:val="002B4E59"/>
    <w:rsid w:val="002B5380"/>
    <w:rsid w:val="002F67F6"/>
    <w:rsid w:val="003558BF"/>
    <w:rsid w:val="00367814"/>
    <w:rsid w:val="00390ACD"/>
    <w:rsid w:val="00396C53"/>
    <w:rsid w:val="003D2759"/>
    <w:rsid w:val="0047202C"/>
    <w:rsid w:val="004A1169"/>
    <w:rsid w:val="004B78F9"/>
    <w:rsid w:val="004E1D17"/>
    <w:rsid w:val="004E5691"/>
    <w:rsid w:val="004F55A9"/>
    <w:rsid w:val="005036BB"/>
    <w:rsid w:val="0050747C"/>
    <w:rsid w:val="00574F9D"/>
    <w:rsid w:val="005805F8"/>
    <w:rsid w:val="005A26C4"/>
    <w:rsid w:val="005D5092"/>
    <w:rsid w:val="00632516"/>
    <w:rsid w:val="006379EF"/>
    <w:rsid w:val="00645B26"/>
    <w:rsid w:val="00650B0C"/>
    <w:rsid w:val="006749DC"/>
    <w:rsid w:val="006936B9"/>
    <w:rsid w:val="00693FAD"/>
    <w:rsid w:val="006B755A"/>
    <w:rsid w:val="006F372F"/>
    <w:rsid w:val="007810AC"/>
    <w:rsid w:val="007B4353"/>
    <w:rsid w:val="007C37DB"/>
    <w:rsid w:val="007E2B72"/>
    <w:rsid w:val="008406B2"/>
    <w:rsid w:val="00846A64"/>
    <w:rsid w:val="008A1DB8"/>
    <w:rsid w:val="008C0513"/>
    <w:rsid w:val="008D4EB9"/>
    <w:rsid w:val="00901B66"/>
    <w:rsid w:val="009040E3"/>
    <w:rsid w:val="0092715F"/>
    <w:rsid w:val="009331BC"/>
    <w:rsid w:val="00936146"/>
    <w:rsid w:val="00985B0C"/>
    <w:rsid w:val="00991CBA"/>
    <w:rsid w:val="0099463F"/>
    <w:rsid w:val="009A15EB"/>
    <w:rsid w:val="009B05CC"/>
    <w:rsid w:val="009B4D3A"/>
    <w:rsid w:val="009C5BD5"/>
    <w:rsid w:val="009E21A8"/>
    <w:rsid w:val="00A36EB4"/>
    <w:rsid w:val="00A42CF9"/>
    <w:rsid w:val="00A50F9C"/>
    <w:rsid w:val="00A722BC"/>
    <w:rsid w:val="00A81404"/>
    <w:rsid w:val="00A82319"/>
    <w:rsid w:val="00A827D9"/>
    <w:rsid w:val="00AC6B8A"/>
    <w:rsid w:val="00AE79E3"/>
    <w:rsid w:val="00B5447C"/>
    <w:rsid w:val="00B830A2"/>
    <w:rsid w:val="00B83DEF"/>
    <w:rsid w:val="00BB442F"/>
    <w:rsid w:val="00BC512C"/>
    <w:rsid w:val="00C32A03"/>
    <w:rsid w:val="00C77E45"/>
    <w:rsid w:val="00C95762"/>
    <w:rsid w:val="00D079B6"/>
    <w:rsid w:val="00D1355D"/>
    <w:rsid w:val="00D13872"/>
    <w:rsid w:val="00D1712B"/>
    <w:rsid w:val="00D64924"/>
    <w:rsid w:val="00D66B91"/>
    <w:rsid w:val="00DB3F7E"/>
    <w:rsid w:val="00DB65DB"/>
    <w:rsid w:val="00DC3D53"/>
    <w:rsid w:val="00DF6057"/>
    <w:rsid w:val="00E104A4"/>
    <w:rsid w:val="00EA2FD9"/>
    <w:rsid w:val="00EB1644"/>
    <w:rsid w:val="00ED06A4"/>
    <w:rsid w:val="00ED7186"/>
    <w:rsid w:val="00F0476D"/>
    <w:rsid w:val="00F613A9"/>
    <w:rsid w:val="00F70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46FF0"/>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42CF9"/>
    <w:rPr>
      <w:color w:val="605E5C"/>
      <w:shd w:val="clear" w:color="auto" w:fill="E1DFDD"/>
    </w:rPr>
  </w:style>
  <w:style w:type="paragraph" w:styleId="Listenabsatz">
    <w:name w:val="List Paragraph"/>
    <w:basedOn w:val="Standard"/>
    <w:uiPriority w:val="99"/>
    <w:qFormat/>
    <w:rsid w:val="00DB3F7E"/>
    <w:pPr>
      <w:spacing w:after="0" w:line="240" w:lineRule="auto"/>
      <w:ind w:left="72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228;rkle\Documents\Unternehmensdepesche\Depeschen%20bearbeitet\02-2026\www.vda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ms-bg.de/rechtsgebiete/arbeitsrecht/glossar/beschaeftigungsverbo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ms-bg.de" TargetMode="External"/><Relationship Id="rId4" Type="http://schemas.openxmlformats.org/officeDocument/2006/relationships/webSettings" Target="webSettings.xml"/><Relationship Id="rId9" Type="http://schemas.openxmlformats.org/officeDocument/2006/relationships/hyperlink" Target="mailto:goerzel@hms-bg.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4247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2026-03-02T12:54:00Z</dcterms:created>
  <dcterms:modified xsi:type="dcterms:W3CDTF">2026-03-02T12:55:00Z</dcterms:modified>
</cp:coreProperties>
</file>