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8270" w14:textId="77777777" w:rsidR="008C0513" w:rsidRPr="000D0963" w:rsidRDefault="008C0513" w:rsidP="000D0963">
      <w:pPr>
        <w:spacing w:after="0" w:line="240" w:lineRule="auto"/>
        <w:jc w:val="both"/>
        <w:rPr>
          <w:rFonts w:ascii="Arial" w:hAnsi="Arial" w:cs="Arial"/>
          <w:bCs/>
        </w:rPr>
      </w:pPr>
      <w:bookmarkStart w:id="0" w:name="_GoBack"/>
      <w:bookmarkEnd w:id="0"/>
    </w:p>
    <w:p w14:paraId="07F309C2" w14:textId="77777777" w:rsidR="000D0963" w:rsidRPr="000D0963" w:rsidRDefault="000D0963" w:rsidP="000D0963">
      <w:pPr>
        <w:spacing w:after="0" w:line="240" w:lineRule="auto"/>
        <w:jc w:val="center"/>
        <w:rPr>
          <w:rFonts w:ascii="Arial" w:hAnsi="Arial" w:cs="Arial"/>
          <w:b/>
          <w:bCs/>
        </w:rPr>
      </w:pPr>
      <w:r w:rsidRPr="000D0963">
        <w:rPr>
          <w:rFonts w:ascii="Arial" w:hAnsi="Arial" w:cs="Arial"/>
          <w:b/>
          <w:bCs/>
        </w:rPr>
        <w:t>Wirksamkeit einer Freistellungsklausel - Widerruf der Dienstwagennutzung</w:t>
      </w:r>
    </w:p>
    <w:p w14:paraId="79BBF845" w14:textId="77777777" w:rsidR="000D0963" w:rsidRPr="000D0963" w:rsidRDefault="000D0963" w:rsidP="000D0963">
      <w:pPr>
        <w:spacing w:after="0" w:line="240" w:lineRule="auto"/>
        <w:jc w:val="center"/>
        <w:rPr>
          <w:rFonts w:ascii="Arial" w:eastAsia="Calibri" w:hAnsi="Arial" w:cs="Arial"/>
          <w:bCs/>
        </w:rPr>
      </w:pPr>
    </w:p>
    <w:p w14:paraId="1AF85E2C" w14:textId="45416B3E" w:rsidR="000D0963" w:rsidRPr="000D0963" w:rsidRDefault="000D0963" w:rsidP="000D0963">
      <w:pPr>
        <w:spacing w:after="0" w:line="240" w:lineRule="auto"/>
        <w:jc w:val="both"/>
        <w:rPr>
          <w:rFonts w:ascii="Arial" w:eastAsia="Calibri" w:hAnsi="Arial" w:cs="Arial"/>
          <w:bCs/>
        </w:rPr>
      </w:pPr>
      <w:r w:rsidRPr="000D0963">
        <w:rPr>
          <w:rFonts w:ascii="Arial" w:eastAsia="Calibri" w:hAnsi="Arial" w:cs="Arial"/>
          <w:bCs/>
        </w:rPr>
        <w:t>ein Artikel von Rechtsanwalt und Fachanwalt für Arbeitsrecht Michael Henn, Stuttgart.</w:t>
      </w:r>
    </w:p>
    <w:p w14:paraId="269E2EF9" w14:textId="77777777" w:rsidR="000D0963" w:rsidRPr="000D0963" w:rsidRDefault="000D0963" w:rsidP="000D0963">
      <w:pPr>
        <w:spacing w:after="0" w:line="240" w:lineRule="auto"/>
        <w:jc w:val="both"/>
        <w:rPr>
          <w:rFonts w:ascii="Arial" w:hAnsi="Arial" w:cs="Arial"/>
          <w:bCs/>
        </w:rPr>
      </w:pPr>
    </w:p>
    <w:p w14:paraId="105215F6" w14:textId="090F35BF" w:rsidR="000D0963" w:rsidRPr="000D0963" w:rsidRDefault="000D0963" w:rsidP="000D0963">
      <w:pPr>
        <w:spacing w:after="0" w:line="240" w:lineRule="auto"/>
        <w:jc w:val="both"/>
        <w:rPr>
          <w:rFonts w:ascii="Arial" w:hAnsi="Arial" w:cs="Arial"/>
          <w:b/>
          <w:bCs/>
        </w:rPr>
      </w:pPr>
      <w:bookmarkStart w:id="1" w:name="_Hlk159058646"/>
      <w:r w:rsidRPr="000D0963">
        <w:rPr>
          <w:rFonts w:ascii="Arial" w:hAnsi="Arial" w:cs="Arial"/>
          <w:b/>
          <w:bCs/>
        </w:rPr>
        <w:t xml:space="preserve">Eine Allgemeine Geschäftsbedingung, nach der der Arbeitgeber berechtigt ist, den Arbeitnehmer im gekündigten Arbeitsverhältnis bis zum Ablauf der Kündigungsfrist unter Fortzahlung der Vergütung von der Arbeitsleistung freizustellen, ist unwirksam, weil sie den Arbeitnehmer unangemessen </w:t>
      </w:r>
      <w:proofErr w:type="spellStart"/>
      <w:r w:rsidRPr="000D0963">
        <w:rPr>
          <w:rFonts w:ascii="Arial" w:hAnsi="Arial" w:cs="Arial"/>
          <w:b/>
          <w:bCs/>
        </w:rPr>
        <w:t>iSv</w:t>
      </w:r>
      <w:proofErr w:type="spellEnd"/>
      <w:r w:rsidRPr="000D0963">
        <w:rPr>
          <w:rFonts w:ascii="Arial" w:hAnsi="Arial" w:cs="Arial"/>
          <w:b/>
          <w:bCs/>
        </w:rPr>
        <w:t>. § 307 Abs. 1 Satz 1 BGB benachteiligt.</w:t>
      </w:r>
    </w:p>
    <w:p w14:paraId="38213451" w14:textId="77777777" w:rsidR="000D0963" w:rsidRPr="000D0963" w:rsidRDefault="000D0963" w:rsidP="000D0963">
      <w:pPr>
        <w:spacing w:after="0" w:line="240" w:lineRule="auto"/>
        <w:jc w:val="both"/>
        <w:rPr>
          <w:rFonts w:ascii="Arial" w:hAnsi="Arial" w:cs="Arial"/>
          <w:bCs/>
        </w:rPr>
      </w:pPr>
    </w:p>
    <w:p w14:paraId="6CE0D8DF" w14:textId="77777777" w:rsidR="000D0963" w:rsidRPr="000D0963" w:rsidRDefault="000D0963" w:rsidP="000D0963">
      <w:pPr>
        <w:spacing w:after="0" w:line="240" w:lineRule="auto"/>
        <w:jc w:val="both"/>
        <w:rPr>
          <w:rFonts w:ascii="Arial" w:hAnsi="Arial" w:cs="Arial"/>
        </w:rPr>
      </w:pPr>
      <w:r w:rsidRPr="000D0963">
        <w:rPr>
          <w:rFonts w:ascii="Arial" w:hAnsi="Arial" w:cs="Arial"/>
        </w:rPr>
        <w:t xml:space="preserve">Darauf verweist der Stuttgarter Fachanwalt für Arbeitsrecht Michael Henn, Präsident des VDAA - Verband deutscher </w:t>
      </w:r>
      <w:proofErr w:type="spellStart"/>
      <w:r w:rsidRPr="000D0963">
        <w:rPr>
          <w:rFonts w:ascii="Arial" w:hAnsi="Arial" w:cs="Arial"/>
        </w:rPr>
        <w:t>ArbeitsrechtsAnwälte</w:t>
      </w:r>
      <w:proofErr w:type="spellEnd"/>
      <w:r w:rsidRPr="000D0963">
        <w:rPr>
          <w:rFonts w:ascii="Arial" w:hAnsi="Arial" w:cs="Arial"/>
        </w:rPr>
        <w:t xml:space="preserve"> e. V. mit Sitz in Stuttgart</w:t>
      </w:r>
      <w:bookmarkEnd w:id="1"/>
      <w:r w:rsidRPr="000D0963">
        <w:rPr>
          <w:rFonts w:ascii="Arial" w:hAnsi="Arial" w:cs="Arial"/>
        </w:rPr>
        <w:t xml:space="preserve"> unter Hinweis auf die Mitteilung des Bundesarbeitsgerichts (BAG) zu seinem Urteil vom 25. März 2026 – 5 AZR 108/25.</w:t>
      </w:r>
    </w:p>
    <w:p w14:paraId="08ECCDDD" w14:textId="77777777" w:rsidR="000D0963" w:rsidRPr="000D0963" w:rsidRDefault="000D0963" w:rsidP="000D0963">
      <w:pPr>
        <w:spacing w:after="0" w:line="240" w:lineRule="auto"/>
        <w:jc w:val="both"/>
        <w:rPr>
          <w:rFonts w:ascii="Arial" w:hAnsi="Arial" w:cs="Arial"/>
        </w:rPr>
      </w:pPr>
    </w:p>
    <w:p w14:paraId="7FA24BA8" w14:textId="77777777" w:rsidR="000D0963" w:rsidRPr="000D0963" w:rsidRDefault="000D0963" w:rsidP="000D0963">
      <w:pPr>
        <w:spacing w:after="0" w:line="240" w:lineRule="auto"/>
        <w:jc w:val="both"/>
        <w:rPr>
          <w:rFonts w:ascii="Arial" w:hAnsi="Arial" w:cs="Arial"/>
        </w:rPr>
      </w:pPr>
      <w:r w:rsidRPr="000D0963">
        <w:rPr>
          <w:rFonts w:ascii="Arial" w:hAnsi="Arial" w:cs="Arial"/>
        </w:rPr>
        <w:t>Der Kläger war seit Januar 2022 als Gebietsleiter im Vertriebsaußendienst bei der Beklagten tätig. Diese stellte ihm einen auch privat nutzbaren Dienstwagen zur Verfügung. Die Nutzung konnte widerrufen werden, wenn der Kläger von der Verpflichtung zur Arbeitsleistung freigestellt wird. § 20 des formularmäßigen Arbeitsvertrags der Parteien sieht vor, dass der Arbeitgeber berechtigt ist, den Arbeitnehmer „bei oder nach Ausspruch einer Kündigung – gleich von welcher Seite“ unter Fortzahlung seiner Vergütung von der Arbeit freizustellen. Nachdem der Kläger sein Arbeitsverhältnis fristgemäß zum 30. November 2024 gekündigt hatte, stellte die Beklagte ihn bis zum Ablauf der Kündigungsfrist von seiner Arbeitspflicht frei und forderte ihn zur Rückgabe des Dienstwagens auf. Dem kam der Kläger nach.</w:t>
      </w:r>
    </w:p>
    <w:p w14:paraId="103D6AF7" w14:textId="77777777" w:rsidR="000D0963" w:rsidRPr="000D0963" w:rsidRDefault="000D0963" w:rsidP="000D0963">
      <w:pPr>
        <w:spacing w:after="0" w:line="240" w:lineRule="auto"/>
        <w:jc w:val="both"/>
        <w:rPr>
          <w:rFonts w:ascii="Arial" w:hAnsi="Arial" w:cs="Arial"/>
        </w:rPr>
      </w:pPr>
    </w:p>
    <w:p w14:paraId="1F3D2DD2" w14:textId="77777777" w:rsidR="000D0963" w:rsidRPr="000D0963" w:rsidRDefault="000D0963" w:rsidP="000D0963">
      <w:pPr>
        <w:spacing w:after="0" w:line="240" w:lineRule="auto"/>
        <w:jc w:val="both"/>
        <w:rPr>
          <w:rFonts w:ascii="Arial" w:hAnsi="Arial" w:cs="Arial"/>
        </w:rPr>
      </w:pPr>
      <w:r w:rsidRPr="000D0963">
        <w:rPr>
          <w:rFonts w:ascii="Arial" w:hAnsi="Arial" w:cs="Arial"/>
        </w:rPr>
        <w:t xml:space="preserve">Mit seiner Klage hat der Kläger zuletzt noch Nutzungsausfallentschädigung für August bis November 2024 </w:t>
      </w:r>
      <w:proofErr w:type="spellStart"/>
      <w:r w:rsidRPr="000D0963">
        <w:rPr>
          <w:rFonts w:ascii="Arial" w:hAnsi="Arial" w:cs="Arial"/>
        </w:rPr>
        <w:t>iHv</w:t>
      </w:r>
      <w:proofErr w:type="spellEnd"/>
      <w:r w:rsidRPr="000D0963">
        <w:rPr>
          <w:rFonts w:ascii="Arial" w:hAnsi="Arial" w:cs="Arial"/>
        </w:rPr>
        <w:t xml:space="preserve">. monatlich 510,00 Euro brutto verlangt. Er hat </w:t>
      </w:r>
      <w:proofErr w:type="spellStart"/>
      <w:r w:rsidRPr="000D0963">
        <w:rPr>
          <w:rFonts w:ascii="Arial" w:hAnsi="Arial" w:cs="Arial"/>
        </w:rPr>
        <w:t>ua</w:t>
      </w:r>
      <w:proofErr w:type="spellEnd"/>
      <w:r w:rsidRPr="000D0963">
        <w:rPr>
          <w:rFonts w:ascii="Arial" w:hAnsi="Arial" w:cs="Arial"/>
        </w:rPr>
        <w:t xml:space="preserve">. geltend gemacht, seine Freistellung sei zu Unrecht erfolgt. Die arbeitsvertragliche Klausel hierzu sei unwirksam. Das Arbeitsgericht hat die Klage insoweit abgewiesen. Das Landesarbeitsgericht hat das Urteil abgeändert und die Beklagte zur Zahlung verurteilt. </w:t>
      </w:r>
    </w:p>
    <w:p w14:paraId="09138B96" w14:textId="77777777" w:rsidR="000D0963" w:rsidRPr="000D0963" w:rsidRDefault="000D0963" w:rsidP="000D0963">
      <w:pPr>
        <w:spacing w:after="0" w:line="240" w:lineRule="auto"/>
        <w:jc w:val="both"/>
        <w:rPr>
          <w:rFonts w:ascii="Arial" w:hAnsi="Arial" w:cs="Arial"/>
        </w:rPr>
      </w:pPr>
    </w:p>
    <w:p w14:paraId="4DDEB91B" w14:textId="77777777" w:rsidR="000D0963" w:rsidRPr="000D0963" w:rsidRDefault="000D0963" w:rsidP="000D0963">
      <w:pPr>
        <w:spacing w:after="0" w:line="240" w:lineRule="auto"/>
        <w:jc w:val="both"/>
        <w:rPr>
          <w:rFonts w:ascii="Arial" w:hAnsi="Arial" w:cs="Arial"/>
        </w:rPr>
      </w:pPr>
      <w:r w:rsidRPr="000D0963">
        <w:rPr>
          <w:rFonts w:ascii="Arial" w:hAnsi="Arial" w:cs="Arial"/>
        </w:rPr>
        <w:t>Die Revision der Beklagten hatte vor dem Fünften Senat des Bundesarbeitsgerichts Erfolg.</w:t>
      </w:r>
    </w:p>
    <w:p w14:paraId="747022D0" w14:textId="77777777" w:rsidR="000D0963" w:rsidRPr="000D0963" w:rsidRDefault="000D0963" w:rsidP="000D0963">
      <w:pPr>
        <w:spacing w:after="0" w:line="240" w:lineRule="auto"/>
        <w:jc w:val="both"/>
        <w:rPr>
          <w:rFonts w:ascii="Arial" w:hAnsi="Arial" w:cs="Arial"/>
        </w:rPr>
      </w:pPr>
    </w:p>
    <w:p w14:paraId="0CF475E2" w14:textId="77777777" w:rsidR="000D0963" w:rsidRPr="000D0963" w:rsidRDefault="000D0963" w:rsidP="000D0963">
      <w:pPr>
        <w:spacing w:after="0" w:line="240" w:lineRule="auto"/>
        <w:jc w:val="both"/>
        <w:rPr>
          <w:rFonts w:ascii="Arial" w:hAnsi="Arial" w:cs="Arial"/>
        </w:rPr>
      </w:pPr>
      <w:r w:rsidRPr="000D0963">
        <w:rPr>
          <w:rFonts w:ascii="Arial" w:hAnsi="Arial" w:cs="Arial"/>
        </w:rPr>
        <w:t>Zwar hat das Landesarbeitsgericht zutreffend angenommen, die Beklagte habe den Kläger nicht auf der Grundlage der Freistellungsklausel in seinem Formulararbeitsvertrag von der Arbeitsleistung freistellen können. Die nach § 307 Abs. 3 Satz 1 BGB einer Inhaltskontrolle unterliegende Allgemeine Geschäftsbedingung ist nach § 307 Abs. 1 Satz 1 BGB unwirksam, weil sie den Arbeitnehmer entgegen den Geboten von Treu und Glauben unangemessen benachteiligt. Das – grundrechtlich geschützte – Interesse eines Arbeitnehmers an einer Beschäftigung bis zur Beendigung seines Arbeitsverhältnisses überwiegt das Interesse eines Arbeitgebers, den Arbeitnehmer im gekündigten Arbeitsverhältnis bis zum Ablauf der Kündigungsfrist von seiner Pflicht zur Arbeitsleistung freizustellen. Die Klausel schneidet dem Arbeitnehmer die Möglichkeit ab, ein im Einzelfall gesteigertes Beschäftigungsinteresse geltend zu machen.</w:t>
      </w:r>
    </w:p>
    <w:p w14:paraId="195B1D5F" w14:textId="77777777" w:rsidR="000D0963" w:rsidRPr="000D0963" w:rsidRDefault="000D0963" w:rsidP="000D0963">
      <w:pPr>
        <w:spacing w:after="0" w:line="240" w:lineRule="auto"/>
        <w:jc w:val="both"/>
        <w:rPr>
          <w:rFonts w:ascii="Arial" w:hAnsi="Arial" w:cs="Arial"/>
        </w:rPr>
      </w:pPr>
    </w:p>
    <w:p w14:paraId="578276D0" w14:textId="77777777" w:rsidR="000D0963" w:rsidRPr="000D0963" w:rsidRDefault="000D0963" w:rsidP="000D0963">
      <w:pPr>
        <w:spacing w:after="0" w:line="240" w:lineRule="auto"/>
        <w:jc w:val="both"/>
        <w:rPr>
          <w:rFonts w:ascii="Arial" w:hAnsi="Arial" w:cs="Arial"/>
        </w:rPr>
      </w:pPr>
      <w:r w:rsidRPr="000D0963">
        <w:rPr>
          <w:rFonts w:ascii="Arial" w:hAnsi="Arial" w:cs="Arial"/>
        </w:rPr>
        <w:t>Das Berufungsgericht hat aber nicht rechtsfehlerfrei geprüft, ob – ungeachtet der vertraglichen Klausel – die Beklagte deshalb befugt war, den Kläger nach Ausspruch seiner Kündigung bis zum Ablauf der Kündigungsfrist freizustellen, weil seiner Beschäftigung im konkreten Fall über</w:t>
      </w:r>
      <w:r w:rsidRPr="000D0963">
        <w:rPr>
          <w:rFonts w:ascii="Arial" w:hAnsi="Arial" w:cs="Arial"/>
        </w:rPr>
        <w:lastRenderedPageBreak/>
        <w:t>wiegende schützenswerte Interessen der Beklagten entgegenstanden. Da das Landesarbeitsgericht keine für diese Prüfung ausreichenden Feststellungen getroffen hat, hat der Senat die Sache zur neuen Verhandlung und Entscheidung an das Berufungsgericht zurückverwiesen.</w:t>
      </w:r>
    </w:p>
    <w:p w14:paraId="4314F755" w14:textId="77777777" w:rsidR="000D0963" w:rsidRPr="000D0963" w:rsidRDefault="000D0963" w:rsidP="000D0963">
      <w:pPr>
        <w:spacing w:after="0" w:line="240" w:lineRule="auto"/>
        <w:jc w:val="both"/>
        <w:rPr>
          <w:rFonts w:ascii="Arial" w:hAnsi="Arial" w:cs="Arial"/>
        </w:rPr>
      </w:pPr>
    </w:p>
    <w:p w14:paraId="166155B1" w14:textId="0BF9B154" w:rsidR="000D0963" w:rsidRPr="000D0963" w:rsidRDefault="000D0963" w:rsidP="000D0963">
      <w:pPr>
        <w:spacing w:after="0" w:line="240" w:lineRule="auto"/>
        <w:jc w:val="both"/>
        <w:rPr>
          <w:rFonts w:ascii="Arial" w:hAnsi="Arial" w:cs="Arial"/>
        </w:rPr>
      </w:pPr>
      <w:r w:rsidRPr="000D0963">
        <w:rPr>
          <w:rFonts w:ascii="Arial" w:hAnsi="Arial" w:cs="Arial"/>
        </w:rPr>
        <w:t xml:space="preserve">Henn empfahl, die Entscheidung zu beachten und in Zweifelsfällen rechtlichen Rat einzuholen, wobei er u. a. dazu auch auf den VDAA-Verband deutscher </w:t>
      </w:r>
      <w:proofErr w:type="spellStart"/>
      <w:r w:rsidRPr="000D0963">
        <w:rPr>
          <w:rFonts w:ascii="Arial" w:hAnsi="Arial" w:cs="Arial"/>
        </w:rPr>
        <w:t>ArbeitsrechtsAnwälte</w:t>
      </w:r>
      <w:proofErr w:type="spellEnd"/>
      <w:r w:rsidRPr="000D0963">
        <w:rPr>
          <w:rFonts w:ascii="Arial" w:hAnsi="Arial" w:cs="Arial"/>
        </w:rPr>
        <w:t xml:space="preserve"> e. V. – </w:t>
      </w:r>
      <w:hyperlink r:id="rId6" w:history="1">
        <w:r w:rsidRPr="000D0963">
          <w:rPr>
            <w:rStyle w:val="Hyperlink"/>
            <w:rFonts w:ascii="Arial" w:hAnsi="Arial" w:cs="Arial"/>
          </w:rPr>
          <w:t>www.vdaa.de</w:t>
        </w:r>
      </w:hyperlink>
      <w:r w:rsidRPr="000D0963">
        <w:rPr>
          <w:rFonts w:ascii="Arial" w:hAnsi="Arial" w:cs="Arial"/>
        </w:rPr>
        <w:t xml:space="preserve"> – verwies</w:t>
      </w:r>
      <w:r w:rsidRPr="000D0963">
        <w:rPr>
          <w:rFonts w:ascii="Arial" w:hAnsi="Arial" w:cs="Arial"/>
          <w:b/>
        </w:rPr>
        <w:t>.</w:t>
      </w:r>
    </w:p>
    <w:p w14:paraId="6E27D269" w14:textId="77777777" w:rsidR="00A81404" w:rsidRPr="000D0963" w:rsidRDefault="00A81404" w:rsidP="000D0963">
      <w:pPr>
        <w:spacing w:after="0" w:line="240" w:lineRule="auto"/>
        <w:jc w:val="both"/>
        <w:rPr>
          <w:rFonts w:ascii="Arial" w:eastAsia="Calibri" w:hAnsi="Arial" w:cs="Arial"/>
          <w:bCs/>
        </w:rPr>
      </w:pPr>
    </w:p>
    <w:p w14:paraId="7B4796BB" w14:textId="77777777" w:rsidR="00846A64" w:rsidRPr="000D0963" w:rsidRDefault="00846A64" w:rsidP="000D0963">
      <w:pPr>
        <w:spacing w:after="0" w:line="240" w:lineRule="auto"/>
        <w:jc w:val="both"/>
        <w:rPr>
          <w:rFonts w:ascii="Arial" w:hAnsi="Arial" w:cs="Arial"/>
          <w:b/>
        </w:rPr>
      </w:pPr>
    </w:p>
    <w:p w14:paraId="28CA3E34" w14:textId="77777777" w:rsidR="00846A64" w:rsidRPr="000D0963" w:rsidRDefault="00846A64" w:rsidP="000D0963">
      <w:pPr>
        <w:spacing w:after="0" w:line="240" w:lineRule="auto"/>
        <w:jc w:val="both"/>
        <w:rPr>
          <w:rFonts w:ascii="Arial" w:eastAsia="Arial Unicode MS" w:hAnsi="Arial" w:cs="Arial"/>
          <w:sz w:val="20"/>
          <w:szCs w:val="20"/>
          <w:lang w:eastAsia="de-DE"/>
        </w:rPr>
      </w:pPr>
      <w:r w:rsidRPr="000D0963">
        <w:rPr>
          <w:rFonts w:ascii="Arial" w:eastAsia="Times New Roman" w:hAnsi="Arial" w:cs="Arial"/>
          <w:sz w:val="20"/>
          <w:szCs w:val="20"/>
          <w:lang w:eastAsia="de-DE"/>
        </w:rPr>
        <w:t xml:space="preserve">Der Autor ist Präsident </w:t>
      </w:r>
      <w:r w:rsidRPr="000D0963">
        <w:rPr>
          <w:rFonts w:ascii="Arial" w:eastAsia="Times New Roman" w:hAnsi="Arial" w:cs="Arial"/>
          <w:sz w:val="20"/>
          <w:szCs w:val="20"/>
        </w:rPr>
        <w:t>des VDAA Verband deutscher Arbeitsrechtsanwälte e. V.</w:t>
      </w:r>
    </w:p>
    <w:p w14:paraId="71C10BEE" w14:textId="77777777" w:rsidR="00846A64" w:rsidRPr="000D0963" w:rsidRDefault="00846A64" w:rsidP="000D0963">
      <w:pPr>
        <w:spacing w:after="0" w:line="240" w:lineRule="auto"/>
        <w:jc w:val="both"/>
        <w:rPr>
          <w:rFonts w:ascii="Arial" w:hAnsi="Arial" w:cs="Arial"/>
          <w:b/>
          <w:sz w:val="20"/>
          <w:szCs w:val="20"/>
        </w:rPr>
      </w:pPr>
    </w:p>
    <w:p w14:paraId="15F3AEC3" w14:textId="77777777" w:rsidR="006B755A" w:rsidRPr="000D0963" w:rsidRDefault="006B755A" w:rsidP="000D0963">
      <w:pPr>
        <w:autoSpaceDE w:val="0"/>
        <w:autoSpaceDN w:val="0"/>
        <w:adjustRightInd w:val="0"/>
        <w:spacing w:after="0" w:line="240" w:lineRule="auto"/>
        <w:jc w:val="both"/>
        <w:rPr>
          <w:rFonts w:ascii="Arial" w:eastAsia="Calibri" w:hAnsi="Arial" w:cs="Arial"/>
          <w:color w:val="000000"/>
          <w:sz w:val="20"/>
          <w:szCs w:val="20"/>
        </w:rPr>
      </w:pPr>
      <w:r w:rsidRPr="000D0963">
        <w:rPr>
          <w:rFonts w:ascii="Arial" w:eastAsia="Calibri" w:hAnsi="Arial" w:cs="Arial"/>
          <w:color w:val="000000"/>
          <w:sz w:val="20"/>
          <w:szCs w:val="20"/>
        </w:rPr>
        <w:t>Für Rückfragen steht Ihnen der Autor gerne zur Verfügung.</w:t>
      </w:r>
    </w:p>
    <w:p w14:paraId="408427B6" w14:textId="77777777" w:rsidR="006B755A" w:rsidRPr="000D0963" w:rsidRDefault="006B755A" w:rsidP="000D0963">
      <w:pPr>
        <w:spacing w:after="0" w:line="240" w:lineRule="auto"/>
        <w:jc w:val="both"/>
        <w:rPr>
          <w:rFonts w:ascii="Arial" w:hAnsi="Arial" w:cs="Arial"/>
          <w:sz w:val="20"/>
          <w:szCs w:val="20"/>
        </w:rPr>
      </w:pPr>
    </w:p>
    <w:p w14:paraId="28F445CA" w14:textId="77777777" w:rsidR="00846A64" w:rsidRPr="000D0963" w:rsidRDefault="00A82319" w:rsidP="000D0963">
      <w:pPr>
        <w:spacing w:after="0" w:line="240" w:lineRule="auto"/>
        <w:jc w:val="both"/>
        <w:rPr>
          <w:rFonts w:ascii="Arial" w:hAnsi="Arial" w:cs="Arial"/>
          <w:sz w:val="20"/>
          <w:szCs w:val="20"/>
        </w:rPr>
      </w:pPr>
      <w:r w:rsidRPr="000D0963">
        <w:rPr>
          <w:rFonts w:ascii="Arial" w:hAnsi="Arial" w:cs="Arial"/>
          <w:sz w:val="20"/>
          <w:szCs w:val="20"/>
        </w:rPr>
        <w:t>Michael Henn</w:t>
      </w:r>
    </w:p>
    <w:p w14:paraId="3E26139A" w14:textId="77777777" w:rsidR="00846A64" w:rsidRPr="000D0963" w:rsidRDefault="00A82319" w:rsidP="000D0963">
      <w:pPr>
        <w:spacing w:after="0" w:line="240" w:lineRule="auto"/>
        <w:jc w:val="both"/>
        <w:rPr>
          <w:rFonts w:ascii="Arial" w:hAnsi="Arial" w:cs="Arial"/>
          <w:sz w:val="20"/>
          <w:szCs w:val="20"/>
        </w:rPr>
      </w:pPr>
      <w:r w:rsidRPr="000D0963">
        <w:rPr>
          <w:rFonts w:ascii="Arial" w:hAnsi="Arial" w:cs="Arial"/>
          <w:sz w:val="20"/>
          <w:szCs w:val="20"/>
        </w:rPr>
        <w:t>Rechtsanwalt</w:t>
      </w:r>
      <w:r w:rsidR="000C081E" w:rsidRPr="000D0963">
        <w:rPr>
          <w:rFonts w:ascii="Arial" w:hAnsi="Arial" w:cs="Arial"/>
          <w:sz w:val="20"/>
          <w:szCs w:val="20"/>
        </w:rPr>
        <w:t xml:space="preserve"> / </w:t>
      </w:r>
      <w:r w:rsidRPr="000D0963">
        <w:rPr>
          <w:rFonts w:ascii="Arial" w:hAnsi="Arial" w:cs="Arial"/>
          <w:sz w:val="20"/>
          <w:szCs w:val="20"/>
        </w:rPr>
        <w:t>Fachanwalt für Erbrecht</w:t>
      </w:r>
      <w:r w:rsidR="000C081E" w:rsidRPr="000D0963">
        <w:rPr>
          <w:rFonts w:ascii="Arial" w:hAnsi="Arial" w:cs="Arial"/>
          <w:sz w:val="20"/>
          <w:szCs w:val="20"/>
        </w:rPr>
        <w:t xml:space="preserve"> / </w:t>
      </w:r>
      <w:r w:rsidRPr="000D0963">
        <w:rPr>
          <w:rFonts w:ascii="Arial" w:hAnsi="Arial" w:cs="Arial"/>
          <w:sz w:val="20"/>
          <w:szCs w:val="20"/>
        </w:rPr>
        <w:t>Fachanwalt für Arbeitsrecht</w:t>
      </w:r>
    </w:p>
    <w:p w14:paraId="55CABDC8" w14:textId="77777777" w:rsidR="00A82319" w:rsidRPr="000D0963" w:rsidRDefault="00A82319" w:rsidP="000D0963">
      <w:pPr>
        <w:spacing w:after="0" w:line="240" w:lineRule="auto"/>
        <w:jc w:val="both"/>
        <w:rPr>
          <w:rFonts w:ascii="Arial" w:hAnsi="Arial" w:cs="Arial"/>
          <w:sz w:val="20"/>
          <w:szCs w:val="20"/>
        </w:rPr>
      </w:pPr>
      <w:r w:rsidRPr="000D0963">
        <w:rPr>
          <w:rFonts w:ascii="Arial" w:hAnsi="Arial" w:cs="Arial"/>
          <w:sz w:val="20"/>
          <w:szCs w:val="20"/>
        </w:rPr>
        <w:t>VDAA – Präsident</w:t>
      </w:r>
    </w:p>
    <w:p w14:paraId="5DDF7C65" w14:textId="77777777" w:rsidR="00846A64" w:rsidRPr="000D0963" w:rsidRDefault="00A82319" w:rsidP="000D0963">
      <w:pPr>
        <w:spacing w:after="0" w:line="240" w:lineRule="auto"/>
        <w:jc w:val="both"/>
        <w:rPr>
          <w:rFonts w:ascii="Arial" w:hAnsi="Arial" w:cs="Arial"/>
          <w:sz w:val="20"/>
          <w:szCs w:val="20"/>
        </w:rPr>
      </w:pPr>
      <w:r w:rsidRPr="000D0963">
        <w:rPr>
          <w:rFonts w:ascii="Arial" w:hAnsi="Arial" w:cs="Arial"/>
          <w:sz w:val="20"/>
          <w:szCs w:val="20"/>
        </w:rPr>
        <w:t>Rechtsanwälte Dr. Gaupp &amp; Coll</w:t>
      </w:r>
    </w:p>
    <w:p w14:paraId="61B40741" w14:textId="77777777" w:rsidR="00A82319" w:rsidRPr="000D0963" w:rsidRDefault="00A82319" w:rsidP="000D0963">
      <w:pPr>
        <w:spacing w:after="0" w:line="240" w:lineRule="auto"/>
        <w:jc w:val="both"/>
        <w:rPr>
          <w:rFonts w:ascii="Arial" w:hAnsi="Arial" w:cs="Arial"/>
          <w:sz w:val="20"/>
          <w:szCs w:val="20"/>
        </w:rPr>
      </w:pPr>
      <w:proofErr w:type="spellStart"/>
      <w:r w:rsidRPr="000D0963">
        <w:rPr>
          <w:rFonts w:ascii="Arial" w:hAnsi="Arial" w:cs="Arial"/>
          <w:sz w:val="20"/>
          <w:szCs w:val="20"/>
        </w:rPr>
        <w:t>Gerokstr</w:t>
      </w:r>
      <w:proofErr w:type="spellEnd"/>
      <w:r w:rsidRPr="000D0963">
        <w:rPr>
          <w:rFonts w:ascii="Arial" w:hAnsi="Arial" w:cs="Arial"/>
          <w:sz w:val="20"/>
          <w:szCs w:val="20"/>
        </w:rPr>
        <w:t>. 8</w:t>
      </w:r>
      <w:r w:rsidR="000C081E" w:rsidRPr="000D0963">
        <w:rPr>
          <w:rFonts w:ascii="Arial" w:hAnsi="Arial" w:cs="Arial"/>
          <w:sz w:val="20"/>
          <w:szCs w:val="20"/>
        </w:rPr>
        <w:tab/>
      </w:r>
      <w:r w:rsidR="000C081E" w:rsidRPr="000D0963">
        <w:rPr>
          <w:rFonts w:ascii="Arial" w:hAnsi="Arial" w:cs="Arial"/>
          <w:sz w:val="20"/>
          <w:szCs w:val="20"/>
        </w:rPr>
        <w:tab/>
      </w:r>
      <w:r w:rsidRPr="000D0963">
        <w:rPr>
          <w:rFonts w:ascii="Arial" w:hAnsi="Arial" w:cs="Arial"/>
          <w:sz w:val="20"/>
          <w:szCs w:val="20"/>
        </w:rPr>
        <w:t>70188 Stuttgart</w:t>
      </w:r>
    </w:p>
    <w:p w14:paraId="52873D47" w14:textId="77777777" w:rsidR="00846A64" w:rsidRPr="000D0963" w:rsidRDefault="00A82319" w:rsidP="000D0963">
      <w:pPr>
        <w:spacing w:after="0" w:line="240" w:lineRule="auto"/>
        <w:jc w:val="both"/>
        <w:rPr>
          <w:rFonts w:ascii="Arial" w:hAnsi="Arial" w:cs="Arial"/>
          <w:sz w:val="20"/>
          <w:szCs w:val="20"/>
        </w:rPr>
      </w:pPr>
      <w:r w:rsidRPr="000D0963">
        <w:rPr>
          <w:rFonts w:ascii="Arial" w:hAnsi="Arial" w:cs="Arial"/>
          <w:sz w:val="20"/>
          <w:szCs w:val="20"/>
        </w:rPr>
        <w:t>Tel.: 0711/30 58 93-0</w:t>
      </w:r>
      <w:r w:rsidR="000C081E" w:rsidRPr="000D0963">
        <w:rPr>
          <w:rFonts w:ascii="Arial" w:hAnsi="Arial" w:cs="Arial"/>
          <w:sz w:val="20"/>
          <w:szCs w:val="20"/>
        </w:rPr>
        <w:tab/>
      </w:r>
      <w:r w:rsidRPr="000D0963">
        <w:rPr>
          <w:rFonts w:ascii="Arial" w:hAnsi="Arial" w:cs="Arial"/>
          <w:sz w:val="20"/>
          <w:szCs w:val="20"/>
        </w:rPr>
        <w:t>Fax: 0711/30 58 93-11</w:t>
      </w:r>
    </w:p>
    <w:p w14:paraId="29469F84" w14:textId="77777777" w:rsidR="00A82319" w:rsidRPr="000D0963" w:rsidRDefault="007463CE" w:rsidP="000D0963">
      <w:pPr>
        <w:spacing w:after="0" w:line="240" w:lineRule="auto"/>
        <w:jc w:val="both"/>
        <w:rPr>
          <w:rFonts w:ascii="Arial" w:hAnsi="Arial" w:cs="Arial"/>
          <w:sz w:val="20"/>
          <w:szCs w:val="20"/>
        </w:rPr>
      </w:pPr>
      <w:hyperlink r:id="rId7" w:history="1">
        <w:r w:rsidR="00A82319" w:rsidRPr="000D0963">
          <w:rPr>
            <w:rStyle w:val="Hyperlink"/>
            <w:rFonts w:ascii="Arial" w:hAnsi="Arial" w:cs="Arial"/>
            <w:sz w:val="20"/>
            <w:szCs w:val="20"/>
          </w:rPr>
          <w:t>stuttgart@drgaupp.de</w:t>
        </w:r>
      </w:hyperlink>
      <w:r w:rsidR="000C081E" w:rsidRPr="000D0963">
        <w:rPr>
          <w:rStyle w:val="Hyperlink"/>
          <w:rFonts w:ascii="Arial" w:hAnsi="Arial" w:cs="Arial"/>
          <w:sz w:val="20"/>
          <w:szCs w:val="20"/>
        </w:rPr>
        <w:tab/>
      </w:r>
      <w:hyperlink r:id="rId8" w:history="1">
        <w:r w:rsidR="00A82319" w:rsidRPr="000D0963">
          <w:rPr>
            <w:rStyle w:val="Hyperlink"/>
            <w:rFonts w:ascii="Arial" w:hAnsi="Arial" w:cs="Arial"/>
            <w:sz w:val="20"/>
            <w:szCs w:val="20"/>
          </w:rPr>
          <w:t>www.drgaupp.de</w:t>
        </w:r>
      </w:hyperlink>
    </w:p>
    <w:p w14:paraId="156252D0" w14:textId="77777777" w:rsidR="00A82319" w:rsidRPr="000D0963" w:rsidRDefault="00A82319" w:rsidP="000D0963">
      <w:pPr>
        <w:spacing w:after="0" w:line="240" w:lineRule="auto"/>
        <w:jc w:val="both"/>
        <w:rPr>
          <w:rFonts w:ascii="Arial" w:eastAsia="Calibri" w:hAnsi="Arial" w:cs="Arial"/>
          <w:color w:val="000000"/>
          <w:sz w:val="20"/>
          <w:szCs w:val="20"/>
        </w:rPr>
      </w:pPr>
    </w:p>
    <w:sectPr w:rsidR="00A82319" w:rsidRPr="000D096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27B21" w14:textId="77777777" w:rsidR="007463CE" w:rsidRDefault="007463CE" w:rsidP="005A26C4">
      <w:pPr>
        <w:spacing w:after="0" w:line="240" w:lineRule="auto"/>
      </w:pPr>
      <w:r>
        <w:separator/>
      </w:r>
    </w:p>
  </w:endnote>
  <w:endnote w:type="continuationSeparator" w:id="0">
    <w:p w14:paraId="193A08F3" w14:textId="77777777" w:rsidR="007463CE" w:rsidRDefault="007463CE"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99E7" w14:textId="77777777" w:rsidR="007463CE" w:rsidRDefault="007463CE" w:rsidP="005A26C4">
      <w:pPr>
        <w:spacing w:after="0" w:line="240" w:lineRule="auto"/>
      </w:pPr>
      <w:r>
        <w:separator/>
      </w:r>
    </w:p>
  </w:footnote>
  <w:footnote w:type="continuationSeparator" w:id="0">
    <w:p w14:paraId="27D41EEE" w14:textId="77777777" w:rsidR="007463CE" w:rsidRDefault="007463CE"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781DBAE5"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DE7CA3">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7C7AE6">
      <w:rPr>
        <w:rFonts w:ascii="Arial" w:eastAsia="Calibri" w:hAnsi="Arial" w:cs="Arial"/>
        <w:b/>
        <w:bCs/>
        <w:sz w:val="28"/>
        <w:szCs w:val="28"/>
        <w:lang w:eastAsia="de-DE"/>
      </w:rPr>
      <w:t>3 / 04</w:t>
    </w:r>
    <w:r w:rsidRPr="00CF7AC2">
      <w:rPr>
        <w:rFonts w:ascii="Arial" w:eastAsia="Calibri" w:hAnsi="Arial" w:cs="Arial"/>
        <w:b/>
        <w:bCs/>
        <w:sz w:val="28"/>
        <w:szCs w:val="28"/>
        <w:lang w:eastAsia="de-DE"/>
      </w:rPr>
      <w:t>-202</w:t>
    </w:r>
    <w:r w:rsidR="007C7AE6">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D0963"/>
    <w:rsid w:val="000F264F"/>
    <w:rsid w:val="000F63D8"/>
    <w:rsid w:val="001A2659"/>
    <w:rsid w:val="001B5E55"/>
    <w:rsid w:val="001F0F47"/>
    <w:rsid w:val="001F47ED"/>
    <w:rsid w:val="00232ED3"/>
    <w:rsid w:val="00280686"/>
    <w:rsid w:val="00286249"/>
    <w:rsid w:val="00286EB0"/>
    <w:rsid w:val="002A1A1B"/>
    <w:rsid w:val="002B4E59"/>
    <w:rsid w:val="002F67F6"/>
    <w:rsid w:val="003558BF"/>
    <w:rsid w:val="00390ACD"/>
    <w:rsid w:val="004A1169"/>
    <w:rsid w:val="004B78F9"/>
    <w:rsid w:val="004C4572"/>
    <w:rsid w:val="004E1D17"/>
    <w:rsid w:val="004E5691"/>
    <w:rsid w:val="005036BB"/>
    <w:rsid w:val="0050747C"/>
    <w:rsid w:val="00574F9D"/>
    <w:rsid w:val="005805F8"/>
    <w:rsid w:val="005A26C4"/>
    <w:rsid w:val="005D5092"/>
    <w:rsid w:val="00632091"/>
    <w:rsid w:val="00632516"/>
    <w:rsid w:val="00645B26"/>
    <w:rsid w:val="00650B0C"/>
    <w:rsid w:val="006936B9"/>
    <w:rsid w:val="006B755A"/>
    <w:rsid w:val="006F372F"/>
    <w:rsid w:val="007463CE"/>
    <w:rsid w:val="007810AC"/>
    <w:rsid w:val="007B4353"/>
    <w:rsid w:val="007C7AE6"/>
    <w:rsid w:val="007E2B72"/>
    <w:rsid w:val="008406B2"/>
    <w:rsid w:val="00846A64"/>
    <w:rsid w:val="008A1DB8"/>
    <w:rsid w:val="008C0513"/>
    <w:rsid w:val="00936146"/>
    <w:rsid w:val="0095146B"/>
    <w:rsid w:val="00985B0C"/>
    <w:rsid w:val="00991CBA"/>
    <w:rsid w:val="0099463F"/>
    <w:rsid w:val="009A15EB"/>
    <w:rsid w:val="009E21A8"/>
    <w:rsid w:val="00A722BC"/>
    <w:rsid w:val="00A81404"/>
    <w:rsid w:val="00A82319"/>
    <w:rsid w:val="00A827D9"/>
    <w:rsid w:val="00B5447C"/>
    <w:rsid w:val="00B830A2"/>
    <w:rsid w:val="00B83CF8"/>
    <w:rsid w:val="00BB442F"/>
    <w:rsid w:val="00BB47C3"/>
    <w:rsid w:val="00BC512C"/>
    <w:rsid w:val="00C77E45"/>
    <w:rsid w:val="00C95762"/>
    <w:rsid w:val="00CC0141"/>
    <w:rsid w:val="00D1355D"/>
    <w:rsid w:val="00D13872"/>
    <w:rsid w:val="00D1712B"/>
    <w:rsid w:val="00D64924"/>
    <w:rsid w:val="00D701D0"/>
    <w:rsid w:val="00DB65DB"/>
    <w:rsid w:val="00DC3D53"/>
    <w:rsid w:val="00DE7CA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0D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3-04-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2026-05-02T15:19:00Z</dcterms:created>
  <dcterms:modified xsi:type="dcterms:W3CDTF">2026-05-02T15:19:00Z</dcterms:modified>
</cp:coreProperties>
</file>