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D923E9" w:rsidRPr="004B2135" w:rsidRDefault="00D923E9" w:rsidP="004B213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B2135">
        <w:rPr>
          <w:rFonts w:ascii="Arial" w:hAnsi="Arial" w:cs="Arial"/>
          <w:b/>
          <w:bCs/>
        </w:rPr>
        <w:t>Wenn der Aufhebungsvertrag zur Kostenfalle wird</w:t>
      </w:r>
    </w:p>
    <w:p w:rsidR="004B2135" w:rsidRDefault="004B2135" w:rsidP="004B2135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4B2135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4B2135">
        <w:rPr>
          <w:rFonts w:ascii="Arial" w:eastAsia="Calibri" w:hAnsi="Arial" w:cs="Arial"/>
        </w:rPr>
        <w:t>Görzel</w:t>
      </w:r>
      <w:proofErr w:type="spellEnd"/>
      <w:r w:rsidRPr="004B2135">
        <w:rPr>
          <w:rFonts w:ascii="Arial" w:eastAsia="Calibri" w:hAnsi="Arial" w:cs="Arial"/>
        </w:rPr>
        <w:t>, Köln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  <w:bCs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B2135">
        <w:rPr>
          <w:rFonts w:ascii="Arial" w:hAnsi="Arial" w:cs="Arial"/>
          <w:b/>
          <w:bCs/>
        </w:rPr>
        <w:t>Personalabbau ist für viele Unternehmen aktuell Realität. Häufig greifen Arbeitgeber zu Kündigungen – oder setzen auf den Aufhebungsvertrag. Das wirkt zunächst einfacher. Und oft auch eleganter.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  <w:bCs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 xml:space="preserve">Doch Vorsicht: Fehler im Aufhebungsvertrag können teuer werden. Das zeigt ein aktuelles Urteil des LAG Köln vom 19.11.2025 (Az. 4 </w:t>
      </w:r>
      <w:proofErr w:type="spellStart"/>
      <w:r w:rsidRPr="004B2135">
        <w:rPr>
          <w:rFonts w:ascii="Arial" w:hAnsi="Arial" w:cs="Arial"/>
        </w:rPr>
        <w:t>SLa</w:t>
      </w:r>
      <w:proofErr w:type="spellEnd"/>
      <w:r w:rsidRPr="004B2135">
        <w:rPr>
          <w:rFonts w:ascii="Arial" w:hAnsi="Arial" w:cs="Arial"/>
        </w:rPr>
        <w:t xml:space="preserve"> 276/25). Dort musste ein Arbeitgeber zahlen, weil ein Betrag im Vertrag falsch geregelt war.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 xml:space="preserve">Den Fall erklärt der Kölner </w:t>
      </w:r>
      <w:bookmarkStart w:id="1" w:name="_Hlk121675774"/>
      <w:r w:rsidRPr="004B2135">
        <w:rPr>
          <w:rFonts w:ascii="Arial" w:hAnsi="Arial" w:cs="Arial"/>
        </w:rPr>
        <w:t xml:space="preserve">Fachanwalt für Arbeitsrecht Volker </w:t>
      </w:r>
      <w:proofErr w:type="spellStart"/>
      <w:r w:rsidRPr="004B2135">
        <w:rPr>
          <w:rFonts w:ascii="Arial" w:hAnsi="Arial" w:cs="Arial"/>
        </w:rPr>
        <w:t>Görzel</w:t>
      </w:r>
      <w:proofErr w:type="spellEnd"/>
      <w:r w:rsidRPr="004B2135">
        <w:rPr>
          <w:rFonts w:ascii="Arial" w:hAnsi="Arial" w:cs="Arial"/>
        </w:rPr>
        <w:t xml:space="preserve">, </w:t>
      </w:r>
      <w:bookmarkEnd w:id="1"/>
      <w:r w:rsidRPr="004B2135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4B2135">
        <w:rPr>
          <w:rFonts w:ascii="Arial" w:hAnsi="Arial" w:cs="Arial"/>
        </w:rPr>
        <w:t>ArbeitsrechtsAnwälte</w:t>
      </w:r>
      <w:proofErr w:type="spellEnd"/>
      <w:r w:rsidRPr="004B2135">
        <w:rPr>
          <w:rFonts w:ascii="Arial" w:hAnsi="Arial" w:cs="Arial"/>
        </w:rPr>
        <w:t xml:space="preserve"> e. V. mit Sitz in Stuttgart. Die Botschaft ist klar: Ein Aufhebungsvertrag ist kein „formloser Deal“. Sondern ein rechtlich anspruchsvolles Instrument.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B2135">
        <w:rPr>
          <w:rFonts w:ascii="Arial" w:hAnsi="Arial" w:cs="Arial"/>
          <w:b/>
          <w:bCs/>
        </w:rPr>
        <w:t>Warum der Aufhebungsvertrag so beliebt ist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Der Aufhebungsvertrag hat klare Vorteile:</w:t>
      </w:r>
    </w:p>
    <w:p w:rsidR="004B2135" w:rsidRPr="004B2135" w:rsidRDefault="004B2135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keine Kündigungsfristen</w:t>
      </w:r>
    </w:p>
    <w:p w:rsidR="00D923E9" w:rsidRPr="004B2135" w:rsidRDefault="00D923E9" w:rsidP="004B213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keine Kündigungsgründe erforderlich</w:t>
      </w:r>
    </w:p>
    <w:p w:rsidR="00D923E9" w:rsidRPr="004B2135" w:rsidRDefault="00D923E9" w:rsidP="004B213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kein Kündigungsschutz greift automatisch</w:t>
      </w:r>
    </w:p>
    <w:p w:rsidR="00D923E9" w:rsidRPr="004B2135" w:rsidRDefault="00D923E9" w:rsidP="004B213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keine Anhörung des Betriebsrats notwendig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 xml:space="preserve">Gerade im Personalabbau schafft </w:t>
      </w:r>
      <w:proofErr w:type="gramStart"/>
      <w:r w:rsidRPr="004B2135">
        <w:rPr>
          <w:rFonts w:ascii="Arial" w:hAnsi="Arial" w:cs="Arial"/>
        </w:rPr>
        <w:t>das Flexibilität</w:t>
      </w:r>
      <w:proofErr w:type="gramEnd"/>
      <w:r w:rsidRPr="004B2135">
        <w:rPr>
          <w:rFonts w:ascii="Arial" w:hAnsi="Arial" w:cs="Arial"/>
        </w:rPr>
        <w:t>. Und auch Arbeitnehmer profitieren. Sie können mitverhandeln – etwa über Abfindung und Arbeitszeugnis.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B2135">
        <w:rPr>
          <w:rFonts w:ascii="Arial" w:hAnsi="Arial" w:cs="Arial"/>
          <w:b/>
          <w:bCs/>
        </w:rPr>
        <w:t>Achtung: Das Gebot des fairen Verhandelns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Ein häufiger Fehler liegt nicht im Vertragstext. Sondern im Verhalten davor. Arbeitgeber müssen fair verhandeln.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Das bedeutet: Kein Druck. Keine Überrumpelung. Keine Ausnutzung von Stresssituationen.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Das Bundesarbeitsgericht ist hier streng: Wer eine psychische Drucksituation schafft, riskiert die Unwirksamkeit des gesamten Aufhebungsvertrags.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B2135">
        <w:rPr>
          <w:rFonts w:ascii="Arial" w:hAnsi="Arial" w:cs="Arial"/>
          <w:b/>
          <w:bCs/>
        </w:rPr>
        <w:t>Formfehler vermeiden: Schriftform ist Pflicht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Ein Aufhebungsvertrag ist nur wirksam, wenn er schriftlich geschlossen wird (§ 623 BGB).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Das heißt konkret: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keine E-Mail</w:t>
      </w:r>
    </w:p>
    <w:p w:rsidR="00D923E9" w:rsidRPr="004B2135" w:rsidRDefault="00D923E9" w:rsidP="004B2135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kein Fax</w:t>
      </w:r>
    </w:p>
    <w:p w:rsidR="00D923E9" w:rsidRPr="004B2135" w:rsidRDefault="00D923E9" w:rsidP="004B2135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keine mündliche Vereinbarung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Nur ein unterschriebenes Dokument zählt.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Zusätzlich können Tarifverträge oder Betriebsvereinbarungen strengere Regeln vorgeben.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B2135">
        <w:rPr>
          <w:rFonts w:ascii="Arial" w:hAnsi="Arial" w:cs="Arial"/>
          <w:b/>
          <w:bCs/>
        </w:rPr>
        <w:t>Diese Punkte gehören in jeden Aufhebungsvertrag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Ein sauberer Aufhebungsvertrag regelt mindestens: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Beendigungszeitpunkt</w:t>
      </w:r>
    </w:p>
    <w:p w:rsidR="00D923E9" w:rsidRPr="004B2135" w:rsidRDefault="00D923E9" w:rsidP="004B2135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Freistellung und Urlaub</w:t>
      </w:r>
    </w:p>
    <w:p w:rsidR="00D923E9" w:rsidRPr="004B2135" w:rsidRDefault="00D923E9" w:rsidP="004B2135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Abfindung</w:t>
      </w:r>
    </w:p>
    <w:p w:rsidR="00D923E9" w:rsidRPr="004B2135" w:rsidRDefault="00D923E9" w:rsidP="004B2135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offene Vergütung</w:t>
      </w:r>
    </w:p>
    <w:p w:rsidR="00D923E9" w:rsidRPr="004B2135" w:rsidRDefault="00D923E9" w:rsidP="004B2135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Rückgabe von Arbeitsmitteln</w:t>
      </w:r>
    </w:p>
    <w:p w:rsidR="00D923E9" w:rsidRPr="004B2135" w:rsidRDefault="00D923E9" w:rsidP="004B2135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Wettbewerbsverbote</w:t>
      </w:r>
    </w:p>
    <w:p w:rsidR="00D923E9" w:rsidRPr="004B2135" w:rsidRDefault="00D923E9" w:rsidP="004B2135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Arbeitszeugnis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Fehlen hier klare Regelungen, drohen Streitigkeiten. Und im Zweifel hohe Nachzahlungen.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B2135">
        <w:rPr>
          <w:rFonts w:ascii="Arial" w:hAnsi="Arial" w:cs="Arial"/>
          <w:b/>
          <w:bCs/>
        </w:rPr>
        <w:t>Sperrzeit beim Arbeitslosengeld: Ein unterschätztes Risiko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 xml:space="preserve">Ein Aufhebungsvertrag kann für Arbeitnehmer eine Sperrzeit beim Arbeitslosengeld auslösen. Warum? Weil sie aktiv an der Beendigung mitgewirkt haben. 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4B2135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Das Urteil des LAG Köln: Ein Warnsignal für Arbeitgeber Das aktuelle Urteil zeigt:</w:t>
      </w:r>
    </w:p>
    <w:p w:rsidR="004B2135" w:rsidRPr="004B2135" w:rsidRDefault="004B2135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Schon kleine Fehler im Vertrag können teuer werden. Ein falsch geregeltes Überbrückungsgeld – und der Arbeitgeber musste zahlen. Das Problem: Ein unterschriebener Aufhebungsvertrag lässt sich später kaum einseitig korrigieren.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B2135">
        <w:rPr>
          <w:rFonts w:ascii="Arial" w:hAnsi="Arial" w:cs="Arial"/>
          <w:b/>
          <w:bCs/>
        </w:rPr>
        <w:t>Fazit: Aufhebungsvertrag nur mit klarer Strategie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r w:rsidRPr="004B2135">
        <w:rPr>
          <w:rFonts w:ascii="Arial" w:hAnsi="Arial" w:cs="Arial"/>
        </w:rPr>
        <w:t>Der Aufhebungsvertrag ist ein starkes Instrument im Arbeitsrecht. Aber nur, wenn er richtig eingesetzt wird. Fehler kosten Geld. Und führen oft direkt vor Gericht.</w:t>
      </w: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</w:p>
    <w:p w:rsidR="00D923E9" w:rsidRPr="004B2135" w:rsidRDefault="00D923E9" w:rsidP="004B2135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4B2135">
        <w:rPr>
          <w:rFonts w:ascii="Arial" w:hAnsi="Arial" w:cs="Arial"/>
        </w:rPr>
        <w:t>Görzel</w:t>
      </w:r>
      <w:proofErr w:type="spellEnd"/>
      <w:r w:rsidRPr="004B2135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4B2135">
        <w:rPr>
          <w:rFonts w:ascii="Arial" w:hAnsi="Arial" w:cs="Arial"/>
        </w:rPr>
        <w:t>ArbeitsrechtsAnwälte</w:t>
      </w:r>
      <w:proofErr w:type="spellEnd"/>
      <w:r w:rsidRPr="004B2135">
        <w:rPr>
          <w:rFonts w:ascii="Arial" w:hAnsi="Arial" w:cs="Arial"/>
        </w:rPr>
        <w:t xml:space="preserve"> e. V. – </w:t>
      </w:r>
      <w:hyperlink r:id="rId7" w:history="1">
        <w:r w:rsidRPr="004B2135">
          <w:rPr>
            <w:rStyle w:val="Hyperlink"/>
            <w:rFonts w:ascii="Arial" w:hAnsi="Arial" w:cs="Arial"/>
          </w:rPr>
          <w:t>www.vdaa.de</w:t>
        </w:r>
      </w:hyperlink>
      <w:r w:rsidRPr="004B2135">
        <w:rPr>
          <w:rFonts w:ascii="Arial" w:hAnsi="Arial" w:cs="Arial"/>
        </w:rPr>
        <w:t xml:space="preserve"> – verwies</w:t>
      </w:r>
      <w:r w:rsidRPr="004B2135">
        <w:rPr>
          <w:rFonts w:ascii="Arial" w:hAnsi="Arial" w:cs="Arial"/>
          <w:b/>
        </w:rPr>
        <w:t>.</w:t>
      </w:r>
    </w:p>
    <w:p w:rsidR="00B83DEF" w:rsidRPr="004B2135" w:rsidRDefault="00B83DEF" w:rsidP="004B2135">
      <w:pPr>
        <w:spacing w:after="0" w:line="240" w:lineRule="auto"/>
        <w:jc w:val="both"/>
        <w:rPr>
          <w:rFonts w:ascii="Arial" w:hAnsi="Arial" w:cs="Arial"/>
          <w:bCs/>
        </w:rPr>
      </w:pPr>
    </w:p>
    <w:p w:rsidR="00B83DEF" w:rsidRPr="004B2135" w:rsidRDefault="00B83DEF" w:rsidP="004B2135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4B2135" w:rsidRDefault="001858A5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B2135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4B2135" w:rsidRDefault="00367814" w:rsidP="009C5B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4B2135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2135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4B2135">
        <w:rPr>
          <w:rFonts w:ascii="Arial" w:hAnsi="Arial" w:cs="Arial"/>
          <w:sz w:val="20"/>
          <w:szCs w:val="20"/>
        </w:rPr>
        <w:t xml:space="preserve"> </w:t>
      </w:r>
    </w:p>
    <w:p w:rsidR="001858A5" w:rsidRPr="004B2135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4B2135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2135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4B2135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4B2135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2135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4B2135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2135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4B2135">
        <w:rPr>
          <w:rFonts w:ascii="Arial" w:hAnsi="Arial" w:cs="Arial"/>
          <w:sz w:val="20"/>
          <w:szCs w:val="20"/>
        </w:rPr>
        <w:t>Barthelmeß</w:t>
      </w:r>
      <w:proofErr w:type="spellEnd"/>
      <w:r w:rsidRPr="004B21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2135">
        <w:rPr>
          <w:rFonts w:ascii="Arial" w:hAnsi="Arial" w:cs="Arial"/>
          <w:sz w:val="20"/>
          <w:szCs w:val="20"/>
        </w:rPr>
        <w:t>Görzel</w:t>
      </w:r>
      <w:proofErr w:type="spellEnd"/>
      <w:r w:rsidRPr="004B2135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4B2135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B2135">
        <w:rPr>
          <w:rFonts w:ascii="Arial" w:hAnsi="Arial" w:cs="Arial"/>
          <w:sz w:val="20"/>
          <w:szCs w:val="20"/>
        </w:rPr>
        <w:t>Hohenstaufenring</w:t>
      </w:r>
      <w:proofErr w:type="spellEnd"/>
      <w:r w:rsidRPr="004B2135">
        <w:rPr>
          <w:rFonts w:ascii="Arial" w:hAnsi="Arial" w:cs="Arial"/>
          <w:sz w:val="20"/>
          <w:szCs w:val="20"/>
        </w:rPr>
        <w:t xml:space="preserve"> 57 a </w:t>
      </w:r>
      <w:r w:rsidRPr="004B2135">
        <w:rPr>
          <w:rFonts w:ascii="Arial" w:hAnsi="Arial" w:cs="Arial"/>
          <w:sz w:val="20"/>
          <w:szCs w:val="20"/>
        </w:rPr>
        <w:tab/>
      </w:r>
      <w:r w:rsidRPr="004B2135">
        <w:rPr>
          <w:rFonts w:ascii="Arial" w:hAnsi="Arial" w:cs="Arial"/>
          <w:sz w:val="20"/>
          <w:szCs w:val="20"/>
        </w:rPr>
        <w:tab/>
        <w:t>50674 Köln</w:t>
      </w:r>
    </w:p>
    <w:p w:rsidR="00367814" w:rsidRPr="004B2135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2135">
        <w:rPr>
          <w:rFonts w:ascii="Arial" w:hAnsi="Arial" w:cs="Arial"/>
          <w:sz w:val="20"/>
          <w:szCs w:val="20"/>
        </w:rPr>
        <w:t>Telefon: 0221/ 29 21 92 0</w:t>
      </w:r>
      <w:r w:rsidRPr="004B2135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4B2135" w:rsidRDefault="001E597D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67814" w:rsidRPr="004B2135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4B2135">
        <w:rPr>
          <w:rFonts w:ascii="Arial" w:hAnsi="Arial" w:cs="Arial"/>
          <w:sz w:val="20"/>
          <w:szCs w:val="20"/>
        </w:rPr>
        <w:tab/>
        <w:t xml:space="preserve"> </w:t>
      </w:r>
      <w:r w:rsidR="00367814" w:rsidRPr="004B2135">
        <w:rPr>
          <w:rFonts w:ascii="Arial" w:hAnsi="Arial" w:cs="Arial"/>
          <w:sz w:val="20"/>
          <w:szCs w:val="20"/>
        </w:rPr>
        <w:tab/>
      </w:r>
      <w:hyperlink r:id="rId9" w:history="1">
        <w:r w:rsidR="00367814" w:rsidRPr="004B2135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4B2135" w:rsidRDefault="00A82319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4B2135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97D" w:rsidRDefault="001E597D" w:rsidP="005A26C4">
      <w:pPr>
        <w:spacing w:after="0" w:line="240" w:lineRule="auto"/>
      </w:pPr>
      <w:r>
        <w:separator/>
      </w:r>
    </w:p>
  </w:endnote>
  <w:endnote w:type="continuationSeparator" w:id="0">
    <w:p w:rsidR="001E597D" w:rsidRDefault="001E597D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97D" w:rsidRDefault="001E597D" w:rsidP="005A26C4">
      <w:pPr>
        <w:spacing w:after="0" w:line="240" w:lineRule="auto"/>
      </w:pPr>
      <w:r>
        <w:separator/>
      </w:r>
    </w:p>
  </w:footnote>
  <w:footnote w:type="continuationSeparator" w:id="0">
    <w:p w:rsidR="001E597D" w:rsidRDefault="001E597D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250442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A82319">
      <w:rPr>
        <w:rFonts w:ascii="Arial" w:eastAsia="Calibri" w:hAnsi="Arial" w:cs="Arial"/>
        <w:b/>
        <w:bCs/>
        <w:sz w:val="28"/>
        <w:szCs w:val="28"/>
        <w:lang w:eastAsia="de-DE"/>
      </w:rPr>
      <w:t>0</w:t>
    </w:r>
    <w:r w:rsidR="00175E78">
      <w:rPr>
        <w:rFonts w:ascii="Arial" w:eastAsia="Calibri" w:hAnsi="Arial" w:cs="Arial"/>
        <w:b/>
        <w:bCs/>
        <w:sz w:val="28"/>
        <w:szCs w:val="28"/>
        <w:lang w:eastAsia="de-DE"/>
      </w:rPr>
      <w:t>5-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>202</w:t>
    </w:r>
    <w:r w:rsidR="00175E78">
      <w:rPr>
        <w:rFonts w:ascii="Arial" w:eastAsia="Calibri" w:hAnsi="Arial" w:cs="Arial"/>
        <w:b/>
        <w:bCs/>
        <w:sz w:val="28"/>
        <w:szCs w:val="28"/>
        <w:lang w:eastAsia="de-DE"/>
      </w:rPr>
      <w:t>6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761"/>
    <w:multiLevelType w:val="multilevel"/>
    <w:tmpl w:val="38E4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D5416"/>
    <w:multiLevelType w:val="multilevel"/>
    <w:tmpl w:val="14EE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C3DCB"/>
    <w:multiLevelType w:val="multilevel"/>
    <w:tmpl w:val="B9CA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55AB8"/>
    <w:multiLevelType w:val="hybridMultilevel"/>
    <w:tmpl w:val="597E9744"/>
    <w:lvl w:ilvl="0" w:tplc="8A02D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323"/>
    <w:multiLevelType w:val="hybridMultilevel"/>
    <w:tmpl w:val="8B82725E"/>
    <w:lvl w:ilvl="0" w:tplc="E3583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96EE7"/>
    <w:multiLevelType w:val="multilevel"/>
    <w:tmpl w:val="AD3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F4DC0"/>
    <w:multiLevelType w:val="multilevel"/>
    <w:tmpl w:val="0D9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756A1"/>
    <w:multiLevelType w:val="multilevel"/>
    <w:tmpl w:val="5E9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F6034"/>
    <w:multiLevelType w:val="hybridMultilevel"/>
    <w:tmpl w:val="E3028888"/>
    <w:lvl w:ilvl="0" w:tplc="6122D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13773"/>
    <w:multiLevelType w:val="multilevel"/>
    <w:tmpl w:val="FD50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48702B"/>
    <w:multiLevelType w:val="multilevel"/>
    <w:tmpl w:val="ED6C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  <w:num w:numId="12">
    <w:abstractNumId w:val="1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21DB4"/>
    <w:rsid w:val="00021E80"/>
    <w:rsid w:val="000B0847"/>
    <w:rsid w:val="000C081E"/>
    <w:rsid w:val="000F264F"/>
    <w:rsid w:val="000F63D8"/>
    <w:rsid w:val="00141C2D"/>
    <w:rsid w:val="00175E78"/>
    <w:rsid w:val="001858A5"/>
    <w:rsid w:val="001A2659"/>
    <w:rsid w:val="001A5A3C"/>
    <w:rsid w:val="001B5E55"/>
    <w:rsid w:val="001E597D"/>
    <w:rsid w:val="001F47ED"/>
    <w:rsid w:val="00232ED3"/>
    <w:rsid w:val="00250442"/>
    <w:rsid w:val="00280686"/>
    <w:rsid w:val="00286EB0"/>
    <w:rsid w:val="002A1A1B"/>
    <w:rsid w:val="002B4E59"/>
    <w:rsid w:val="002B5380"/>
    <w:rsid w:val="002F67F6"/>
    <w:rsid w:val="003558BF"/>
    <w:rsid w:val="00367814"/>
    <w:rsid w:val="00390ACD"/>
    <w:rsid w:val="003D2759"/>
    <w:rsid w:val="00405230"/>
    <w:rsid w:val="0047202C"/>
    <w:rsid w:val="004A1169"/>
    <w:rsid w:val="004B2135"/>
    <w:rsid w:val="004B78F9"/>
    <w:rsid w:val="004E1D17"/>
    <w:rsid w:val="004E5691"/>
    <w:rsid w:val="004F55A9"/>
    <w:rsid w:val="005036BB"/>
    <w:rsid w:val="0050747C"/>
    <w:rsid w:val="00574F9D"/>
    <w:rsid w:val="005805F8"/>
    <w:rsid w:val="005A26C4"/>
    <w:rsid w:val="005D5092"/>
    <w:rsid w:val="00632516"/>
    <w:rsid w:val="00645B26"/>
    <w:rsid w:val="00650B0C"/>
    <w:rsid w:val="006749DC"/>
    <w:rsid w:val="006936B9"/>
    <w:rsid w:val="006B755A"/>
    <w:rsid w:val="006F372F"/>
    <w:rsid w:val="007810AC"/>
    <w:rsid w:val="007B4353"/>
    <w:rsid w:val="007C37DB"/>
    <w:rsid w:val="007E2B72"/>
    <w:rsid w:val="008406B2"/>
    <w:rsid w:val="00846A64"/>
    <w:rsid w:val="008A1DB8"/>
    <w:rsid w:val="008C0513"/>
    <w:rsid w:val="00901B66"/>
    <w:rsid w:val="009040E3"/>
    <w:rsid w:val="0092715F"/>
    <w:rsid w:val="009331BC"/>
    <w:rsid w:val="00936146"/>
    <w:rsid w:val="00985B0C"/>
    <w:rsid w:val="00991CBA"/>
    <w:rsid w:val="0099463F"/>
    <w:rsid w:val="009A15EB"/>
    <w:rsid w:val="009B05CC"/>
    <w:rsid w:val="009C5BD5"/>
    <w:rsid w:val="009E21A8"/>
    <w:rsid w:val="00A36EB4"/>
    <w:rsid w:val="00A42CF9"/>
    <w:rsid w:val="00A50F9C"/>
    <w:rsid w:val="00A722BC"/>
    <w:rsid w:val="00A81404"/>
    <w:rsid w:val="00A82319"/>
    <w:rsid w:val="00A827D9"/>
    <w:rsid w:val="00AC6B8A"/>
    <w:rsid w:val="00AE79E3"/>
    <w:rsid w:val="00B5447C"/>
    <w:rsid w:val="00B830A2"/>
    <w:rsid w:val="00B83DEF"/>
    <w:rsid w:val="00BB442F"/>
    <w:rsid w:val="00BC512C"/>
    <w:rsid w:val="00C32A03"/>
    <w:rsid w:val="00C77E45"/>
    <w:rsid w:val="00C95762"/>
    <w:rsid w:val="00D079B6"/>
    <w:rsid w:val="00D1355D"/>
    <w:rsid w:val="00D13872"/>
    <w:rsid w:val="00D1712B"/>
    <w:rsid w:val="00D64924"/>
    <w:rsid w:val="00D923E9"/>
    <w:rsid w:val="00DB3F7E"/>
    <w:rsid w:val="00DB65DB"/>
    <w:rsid w:val="00DC3D53"/>
    <w:rsid w:val="00E104A4"/>
    <w:rsid w:val="00E546F7"/>
    <w:rsid w:val="00EA2FD9"/>
    <w:rsid w:val="00EB1644"/>
    <w:rsid w:val="00ED06A4"/>
    <w:rsid w:val="00ED7186"/>
    <w:rsid w:val="00F0476D"/>
    <w:rsid w:val="00F613A9"/>
    <w:rsid w:val="00F703A9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43345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rsid w:val="00DB3F7E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rzel@hms-b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&#228;rkle\Documents\Unternehmensdepesche\Depeschen%20bearbeitet\05-2026\www.vda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ms-b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2026-05-29T16:25:00Z</dcterms:created>
  <dcterms:modified xsi:type="dcterms:W3CDTF">2026-05-29T16:25:00Z</dcterms:modified>
</cp:coreProperties>
</file>