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530" w:rsidRPr="00226358" w:rsidRDefault="00664530" w:rsidP="00226358">
      <w:pPr>
        <w:spacing w:after="0" w:line="240" w:lineRule="auto"/>
        <w:jc w:val="both"/>
        <w:rPr>
          <w:rFonts w:ascii="Arial" w:hAnsi="Arial" w:cs="Arial"/>
          <w:bCs/>
        </w:rPr>
      </w:pPr>
      <w:bookmarkStart w:id="0" w:name="_GoBack"/>
      <w:bookmarkEnd w:id="0"/>
    </w:p>
    <w:p w:rsidR="00664530" w:rsidRPr="00226358" w:rsidRDefault="00664530" w:rsidP="00226358">
      <w:pPr>
        <w:spacing w:after="0" w:line="240" w:lineRule="auto"/>
        <w:jc w:val="center"/>
        <w:rPr>
          <w:rFonts w:ascii="Arial" w:hAnsi="Arial" w:cs="Arial"/>
          <w:b/>
          <w:bCs/>
        </w:rPr>
      </w:pPr>
      <w:r w:rsidRPr="00226358">
        <w:rPr>
          <w:rFonts w:ascii="Arial" w:hAnsi="Arial" w:cs="Arial"/>
          <w:b/>
          <w:bCs/>
        </w:rPr>
        <w:t>Neue Tariftreuepflichten für Bundesaufträge</w:t>
      </w:r>
    </w:p>
    <w:p w:rsidR="00664530" w:rsidRPr="00226358" w:rsidRDefault="00664530" w:rsidP="00226358">
      <w:pPr>
        <w:spacing w:after="0" w:line="240" w:lineRule="auto"/>
        <w:jc w:val="both"/>
        <w:outlineLvl w:val="0"/>
        <w:rPr>
          <w:rFonts w:ascii="Arial" w:eastAsia="Calibri" w:hAnsi="Arial" w:cs="Arial"/>
        </w:rPr>
      </w:pPr>
    </w:p>
    <w:p w:rsidR="00664530" w:rsidRPr="00226358" w:rsidRDefault="00664530" w:rsidP="00226358">
      <w:pPr>
        <w:spacing w:after="0" w:line="240" w:lineRule="auto"/>
        <w:jc w:val="both"/>
        <w:outlineLvl w:val="0"/>
        <w:rPr>
          <w:rFonts w:ascii="Arial" w:eastAsia="Calibri" w:hAnsi="Arial" w:cs="Arial"/>
        </w:rPr>
      </w:pPr>
      <w:r w:rsidRPr="00226358">
        <w:rPr>
          <w:rFonts w:ascii="Arial" w:eastAsia="Calibri" w:hAnsi="Arial" w:cs="Arial"/>
        </w:rPr>
        <w:t xml:space="preserve">ein Artikel von Rechtsanwalt und Fachanwalt für Arbeitsrecht Volker </w:t>
      </w:r>
      <w:proofErr w:type="spellStart"/>
      <w:r w:rsidRPr="00226358">
        <w:rPr>
          <w:rFonts w:ascii="Arial" w:eastAsia="Calibri" w:hAnsi="Arial" w:cs="Arial"/>
        </w:rPr>
        <w:t>Görzel</w:t>
      </w:r>
      <w:proofErr w:type="spellEnd"/>
      <w:r w:rsidRPr="00226358">
        <w:rPr>
          <w:rFonts w:ascii="Arial" w:eastAsia="Calibri" w:hAnsi="Arial" w:cs="Arial"/>
        </w:rPr>
        <w:t>, Köln</w:t>
      </w:r>
    </w:p>
    <w:p w:rsidR="00664530" w:rsidRPr="00226358" w:rsidRDefault="00664530" w:rsidP="00226358">
      <w:pPr>
        <w:spacing w:after="0" w:line="240" w:lineRule="auto"/>
        <w:jc w:val="both"/>
        <w:rPr>
          <w:rFonts w:ascii="Arial" w:hAnsi="Arial" w:cs="Arial"/>
          <w:bCs/>
        </w:rPr>
      </w:pPr>
    </w:p>
    <w:p w:rsidR="00664530" w:rsidRPr="00226358" w:rsidRDefault="00664530" w:rsidP="00226358">
      <w:pPr>
        <w:spacing w:after="0" w:line="240" w:lineRule="auto"/>
        <w:jc w:val="both"/>
        <w:rPr>
          <w:rFonts w:ascii="Arial" w:hAnsi="Arial" w:cs="Arial"/>
          <w:b/>
          <w:bCs/>
        </w:rPr>
      </w:pPr>
      <w:r w:rsidRPr="00226358">
        <w:rPr>
          <w:rFonts w:ascii="Arial" w:hAnsi="Arial" w:cs="Arial"/>
          <w:b/>
          <w:bCs/>
        </w:rPr>
        <w:t>Wer Bundesaufträge ausführen möchte, muss seit dem 1. Mai 2026 neue Vorgaben zur Tariftreue beachten. Gleichzeitig stärkt das Bundestariftreuegesetz die Rechte der Beschäftigten bei öffentlichen Bundesaufträgen. Verstöße können teuer werden und sogar zum Ausschluss von Vergabeverfahren führen.</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rPr>
      </w:pPr>
      <w:r w:rsidRPr="00226358">
        <w:rPr>
          <w:rFonts w:ascii="Arial" w:hAnsi="Arial" w:cs="Arial"/>
        </w:rPr>
        <w:t xml:space="preserve">Die Rechtslage erläutert der Kölner </w:t>
      </w:r>
      <w:bookmarkStart w:id="1" w:name="_Hlk121675774"/>
      <w:r w:rsidRPr="00226358">
        <w:rPr>
          <w:rFonts w:ascii="Arial" w:hAnsi="Arial" w:cs="Arial"/>
        </w:rPr>
        <w:t xml:space="preserve">Fachanwalt für Arbeitsrecht Volker </w:t>
      </w:r>
      <w:proofErr w:type="spellStart"/>
      <w:r w:rsidRPr="00226358">
        <w:rPr>
          <w:rFonts w:ascii="Arial" w:hAnsi="Arial" w:cs="Arial"/>
        </w:rPr>
        <w:t>Görzel</w:t>
      </w:r>
      <w:proofErr w:type="spellEnd"/>
      <w:r w:rsidRPr="00226358">
        <w:rPr>
          <w:rFonts w:ascii="Arial" w:hAnsi="Arial" w:cs="Arial"/>
        </w:rPr>
        <w:t xml:space="preserve">, </w:t>
      </w:r>
      <w:bookmarkEnd w:id="1"/>
      <w:r w:rsidRPr="00226358">
        <w:rPr>
          <w:rFonts w:ascii="Arial" w:hAnsi="Arial" w:cs="Arial"/>
        </w:rPr>
        <w:t xml:space="preserve">Leiter des Fachausschusses „Betriebsverfassungsrecht und Mitbestimmung“ des VDAA - Verband deutscher </w:t>
      </w:r>
      <w:proofErr w:type="spellStart"/>
      <w:r w:rsidRPr="00226358">
        <w:rPr>
          <w:rFonts w:ascii="Arial" w:hAnsi="Arial" w:cs="Arial"/>
        </w:rPr>
        <w:t>ArbeitsrechtsAnwälte</w:t>
      </w:r>
      <w:proofErr w:type="spellEnd"/>
      <w:r w:rsidRPr="00226358">
        <w:rPr>
          <w:rFonts w:ascii="Arial" w:hAnsi="Arial" w:cs="Arial"/>
        </w:rPr>
        <w:t xml:space="preserve"> e. V. mit Sitz in Stuttgart.</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rPr>
      </w:pPr>
      <w:r w:rsidRPr="00226358">
        <w:rPr>
          <w:rFonts w:ascii="Arial" w:hAnsi="Arial" w:cs="Arial"/>
        </w:rPr>
        <w:t>Seit dem 1. Mai 2026 gilt das neue Bundestariftreuegesetz (BTTG).</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rPr>
      </w:pPr>
      <w:r w:rsidRPr="00226358">
        <w:rPr>
          <w:rFonts w:ascii="Arial" w:hAnsi="Arial" w:cs="Arial"/>
        </w:rPr>
        <w:t xml:space="preserve">Unternehmen, die öffentliche Aufträge des Bundes übernehmen möchten, müssen neue arbeitsrechtliche Anforderungen erfüllen. Im Mittelpunkt steht das sogenannte </w:t>
      </w:r>
      <w:r w:rsidRPr="00226358">
        <w:rPr>
          <w:rFonts w:ascii="Arial" w:hAnsi="Arial" w:cs="Arial"/>
          <w:b/>
          <w:bCs/>
        </w:rPr>
        <w:t>Tariftreueversprechen</w:t>
      </w:r>
      <w:r w:rsidRPr="00226358">
        <w:rPr>
          <w:rFonts w:ascii="Arial" w:hAnsi="Arial" w:cs="Arial"/>
        </w:rPr>
        <w:t>.</w:t>
      </w:r>
    </w:p>
    <w:p w:rsidR="00664530" w:rsidRPr="00226358" w:rsidRDefault="00664530" w:rsidP="00226358">
      <w:pPr>
        <w:spacing w:after="0" w:line="240" w:lineRule="auto"/>
        <w:jc w:val="both"/>
        <w:rPr>
          <w:rFonts w:ascii="Arial" w:hAnsi="Arial" w:cs="Arial"/>
        </w:rPr>
      </w:pPr>
      <w:r w:rsidRPr="00226358">
        <w:rPr>
          <w:rFonts w:ascii="Arial" w:hAnsi="Arial" w:cs="Arial"/>
        </w:rPr>
        <w:t>Wer die gesetzlichen Vorgaben nicht einhält, riskiert Vertragsstrafen, den Ausschluss von zukünftigen Vergabeverfahren oder sogar die Kündigung des öffentlichen Auftrags.</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b/>
          <w:bCs/>
        </w:rPr>
      </w:pPr>
      <w:r w:rsidRPr="00226358">
        <w:rPr>
          <w:rFonts w:ascii="Arial" w:hAnsi="Arial" w:cs="Arial"/>
          <w:b/>
          <w:bCs/>
        </w:rPr>
        <w:t>Für welche Unternehmen gilt das Bundestariftreuegesetz?</w:t>
      </w:r>
    </w:p>
    <w:p w:rsidR="00664530" w:rsidRPr="00226358" w:rsidRDefault="00664530" w:rsidP="00226358">
      <w:pPr>
        <w:spacing w:after="0" w:line="240" w:lineRule="auto"/>
        <w:jc w:val="both"/>
        <w:rPr>
          <w:rFonts w:ascii="Arial" w:hAnsi="Arial" w:cs="Arial"/>
          <w:bCs/>
        </w:rPr>
      </w:pPr>
    </w:p>
    <w:p w:rsidR="00664530" w:rsidRPr="00226358" w:rsidRDefault="00664530" w:rsidP="00226358">
      <w:pPr>
        <w:spacing w:after="0" w:line="240" w:lineRule="auto"/>
        <w:jc w:val="both"/>
        <w:rPr>
          <w:rFonts w:ascii="Arial" w:hAnsi="Arial" w:cs="Arial"/>
        </w:rPr>
      </w:pPr>
      <w:r w:rsidRPr="00226358">
        <w:rPr>
          <w:rFonts w:ascii="Arial" w:hAnsi="Arial" w:cs="Arial"/>
        </w:rPr>
        <w:t>Das Bundestariftreuegesetz gilt für Unternehmen, die öffentliche Bau- oder Dienstleistungsaufträge des Bundes ausführen.</w:t>
      </w:r>
    </w:p>
    <w:p w:rsidR="00664530" w:rsidRDefault="00664530" w:rsidP="00226358">
      <w:pPr>
        <w:spacing w:after="0" w:line="240" w:lineRule="auto"/>
        <w:jc w:val="both"/>
        <w:rPr>
          <w:rFonts w:ascii="Arial" w:hAnsi="Arial" w:cs="Arial"/>
        </w:rPr>
      </w:pPr>
      <w:r w:rsidRPr="00226358">
        <w:rPr>
          <w:rFonts w:ascii="Arial" w:hAnsi="Arial" w:cs="Arial"/>
        </w:rPr>
        <w:t>Grundsätzlich findet das Gesetz Anwendung auf:</w:t>
      </w:r>
    </w:p>
    <w:p w:rsidR="00226358" w:rsidRPr="00226358" w:rsidRDefault="00226358" w:rsidP="00226358">
      <w:pPr>
        <w:spacing w:after="0" w:line="240" w:lineRule="auto"/>
        <w:jc w:val="both"/>
        <w:rPr>
          <w:rFonts w:ascii="Arial" w:hAnsi="Arial" w:cs="Arial"/>
        </w:rPr>
      </w:pPr>
    </w:p>
    <w:p w:rsidR="00664530" w:rsidRPr="00226358" w:rsidRDefault="00664530" w:rsidP="00226358">
      <w:pPr>
        <w:numPr>
          <w:ilvl w:val="0"/>
          <w:numId w:val="11"/>
        </w:numPr>
        <w:spacing w:after="0" w:line="240" w:lineRule="auto"/>
        <w:ind w:left="714" w:hanging="357"/>
        <w:jc w:val="both"/>
        <w:rPr>
          <w:rFonts w:ascii="Arial" w:hAnsi="Arial" w:cs="Arial"/>
        </w:rPr>
      </w:pPr>
      <w:r w:rsidRPr="00226358">
        <w:rPr>
          <w:rFonts w:ascii="Arial" w:hAnsi="Arial" w:cs="Arial"/>
        </w:rPr>
        <w:t xml:space="preserve">Bau- und Dienstleistungsaufträge des Bundes ab einem geschätzten Auftragswert von </w:t>
      </w:r>
      <w:r w:rsidRPr="00226358">
        <w:rPr>
          <w:rFonts w:ascii="Arial" w:hAnsi="Arial" w:cs="Arial"/>
          <w:b/>
          <w:bCs/>
        </w:rPr>
        <w:t>50.000 Euro</w:t>
      </w:r>
      <w:r w:rsidRPr="00226358">
        <w:rPr>
          <w:rFonts w:ascii="Arial" w:hAnsi="Arial" w:cs="Arial"/>
        </w:rPr>
        <w:t>,</w:t>
      </w:r>
    </w:p>
    <w:p w:rsidR="00664530" w:rsidRPr="00226358" w:rsidRDefault="00664530" w:rsidP="00226358">
      <w:pPr>
        <w:numPr>
          <w:ilvl w:val="0"/>
          <w:numId w:val="11"/>
        </w:numPr>
        <w:spacing w:after="0" w:line="240" w:lineRule="auto"/>
        <w:ind w:left="714" w:hanging="357"/>
        <w:jc w:val="both"/>
        <w:rPr>
          <w:rFonts w:ascii="Arial" w:hAnsi="Arial" w:cs="Arial"/>
        </w:rPr>
      </w:pPr>
      <w:r w:rsidRPr="00226358">
        <w:rPr>
          <w:rFonts w:ascii="Arial" w:hAnsi="Arial" w:cs="Arial"/>
        </w:rPr>
        <w:t xml:space="preserve">sicherheitsrelevante Bundesaufträge ab einem Auftragswert von </w:t>
      </w:r>
      <w:r w:rsidRPr="00226358">
        <w:rPr>
          <w:rFonts w:ascii="Arial" w:hAnsi="Arial" w:cs="Arial"/>
          <w:b/>
          <w:bCs/>
        </w:rPr>
        <w:t>100.000 Euro</w:t>
      </w:r>
      <w:r w:rsidRPr="00226358">
        <w:rPr>
          <w:rFonts w:ascii="Arial" w:hAnsi="Arial" w:cs="Arial"/>
        </w:rPr>
        <w:t>,</w:t>
      </w:r>
    </w:p>
    <w:p w:rsidR="00664530" w:rsidRPr="00226358" w:rsidRDefault="00664530" w:rsidP="00226358">
      <w:pPr>
        <w:numPr>
          <w:ilvl w:val="0"/>
          <w:numId w:val="11"/>
        </w:numPr>
        <w:spacing w:after="0" w:line="240" w:lineRule="auto"/>
        <w:ind w:left="714" w:hanging="357"/>
        <w:jc w:val="both"/>
        <w:rPr>
          <w:rFonts w:ascii="Arial" w:hAnsi="Arial" w:cs="Arial"/>
        </w:rPr>
      </w:pPr>
      <w:r w:rsidRPr="00226358">
        <w:rPr>
          <w:rFonts w:ascii="Arial" w:hAnsi="Arial" w:cs="Arial"/>
        </w:rPr>
        <w:t>Unternehmen, die zur Ausführung Nachunternehmer oder Leiharbeitnehmer einsetzen.</w:t>
      </w:r>
    </w:p>
    <w:p w:rsidR="00226358" w:rsidRDefault="00226358"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rPr>
      </w:pPr>
      <w:r w:rsidRPr="00226358">
        <w:rPr>
          <w:rFonts w:ascii="Arial" w:hAnsi="Arial" w:cs="Arial"/>
        </w:rPr>
        <w:t>Die Unternehmensgröße spielt dabei keine Rolle. Auch kleine und mittelständische Unternehmen sowie Start-ups können von den neuen Regelungen betroffen sein.</w:t>
      </w:r>
    </w:p>
    <w:p w:rsidR="00664530" w:rsidRPr="00226358" w:rsidRDefault="00664530" w:rsidP="00226358">
      <w:pPr>
        <w:spacing w:after="0" w:line="240" w:lineRule="auto"/>
        <w:jc w:val="both"/>
        <w:rPr>
          <w:rFonts w:ascii="Arial" w:hAnsi="Arial" w:cs="Arial"/>
        </w:rPr>
      </w:pPr>
      <w:r w:rsidRPr="00226358">
        <w:rPr>
          <w:rFonts w:ascii="Arial" w:hAnsi="Arial" w:cs="Arial"/>
        </w:rPr>
        <w:t>Unberührt bleiben die bereits bestehenden Tariftreue- und Vergabegesetze der Bundesländer. Diese gelten weiterhin für entsprechende Landesaufträge.</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b/>
          <w:bCs/>
        </w:rPr>
      </w:pPr>
      <w:r w:rsidRPr="00226358">
        <w:rPr>
          <w:rFonts w:ascii="Arial" w:hAnsi="Arial" w:cs="Arial"/>
          <w:b/>
          <w:bCs/>
        </w:rPr>
        <w:t>Was bedeutet das Tariftreueversprechen?</w:t>
      </w:r>
    </w:p>
    <w:p w:rsidR="00664530" w:rsidRPr="00226358" w:rsidRDefault="00664530" w:rsidP="00226358">
      <w:pPr>
        <w:spacing w:after="0" w:line="240" w:lineRule="auto"/>
        <w:jc w:val="both"/>
        <w:rPr>
          <w:rFonts w:ascii="Arial" w:hAnsi="Arial" w:cs="Arial"/>
          <w:bCs/>
        </w:rPr>
      </w:pPr>
    </w:p>
    <w:p w:rsidR="00664530" w:rsidRPr="00226358" w:rsidRDefault="00664530" w:rsidP="00226358">
      <w:pPr>
        <w:spacing w:after="0" w:line="240" w:lineRule="auto"/>
        <w:jc w:val="both"/>
        <w:rPr>
          <w:rFonts w:ascii="Arial" w:hAnsi="Arial" w:cs="Arial"/>
        </w:rPr>
      </w:pPr>
      <w:r w:rsidRPr="00226358">
        <w:rPr>
          <w:rFonts w:ascii="Arial" w:hAnsi="Arial" w:cs="Arial"/>
        </w:rPr>
        <w:t>Unternehmen, die einen Bundesauftrag übernehmen möchten, müssen sich unter bestimmten Voraussetzungen verpflichten, tarifliche Mindestarbeitsbedingungen einzuhalten.</w:t>
      </w:r>
    </w:p>
    <w:p w:rsidR="00664530" w:rsidRPr="00226358" w:rsidRDefault="00664530" w:rsidP="00226358">
      <w:pPr>
        <w:spacing w:after="0" w:line="240" w:lineRule="auto"/>
        <w:jc w:val="both"/>
        <w:rPr>
          <w:rFonts w:ascii="Arial" w:hAnsi="Arial" w:cs="Arial"/>
        </w:rPr>
      </w:pPr>
      <w:r w:rsidRPr="00226358">
        <w:rPr>
          <w:rFonts w:ascii="Arial" w:hAnsi="Arial" w:cs="Arial"/>
        </w:rPr>
        <w:t>Diese Verpflichtung gilt allerdings nicht automatisch. Voraussetzung ist, dass das Bundesministerium für Arbeit und Soziales (BMAS) für die jeweilige Branche durch Rechtsverordnung tarifliche Mindestarbeitsbedingungen festgelegt hat.</w:t>
      </w:r>
    </w:p>
    <w:p w:rsidR="00664530" w:rsidRDefault="00664530" w:rsidP="00226358">
      <w:pPr>
        <w:spacing w:after="0" w:line="240" w:lineRule="auto"/>
        <w:jc w:val="both"/>
        <w:rPr>
          <w:rFonts w:ascii="Arial" w:hAnsi="Arial" w:cs="Arial"/>
        </w:rPr>
      </w:pPr>
      <w:r w:rsidRPr="00226358">
        <w:rPr>
          <w:rFonts w:ascii="Arial" w:hAnsi="Arial" w:cs="Arial"/>
        </w:rPr>
        <w:t>Dabei handelt es sich nicht um eine allgemeine Tarifbindung. Vielmehr müssen die festgelegten Mindestarbeitsbedingungen während der Durchführung des konkreten Bundesauftrags eingehalten werden.</w:t>
      </w:r>
    </w:p>
    <w:p w:rsidR="000A7D4F" w:rsidRPr="00226358" w:rsidRDefault="000A7D4F" w:rsidP="00226358">
      <w:pPr>
        <w:spacing w:after="0" w:line="240" w:lineRule="auto"/>
        <w:jc w:val="both"/>
        <w:rPr>
          <w:rFonts w:ascii="Arial" w:hAnsi="Arial" w:cs="Arial"/>
        </w:rPr>
      </w:pPr>
    </w:p>
    <w:p w:rsidR="00664530" w:rsidRDefault="00664530" w:rsidP="00226358">
      <w:pPr>
        <w:spacing w:after="0" w:line="240" w:lineRule="auto"/>
        <w:jc w:val="both"/>
        <w:rPr>
          <w:rFonts w:ascii="Arial" w:hAnsi="Arial" w:cs="Arial"/>
        </w:rPr>
      </w:pPr>
      <w:r w:rsidRPr="00226358">
        <w:rPr>
          <w:rFonts w:ascii="Arial" w:hAnsi="Arial" w:cs="Arial"/>
        </w:rPr>
        <w:t>Zu den tariflichen Mindestarbeitsbedingungen können insbesondere gehören:</w:t>
      </w:r>
    </w:p>
    <w:p w:rsidR="00226358" w:rsidRPr="00226358" w:rsidRDefault="00226358" w:rsidP="00226358">
      <w:pPr>
        <w:spacing w:after="0" w:line="240" w:lineRule="auto"/>
        <w:jc w:val="both"/>
        <w:rPr>
          <w:rFonts w:ascii="Arial" w:hAnsi="Arial" w:cs="Arial"/>
        </w:rPr>
      </w:pPr>
    </w:p>
    <w:p w:rsidR="00664530" w:rsidRPr="00226358" w:rsidRDefault="00664530" w:rsidP="00226358">
      <w:pPr>
        <w:numPr>
          <w:ilvl w:val="0"/>
          <w:numId w:val="12"/>
        </w:numPr>
        <w:spacing w:after="0" w:line="240" w:lineRule="auto"/>
        <w:ind w:left="714" w:hanging="357"/>
        <w:jc w:val="both"/>
        <w:rPr>
          <w:rFonts w:ascii="Arial" w:hAnsi="Arial" w:cs="Arial"/>
        </w:rPr>
      </w:pPr>
      <w:r w:rsidRPr="00226358">
        <w:rPr>
          <w:rFonts w:ascii="Arial" w:hAnsi="Arial" w:cs="Arial"/>
        </w:rPr>
        <w:t>Vergütung einschließlich Zulagen, Zuschlägen und Überstundenvergütung,</w:t>
      </w:r>
    </w:p>
    <w:p w:rsidR="00664530" w:rsidRPr="00226358" w:rsidRDefault="00664530" w:rsidP="00226358">
      <w:pPr>
        <w:numPr>
          <w:ilvl w:val="0"/>
          <w:numId w:val="12"/>
        </w:numPr>
        <w:spacing w:after="0" w:line="240" w:lineRule="auto"/>
        <w:ind w:left="714" w:hanging="357"/>
        <w:jc w:val="both"/>
        <w:rPr>
          <w:rFonts w:ascii="Arial" w:hAnsi="Arial" w:cs="Arial"/>
        </w:rPr>
      </w:pPr>
      <w:r w:rsidRPr="00226358">
        <w:rPr>
          <w:rFonts w:ascii="Arial" w:hAnsi="Arial" w:cs="Arial"/>
        </w:rPr>
        <w:t>Regelungen zur Fälligkeit der Vergütung,</w:t>
      </w:r>
    </w:p>
    <w:p w:rsidR="00664530" w:rsidRPr="00226358" w:rsidRDefault="00664530" w:rsidP="00226358">
      <w:pPr>
        <w:numPr>
          <w:ilvl w:val="0"/>
          <w:numId w:val="12"/>
        </w:numPr>
        <w:spacing w:after="0" w:line="240" w:lineRule="auto"/>
        <w:ind w:left="714" w:hanging="357"/>
        <w:jc w:val="both"/>
        <w:rPr>
          <w:rFonts w:ascii="Arial" w:hAnsi="Arial" w:cs="Arial"/>
        </w:rPr>
      </w:pPr>
      <w:r w:rsidRPr="00226358">
        <w:rPr>
          <w:rFonts w:ascii="Arial" w:hAnsi="Arial" w:cs="Arial"/>
        </w:rPr>
        <w:t>bei Aufträgen mit einer Dauer von mehr als zwei Monaten zusätzlich bezahlter Mindesturlaub, Höchstarbeitszeiten, Ruhezeiten und Pausen.</w:t>
      </w:r>
    </w:p>
    <w:p w:rsidR="00226358" w:rsidRDefault="00226358"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rPr>
      </w:pPr>
      <w:r w:rsidRPr="00226358">
        <w:rPr>
          <w:rFonts w:ascii="Arial" w:hAnsi="Arial" w:cs="Arial"/>
        </w:rPr>
        <w:t>Welche Arbeitsbedingungen gelten, richtet sich jeweils nach der einschlägigen Rechtsverordnung und ihrem Geltungsbereich.</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b/>
          <w:bCs/>
        </w:rPr>
      </w:pPr>
      <w:r w:rsidRPr="00226358">
        <w:rPr>
          <w:rFonts w:ascii="Arial" w:hAnsi="Arial" w:cs="Arial"/>
          <w:b/>
          <w:bCs/>
        </w:rPr>
        <w:t>Welche Pflichten kommen auf Arbeitgeber zu?</w:t>
      </w:r>
    </w:p>
    <w:p w:rsidR="00664530" w:rsidRPr="00226358" w:rsidRDefault="00664530" w:rsidP="00226358">
      <w:pPr>
        <w:spacing w:after="0" w:line="240" w:lineRule="auto"/>
        <w:jc w:val="both"/>
        <w:rPr>
          <w:rFonts w:ascii="Arial" w:hAnsi="Arial" w:cs="Arial"/>
          <w:bCs/>
        </w:rPr>
      </w:pPr>
    </w:p>
    <w:p w:rsidR="00664530" w:rsidRPr="00226358" w:rsidRDefault="00664530" w:rsidP="00226358">
      <w:pPr>
        <w:spacing w:after="0" w:line="240" w:lineRule="auto"/>
        <w:jc w:val="both"/>
        <w:rPr>
          <w:rFonts w:ascii="Arial" w:hAnsi="Arial" w:cs="Arial"/>
        </w:rPr>
      </w:pPr>
      <w:r w:rsidRPr="00226358">
        <w:rPr>
          <w:rFonts w:ascii="Arial" w:hAnsi="Arial" w:cs="Arial"/>
        </w:rPr>
        <w:t>Unternehmen sollten frühzeitig prüfen, ob das Bundestariftreuegesetz auf den jeweiligen Bundesauftrag Anwendung findet.</w:t>
      </w:r>
    </w:p>
    <w:p w:rsidR="00664530" w:rsidRDefault="00664530" w:rsidP="00226358">
      <w:pPr>
        <w:spacing w:after="0" w:line="240" w:lineRule="auto"/>
        <w:jc w:val="both"/>
        <w:rPr>
          <w:rFonts w:ascii="Arial" w:hAnsi="Arial" w:cs="Arial"/>
        </w:rPr>
      </w:pPr>
      <w:r w:rsidRPr="00226358">
        <w:rPr>
          <w:rFonts w:ascii="Arial" w:hAnsi="Arial" w:cs="Arial"/>
        </w:rPr>
        <w:t>Dabei sind insbesondere folgende Punkte zu beachten:</w:t>
      </w:r>
    </w:p>
    <w:p w:rsidR="00226358" w:rsidRPr="00226358" w:rsidRDefault="00226358" w:rsidP="00226358">
      <w:pPr>
        <w:spacing w:after="0" w:line="240" w:lineRule="auto"/>
        <w:jc w:val="both"/>
        <w:rPr>
          <w:rFonts w:ascii="Arial" w:hAnsi="Arial" w:cs="Arial"/>
        </w:rPr>
      </w:pPr>
    </w:p>
    <w:p w:rsidR="00664530" w:rsidRPr="00226358" w:rsidRDefault="00664530" w:rsidP="00226358">
      <w:pPr>
        <w:numPr>
          <w:ilvl w:val="0"/>
          <w:numId w:val="13"/>
        </w:numPr>
        <w:spacing w:after="0" w:line="240" w:lineRule="auto"/>
        <w:ind w:left="714" w:hanging="357"/>
        <w:jc w:val="both"/>
        <w:rPr>
          <w:rFonts w:ascii="Arial" w:hAnsi="Arial" w:cs="Arial"/>
        </w:rPr>
      </w:pPr>
      <w:r w:rsidRPr="00226358">
        <w:rPr>
          <w:rFonts w:ascii="Arial" w:hAnsi="Arial" w:cs="Arial"/>
        </w:rPr>
        <w:t>Prüfung, ob das BTTG für den Auftrag gilt,</w:t>
      </w:r>
    </w:p>
    <w:p w:rsidR="00664530" w:rsidRPr="00226358" w:rsidRDefault="00664530" w:rsidP="00226358">
      <w:pPr>
        <w:numPr>
          <w:ilvl w:val="0"/>
          <w:numId w:val="13"/>
        </w:numPr>
        <w:spacing w:after="0" w:line="240" w:lineRule="auto"/>
        <w:ind w:left="714" w:hanging="357"/>
        <w:jc w:val="both"/>
        <w:rPr>
          <w:rFonts w:ascii="Arial" w:hAnsi="Arial" w:cs="Arial"/>
        </w:rPr>
      </w:pPr>
      <w:r w:rsidRPr="00226358">
        <w:rPr>
          <w:rFonts w:ascii="Arial" w:hAnsi="Arial" w:cs="Arial"/>
        </w:rPr>
        <w:t>Berücksichtigung des Tariftreueversprechens bei Ausschreibungen,</w:t>
      </w:r>
    </w:p>
    <w:p w:rsidR="00664530" w:rsidRPr="00226358" w:rsidRDefault="00664530" w:rsidP="00226358">
      <w:pPr>
        <w:numPr>
          <w:ilvl w:val="0"/>
          <w:numId w:val="13"/>
        </w:numPr>
        <w:spacing w:after="0" w:line="240" w:lineRule="auto"/>
        <w:ind w:left="714" w:hanging="357"/>
        <w:jc w:val="both"/>
        <w:rPr>
          <w:rFonts w:ascii="Arial" w:hAnsi="Arial" w:cs="Arial"/>
        </w:rPr>
      </w:pPr>
      <w:r w:rsidRPr="00226358">
        <w:rPr>
          <w:rFonts w:ascii="Arial" w:hAnsi="Arial" w:cs="Arial"/>
        </w:rPr>
        <w:t>Überprüfung von Verträgen mit Nachunternehmern und Leiharbeitsunternehmen,</w:t>
      </w:r>
    </w:p>
    <w:p w:rsidR="00664530" w:rsidRPr="00226358" w:rsidRDefault="00664530" w:rsidP="00226358">
      <w:pPr>
        <w:numPr>
          <w:ilvl w:val="0"/>
          <w:numId w:val="13"/>
        </w:numPr>
        <w:spacing w:after="0" w:line="240" w:lineRule="auto"/>
        <w:ind w:left="714" w:hanging="357"/>
        <w:jc w:val="both"/>
        <w:rPr>
          <w:rFonts w:ascii="Arial" w:hAnsi="Arial" w:cs="Arial"/>
        </w:rPr>
      </w:pPr>
      <w:r w:rsidRPr="00226358">
        <w:rPr>
          <w:rFonts w:ascii="Arial" w:hAnsi="Arial" w:cs="Arial"/>
        </w:rPr>
        <w:t>Beobachtung neuer Rechtsverordnungen für die eigene Branche,</w:t>
      </w:r>
    </w:p>
    <w:p w:rsidR="00664530" w:rsidRPr="00226358" w:rsidRDefault="00664530" w:rsidP="00226358">
      <w:pPr>
        <w:numPr>
          <w:ilvl w:val="0"/>
          <w:numId w:val="13"/>
        </w:numPr>
        <w:spacing w:after="0" w:line="240" w:lineRule="auto"/>
        <w:ind w:left="714" w:hanging="357"/>
        <w:jc w:val="both"/>
        <w:rPr>
          <w:rFonts w:ascii="Arial" w:hAnsi="Arial" w:cs="Arial"/>
        </w:rPr>
      </w:pPr>
      <w:r w:rsidRPr="00226358">
        <w:rPr>
          <w:rFonts w:ascii="Arial" w:hAnsi="Arial" w:cs="Arial"/>
        </w:rPr>
        <w:t>Anpassung von Vergütungs- und Arbeitszeitprozessen,</w:t>
      </w:r>
    </w:p>
    <w:p w:rsidR="00664530" w:rsidRPr="00226358" w:rsidRDefault="00664530" w:rsidP="00226358">
      <w:pPr>
        <w:numPr>
          <w:ilvl w:val="0"/>
          <w:numId w:val="13"/>
        </w:numPr>
        <w:spacing w:after="0" w:line="240" w:lineRule="auto"/>
        <w:ind w:left="714" w:hanging="357"/>
        <w:jc w:val="both"/>
        <w:rPr>
          <w:rFonts w:ascii="Arial" w:hAnsi="Arial" w:cs="Arial"/>
        </w:rPr>
      </w:pPr>
      <w:r w:rsidRPr="00226358">
        <w:rPr>
          <w:rFonts w:ascii="Arial" w:hAnsi="Arial" w:cs="Arial"/>
        </w:rPr>
        <w:t>Erfüllung der Informations- und Nachweispflichten gegenüber den Beschäftigten.</w:t>
      </w:r>
    </w:p>
    <w:p w:rsidR="00226358" w:rsidRDefault="00226358"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rPr>
      </w:pPr>
      <w:r w:rsidRPr="00226358">
        <w:rPr>
          <w:rFonts w:ascii="Arial" w:hAnsi="Arial" w:cs="Arial"/>
        </w:rPr>
        <w:t>Je nach Branche kann außerdem eine Anpassung der Arbeitszeiterfassung erforderlich werden.</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b/>
          <w:bCs/>
        </w:rPr>
      </w:pPr>
      <w:r w:rsidRPr="00226358">
        <w:rPr>
          <w:rFonts w:ascii="Arial" w:hAnsi="Arial" w:cs="Arial"/>
          <w:b/>
          <w:bCs/>
        </w:rPr>
        <w:t>Arbeitnehmer erhalten neue Rechte</w:t>
      </w:r>
    </w:p>
    <w:p w:rsidR="00664530" w:rsidRPr="00226358" w:rsidRDefault="00664530" w:rsidP="00226358">
      <w:pPr>
        <w:spacing w:after="0" w:line="240" w:lineRule="auto"/>
        <w:jc w:val="both"/>
        <w:rPr>
          <w:rFonts w:ascii="Arial" w:hAnsi="Arial" w:cs="Arial"/>
          <w:bCs/>
        </w:rPr>
      </w:pPr>
    </w:p>
    <w:p w:rsidR="00664530" w:rsidRPr="00226358" w:rsidRDefault="00664530" w:rsidP="00226358">
      <w:pPr>
        <w:spacing w:after="0" w:line="240" w:lineRule="auto"/>
        <w:jc w:val="both"/>
        <w:rPr>
          <w:rFonts w:ascii="Arial" w:hAnsi="Arial" w:cs="Arial"/>
        </w:rPr>
      </w:pPr>
      <w:r w:rsidRPr="00226358">
        <w:rPr>
          <w:rFonts w:ascii="Arial" w:hAnsi="Arial" w:cs="Arial"/>
        </w:rPr>
        <w:t>Das Bundestariftreuegesetz bringt nicht nur neue Pflichten für Unternehmen mit sich, sondern stärkt auch die Rechte der Beschäftigten.</w:t>
      </w:r>
    </w:p>
    <w:p w:rsidR="00664530" w:rsidRPr="00226358" w:rsidRDefault="00664530" w:rsidP="00226358">
      <w:pPr>
        <w:spacing w:after="0" w:line="240" w:lineRule="auto"/>
        <w:jc w:val="both"/>
        <w:rPr>
          <w:rFonts w:ascii="Arial" w:hAnsi="Arial" w:cs="Arial"/>
        </w:rPr>
      </w:pPr>
      <w:r w:rsidRPr="00226358">
        <w:rPr>
          <w:rFonts w:ascii="Arial" w:hAnsi="Arial" w:cs="Arial"/>
        </w:rPr>
        <w:t>Wer an der Ausführung eines Bundesauftrags mitwirkt, hat unter den gesetzlichen Voraussetzungen einen unmittelbaren gesetzlichen Anspruch auf die festgelegten tariflichen Mindestarbeitsbedingungen.</w:t>
      </w:r>
    </w:p>
    <w:p w:rsidR="00664530" w:rsidRPr="00226358" w:rsidRDefault="00664530" w:rsidP="00226358">
      <w:pPr>
        <w:spacing w:after="0" w:line="240" w:lineRule="auto"/>
        <w:jc w:val="both"/>
        <w:rPr>
          <w:rFonts w:ascii="Arial" w:hAnsi="Arial" w:cs="Arial"/>
        </w:rPr>
      </w:pPr>
      <w:r w:rsidRPr="00226358">
        <w:rPr>
          <w:rFonts w:ascii="Arial" w:hAnsi="Arial" w:cs="Arial"/>
        </w:rPr>
        <w:t xml:space="preserve">Außerdem müssen Arbeitgeber die betroffenen Arbeitnehmer spätestens bis zum </w:t>
      </w:r>
      <w:r w:rsidRPr="00226358">
        <w:rPr>
          <w:rFonts w:ascii="Arial" w:hAnsi="Arial" w:cs="Arial"/>
          <w:b/>
          <w:bCs/>
        </w:rPr>
        <w:t>15. Tag des Folgemonats nach ihrem ersten Einsatz</w:t>
      </w:r>
      <w:r w:rsidRPr="00226358">
        <w:rPr>
          <w:rFonts w:ascii="Arial" w:hAnsi="Arial" w:cs="Arial"/>
        </w:rPr>
        <w:t xml:space="preserve"> über diese Ansprüche informieren.</w:t>
      </w:r>
    </w:p>
    <w:p w:rsidR="00664530" w:rsidRPr="00226358" w:rsidRDefault="00664530" w:rsidP="00226358">
      <w:pPr>
        <w:spacing w:after="0" w:line="240" w:lineRule="auto"/>
        <w:jc w:val="both"/>
        <w:rPr>
          <w:rFonts w:ascii="Arial" w:hAnsi="Arial" w:cs="Arial"/>
        </w:rPr>
      </w:pPr>
      <w:r w:rsidRPr="00226358">
        <w:rPr>
          <w:rFonts w:ascii="Arial" w:hAnsi="Arial" w:cs="Arial"/>
        </w:rPr>
        <w:t>Dadurch soll sichergestellt werden, dass Beschäftigte ihre Rechte kennen und diese bei Bedarf auch durchsetzen können.</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b/>
          <w:bCs/>
        </w:rPr>
      </w:pPr>
      <w:r w:rsidRPr="00226358">
        <w:rPr>
          <w:rFonts w:ascii="Arial" w:hAnsi="Arial" w:cs="Arial"/>
          <w:b/>
          <w:bCs/>
        </w:rPr>
        <w:t>Welche Folgen drohen bei Verstößen?</w:t>
      </w:r>
    </w:p>
    <w:p w:rsidR="00664530" w:rsidRPr="00226358" w:rsidRDefault="00664530" w:rsidP="00226358">
      <w:pPr>
        <w:spacing w:after="0" w:line="240" w:lineRule="auto"/>
        <w:jc w:val="both"/>
        <w:rPr>
          <w:rFonts w:ascii="Arial" w:hAnsi="Arial" w:cs="Arial"/>
          <w:bCs/>
        </w:rPr>
      </w:pPr>
    </w:p>
    <w:p w:rsidR="00664530" w:rsidRPr="00226358" w:rsidRDefault="00664530" w:rsidP="00226358">
      <w:pPr>
        <w:spacing w:after="0" w:line="240" w:lineRule="auto"/>
        <w:jc w:val="both"/>
        <w:rPr>
          <w:rFonts w:ascii="Arial" w:hAnsi="Arial" w:cs="Arial"/>
        </w:rPr>
      </w:pPr>
      <w:r w:rsidRPr="00226358">
        <w:rPr>
          <w:rFonts w:ascii="Arial" w:hAnsi="Arial" w:cs="Arial"/>
        </w:rPr>
        <w:t>Verstöße gegen das Bundestariftreuegesetz können erhebliche wirtschaftliche Folgen haben.</w:t>
      </w:r>
    </w:p>
    <w:p w:rsidR="00664530" w:rsidRDefault="00664530" w:rsidP="00226358">
      <w:pPr>
        <w:spacing w:after="0" w:line="240" w:lineRule="auto"/>
        <w:jc w:val="both"/>
        <w:rPr>
          <w:rFonts w:ascii="Arial" w:hAnsi="Arial" w:cs="Arial"/>
        </w:rPr>
      </w:pPr>
      <w:r w:rsidRPr="00226358">
        <w:rPr>
          <w:rFonts w:ascii="Arial" w:hAnsi="Arial" w:cs="Arial"/>
        </w:rPr>
        <w:t>Möglich sind insbesondere:</w:t>
      </w:r>
    </w:p>
    <w:p w:rsidR="00226358" w:rsidRPr="00226358" w:rsidRDefault="00226358" w:rsidP="00226358">
      <w:pPr>
        <w:spacing w:after="0" w:line="240" w:lineRule="auto"/>
        <w:jc w:val="both"/>
        <w:rPr>
          <w:rFonts w:ascii="Arial" w:hAnsi="Arial" w:cs="Arial"/>
        </w:rPr>
      </w:pPr>
    </w:p>
    <w:p w:rsidR="00664530" w:rsidRPr="00226358" w:rsidRDefault="00664530" w:rsidP="00226358">
      <w:pPr>
        <w:numPr>
          <w:ilvl w:val="0"/>
          <w:numId w:val="14"/>
        </w:numPr>
        <w:spacing w:after="0" w:line="240" w:lineRule="auto"/>
        <w:jc w:val="both"/>
        <w:rPr>
          <w:rFonts w:ascii="Arial" w:hAnsi="Arial" w:cs="Arial"/>
        </w:rPr>
      </w:pPr>
      <w:r w:rsidRPr="00226358">
        <w:rPr>
          <w:rFonts w:ascii="Arial" w:hAnsi="Arial" w:cs="Arial"/>
        </w:rPr>
        <w:t xml:space="preserve">Vertragsstrafen von bis zu </w:t>
      </w:r>
      <w:r w:rsidRPr="00226358">
        <w:rPr>
          <w:rFonts w:ascii="Arial" w:hAnsi="Arial" w:cs="Arial"/>
          <w:b/>
          <w:bCs/>
        </w:rPr>
        <w:t>10 Prozent des Auftragswerts</w:t>
      </w:r>
      <w:r w:rsidRPr="00226358">
        <w:rPr>
          <w:rFonts w:ascii="Arial" w:hAnsi="Arial" w:cs="Arial"/>
        </w:rPr>
        <w:t>,</w:t>
      </w:r>
    </w:p>
    <w:p w:rsidR="00664530" w:rsidRPr="00226358" w:rsidRDefault="00664530" w:rsidP="00226358">
      <w:pPr>
        <w:numPr>
          <w:ilvl w:val="0"/>
          <w:numId w:val="14"/>
        </w:numPr>
        <w:spacing w:after="0" w:line="240" w:lineRule="auto"/>
        <w:jc w:val="both"/>
        <w:rPr>
          <w:rFonts w:ascii="Arial" w:hAnsi="Arial" w:cs="Arial"/>
        </w:rPr>
      </w:pPr>
      <w:r w:rsidRPr="00226358">
        <w:rPr>
          <w:rFonts w:ascii="Arial" w:hAnsi="Arial" w:cs="Arial"/>
        </w:rPr>
        <w:t>die außerordentliche Kündigung des öffentlichen Auftrags,</w:t>
      </w:r>
    </w:p>
    <w:p w:rsidR="00664530" w:rsidRPr="00226358" w:rsidRDefault="00664530" w:rsidP="00226358">
      <w:pPr>
        <w:numPr>
          <w:ilvl w:val="0"/>
          <w:numId w:val="14"/>
        </w:numPr>
        <w:spacing w:after="0" w:line="240" w:lineRule="auto"/>
        <w:jc w:val="both"/>
        <w:rPr>
          <w:rFonts w:ascii="Arial" w:hAnsi="Arial" w:cs="Arial"/>
        </w:rPr>
      </w:pPr>
      <w:r w:rsidRPr="00226358">
        <w:rPr>
          <w:rFonts w:ascii="Arial" w:hAnsi="Arial" w:cs="Arial"/>
        </w:rPr>
        <w:t>der Ausschluss von zukünftigen Vergabeverfahren,</w:t>
      </w:r>
    </w:p>
    <w:p w:rsidR="00664530" w:rsidRPr="00226358" w:rsidRDefault="00664530" w:rsidP="00226358">
      <w:pPr>
        <w:numPr>
          <w:ilvl w:val="0"/>
          <w:numId w:val="14"/>
        </w:numPr>
        <w:spacing w:after="0" w:line="240" w:lineRule="auto"/>
        <w:jc w:val="both"/>
        <w:rPr>
          <w:rFonts w:ascii="Arial" w:hAnsi="Arial" w:cs="Arial"/>
        </w:rPr>
      </w:pPr>
      <w:r w:rsidRPr="00226358">
        <w:rPr>
          <w:rFonts w:ascii="Arial" w:hAnsi="Arial" w:cs="Arial"/>
        </w:rPr>
        <w:t>eine Eintragung in das Wettbewerbsregister.</w:t>
      </w:r>
    </w:p>
    <w:p w:rsidR="00226358" w:rsidRDefault="00226358"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rPr>
      </w:pPr>
      <w:r w:rsidRPr="00226358">
        <w:rPr>
          <w:rFonts w:ascii="Arial" w:hAnsi="Arial" w:cs="Arial"/>
        </w:rPr>
        <w:t>Auch wenn keine regelmäßigen Stichprobenkontrollen vorgesehen sind, können Verstöße anlassbezogen überprüft werden.</w:t>
      </w:r>
    </w:p>
    <w:p w:rsidR="00664530" w:rsidRPr="00226358" w:rsidRDefault="00664530" w:rsidP="00226358">
      <w:pPr>
        <w:spacing w:after="0" w:line="240" w:lineRule="auto"/>
        <w:jc w:val="both"/>
        <w:rPr>
          <w:rFonts w:ascii="Arial" w:hAnsi="Arial" w:cs="Arial"/>
        </w:rPr>
      </w:pPr>
    </w:p>
    <w:p w:rsidR="00664530" w:rsidRPr="00226358" w:rsidRDefault="00664530" w:rsidP="00226358">
      <w:pPr>
        <w:spacing w:after="0" w:line="240" w:lineRule="auto"/>
        <w:jc w:val="both"/>
        <w:rPr>
          <w:rFonts w:ascii="Arial" w:hAnsi="Arial" w:cs="Arial"/>
          <w:b/>
          <w:bCs/>
        </w:rPr>
      </w:pPr>
      <w:r w:rsidRPr="00226358">
        <w:rPr>
          <w:rFonts w:ascii="Arial" w:hAnsi="Arial" w:cs="Arial"/>
          <w:b/>
          <w:bCs/>
        </w:rPr>
        <w:lastRenderedPageBreak/>
        <w:t>Was Unternehmen jetzt tun sollten</w:t>
      </w:r>
    </w:p>
    <w:p w:rsidR="00664530" w:rsidRPr="00226358" w:rsidRDefault="00664530" w:rsidP="00226358">
      <w:pPr>
        <w:spacing w:after="0" w:line="240" w:lineRule="auto"/>
        <w:jc w:val="both"/>
        <w:rPr>
          <w:rFonts w:ascii="Arial" w:hAnsi="Arial" w:cs="Arial"/>
          <w:bCs/>
        </w:rPr>
      </w:pPr>
    </w:p>
    <w:p w:rsidR="00664530" w:rsidRPr="00226358" w:rsidRDefault="00664530" w:rsidP="00226358">
      <w:pPr>
        <w:spacing w:after="0" w:line="240" w:lineRule="auto"/>
        <w:jc w:val="both"/>
        <w:rPr>
          <w:rFonts w:ascii="Arial" w:hAnsi="Arial" w:cs="Arial"/>
        </w:rPr>
      </w:pPr>
      <w:r w:rsidRPr="00226358">
        <w:rPr>
          <w:rFonts w:ascii="Arial" w:hAnsi="Arial" w:cs="Arial"/>
        </w:rPr>
        <w:t>Unternehmen, die öffentliche Bundesaufträge übernehmen oder sich künftig an entsprechenden Vergabeverfahren beteiligen möchten, sollten ihre Prozesse frühzeitig überprüfen.</w:t>
      </w:r>
    </w:p>
    <w:p w:rsidR="00664530" w:rsidRDefault="00664530" w:rsidP="00226358">
      <w:pPr>
        <w:spacing w:after="0" w:line="240" w:lineRule="auto"/>
        <w:jc w:val="both"/>
        <w:rPr>
          <w:rFonts w:ascii="Arial" w:hAnsi="Arial" w:cs="Arial"/>
        </w:rPr>
      </w:pPr>
      <w:r w:rsidRPr="00226358">
        <w:rPr>
          <w:rFonts w:ascii="Arial" w:hAnsi="Arial" w:cs="Arial"/>
        </w:rPr>
        <w:t>Empfehlenswert sind insbesondere:</w:t>
      </w:r>
    </w:p>
    <w:p w:rsidR="00226358" w:rsidRPr="00226358" w:rsidRDefault="00226358" w:rsidP="00226358">
      <w:pPr>
        <w:spacing w:after="0" w:line="240" w:lineRule="auto"/>
        <w:jc w:val="both"/>
        <w:rPr>
          <w:rFonts w:ascii="Arial" w:hAnsi="Arial" w:cs="Arial"/>
        </w:rPr>
      </w:pPr>
    </w:p>
    <w:p w:rsidR="00664530" w:rsidRPr="00226358" w:rsidRDefault="00664530" w:rsidP="00B553F7">
      <w:pPr>
        <w:numPr>
          <w:ilvl w:val="0"/>
          <w:numId w:val="15"/>
        </w:numPr>
        <w:spacing w:after="0" w:line="240" w:lineRule="auto"/>
        <w:ind w:left="714" w:hanging="357"/>
        <w:jc w:val="both"/>
        <w:rPr>
          <w:rFonts w:ascii="Arial" w:hAnsi="Arial" w:cs="Arial"/>
        </w:rPr>
      </w:pPr>
      <w:r w:rsidRPr="00226358">
        <w:rPr>
          <w:rFonts w:ascii="Arial" w:hAnsi="Arial" w:cs="Arial"/>
        </w:rPr>
        <w:t>bestehende Vergabeprozesse analysieren,</w:t>
      </w:r>
    </w:p>
    <w:p w:rsidR="00664530" w:rsidRPr="00226358" w:rsidRDefault="00664530" w:rsidP="00B553F7">
      <w:pPr>
        <w:numPr>
          <w:ilvl w:val="0"/>
          <w:numId w:val="15"/>
        </w:numPr>
        <w:spacing w:after="0" w:line="240" w:lineRule="auto"/>
        <w:ind w:left="714" w:hanging="357"/>
        <w:jc w:val="both"/>
        <w:rPr>
          <w:rFonts w:ascii="Arial" w:hAnsi="Arial" w:cs="Arial"/>
        </w:rPr>
      </w:pPr>
      <w:r w:rsidRPr="00226358">
        <w:rPr>
          <w:rFonts w:ascii="Arial" w:hAnsi="Arial" w:cs="Arial"/>
        </w:rPr>
        <w:t>prüfen, ob für die eigene Branche bereits eine einschlägige Rechtsverordnung gilt,</w:t>
      </w:r>
    </w:p>
    <w:p w:rsidR="00664530" w:rsidRPr="00226358" w:rsidRDefault="00664530" w:rsidP="00B553F7">
      <w:pPr>
        <w:numPr>
          <w:ilvl w:val="0"/>
          <w:numId w:val="15"/>
        </w:numPr>
        <w:spacing w:after="0" w:line="240" w:lineRule="auto"/>
        <w:ind w:left="714" w:hanging="357"/>
        <w:jc w:val="both"/>
        <w:rPr>
          <w:rFonts w:ascii="Arial" w:hAnsi="Arial" w:cs="Arial"/>
        </w:rPr>
      </w:pPr>
      <w:r w:rsidRPr="00226358">
        <w:rPr>
          <w:rFonts w:ascii="Arial" w:hAnsi="Arial" w:cs="Arial"/>
        </w:rPr>
        <w:t>Verträge mit Nachunternehmern entsprechend ausgestalten,</w:t>
      </w:r>
    </w:p>
    <w:p w:rsidR="00664530" w:rsidRPr="00226358" w:rsidRDefault="00664530" w:rsidP="00B553F7">
      <w:pPr>
        <w:numPr>
          <w:ilvl w:val="0"/>
          <w:numId w:val="15"/>
        </w:numPr>
        <w:spacing w:after="0" w:line="240" w:lineRule="auto"/>
        <w:ind w:left="714" w:hanging="357"/>
        <w:jc w:val="both"/>
        <w:rPr>
          <w:rFonts w:ascii="Arial" w:hAnsi="Arial" w:cs="Arial"/>
        </w:rPr>
      </w:pPr>
      <w:r w:rsidRPr="00226358">
        <w:rPr>
          <w:rFonts w:ascii="Arial" w:hAnsi="Arial" w:cs="Arial"/>
        </w:rPr>
        <w:t>Vergütungs- und Arbeitszeitprozesse überprüfen,</w:t>
      </w:r>
    </w:p>
    <w:p w:rsidR="00664530" w:rsidRPr="00226358" w:rsidRDefault="00664530" w:rsidP="00B553F7">
      <w:pPr>
        <w:numPr>
          <w:ilvl w:val="0"/>
          <w:numId w:val="15"/>
        </w:numPr>
        <w:spacing w:after="0" w:line="240" w:lineRule="auto"/>
        <w:ind w:left="714" w:hanging="357"/>
        <w:jc w:val="both"/>
        <w:rPr>
          <w:rFonts w:ascii="Arial" w:hAnsi="Arial" w:cs="Arial"/>
        </w:rPr>
      </w:pPr>
      <w:r w:rsidRPr="00226358">
        <w:rPr>
          <w:rFonts w:ascii="Arial" w:hAnsi="Arial" w:cs="Arial"/>
        </w:rPr>
        <w:t>Informations- und Nachweispflichten vorbereiten,</w:t>
      </w:r>
    </w:p>
    <w:p w:rsidR="00664530" w:rsidRPr="00226358" w:rsidRDefault="00664530" w:rsidP="00B553F7">
      <w:pPr>
        <w:numPr>
          <w:ilvl w:val="0"/>
          <w:numId w:val="15"/>
        </w:numPr>
        <w:spacing w:after="0" w:line="240" w:lineRule="auto"/>
        <w:ind w:left="714" w:hanging="357"/>
        <w:jc w:val="both"/>
        <w:rPr>
          <w:rFonts w:ascii="Arial" w:hAnsi="Arial" w:cs="Arial"/>
        </w:rPr>
      </w:pPr>
      <w:r w:rsidRPr="00226358">
        <w:rPr>
          <w:rFonts w:ascii="Arial" w:hAnsi="Arial" w:cs="Arial"/>
        </w:rPr>
        <w:t>interne Compliance-Prozesse an die neuen gesetzlichen Anforderungen anpassen.</w:t>
      </w:r>
    </w:p>
    <w:p w:rsidR="00B553F7" w:rsidRDefault="00B553F7" w:rsidP="000A7D4F">
      <w:pPr>
        <w:spacing w:after="0" w:line="240" w:lineRule="auto"/>
        <w:jc w:val="both"/>
        <w:rPr>
          <w:rFonts w:ascii="Arial" w:hAnsi="Arial" w:cs="Arial"/>
        </w:rPr>
      </w:pPr>
    </w:p>
    <w:p w:rsidR="00664530" w:rsidRPr="00226358" w:rsidRDefault="00664530" w:rsidP="000A7D4F">
      <w:pPr>
        <w:spacing w:after="0" w:line="240" w:lineRule="auto"/>
        <w:jc w:val="both"/>
        <w:rPr>
          <w:rFonts w:ascii="Arial" w:hAnsi="Arial" w:cs="Arial"/>
        </w:rPr>
      </w:pPr>
      <w:r w:rsidRPr="00226358">
        <w:rPr>
          <w:rFonts w:ascii="Arial" w:hAnsi="Arial" w:cs="Arial"/>
        </w:rPr>
        <w:t>Wer frühzeitig handelt, reduziert das Risiko späterer Verstöße und schafft Rechtssicherheit bei der Durchführung öffentlicher Bundesaufträge.</w:t>
      </w:r>
    </w:p>
    <w:p w:rsidR="00664530" w:rsidRPr="00226358" w:rsidRDefault="00664530" w:rsidP="000A7D4F">
      <w:pPr>
        <w:spacing w:after="0" w:line="240" w:lineRule="auto"/>
        <w:jc w:val="both"/>
        <w:rPr>
          <w:rFonts w:ascii="Arial" w:hAnsi="Arial" w:cs="Arial"/>
        </w:rPr>
      </w:pPr>
    </w:p>
    <w:p w:rsidR="00664530" w:rsidRPr="00226358" w:rsidRDefault="00664530" w:rsidP="000A7D4F">
      <w:pPr>
        <w:spacing w:after="0" w:line="240" w:lineRule="auto"/>
        <w:jc w:val="both"/>
        <w:rPr>
          <w:rFonts w:ascii="Arial" w:hAnsi="Arial" w:cs="Arial"/>
          <w:b/>
          <w:bCs/>
        </w:rPr>
      </w:pPr>
      <w:r w:rsidRPr="00226358">
        <w:rPr>
          <w:rFonts w:ascii="Arial" w:hAnsi="Arial" w:cs="Arial"/>
          <w:b/>
          <w:bCs/>
        </w:rPr>
        <w:t>Fazit</w:t>
      </w:r>
    </w:p>
    <w:p w:rsidR="00664530" w:rsidRPr="000A7D4F" w:rsidRDefault="00664530" w:rsidP="000A7D4F">
      <w:pPr>
        <w:spacing w:after="0" w:line="240" w:lineRule="auto"/>
        <w:jc w:val="both"/>
        <w:rPr>
          <w:rFonts w:ascii="Arial" w:hAnsi="Arial" w:cs="Arial"/>
          <w:bCs/>
        </w:rPr>
      </w:pPr>
    </w:p>
    <w:p w:rsidR="00664530" w:rsidRPr="00226358" w:rsidRDefault="00664530" w:rsidP="000A7D4F">
      <w:pPr>
        <w:spacing w:after="0" w:line="240" w:lineRule="auto"/>
        <w:jc w:val="both"/>
        <w:rPr>
          <w:rFonts w:ascii="Arial" w:hAnsi="Arial" w:cs="Arial"/>
        </w:rPr>
      </w:pPr>
      <w:r w:rsidRPr="00226358">
        <w:rPr>
          <w:rFonts w:ascii="Arial" w:hAnsi="Arial" w:cs="Arial"/>
        </w:rPr>
        <w:t>Mit dem Bundestariftreuegesetz gelten seit dem 1. Mai 2026 neue Anforderungen für Unternehmen, die öffentliche Bundesaufträge übernehmen möchten. Besonders das Tariftreueversprechen, die neuen Informationspflichten sowie die möglichen Sanktionen sollten nicht unterschätzt werden.</w:t>
      </w:r>
    </w:p>
    <w:p w:rsidR="00664530" w:rsidRPr="00226358" w:rsidRDefault="00664530" w:rsidP="000A7D4F">
      <w:pPr>
        <w:spacing w:after="0" w:line="240" w:lineRule="auto"/>
        <w:jc w:val="both"/>
        <w:rPr>
          <w:rFonts w:ascii="Arial" w:hAnsi="Arial" w:cs="Arial"/>
        </w:rPr>
      </w:pPr>
    </w:p>
    <w:p w:rsidR="00664530" w:rsidRPr="00226358" w:rsidRDefault="00664530" w:rsidP="000A7D4F">
      <w:pPr>
        <w:spacing w:after="0" w:line="240" w:lineRule="auto"/>
        <w:jc w:val="both"/>
        <w:rPr>
          <w:rFonts w:ascii="Arial" w:hAnsi="Arial" w:cs="Arial"/>
        </w:rPr>
      </w:pPr>
      <w:r w:rsidRPr="00226358">
        <w:rPr>
          <w:rFonts w:ascii="Arial" w:hAnsi="Arial" w:cs="Arial"/>
        </w:rPr>
        <w:t>Gleichzeitig stärkt das Gesetz die Rechte der Beschäftigten. Unter den gesetzlichen Voraussetzungen haben sie einen unmittelbaren Anspruch auf die festgelegten tariflichen Mindestarbeitsbedingungen und müssen hierüber vom Arbeitgeber informiert werden.</w:t>
      </w:r>
    </w:p>
    <w:p w:rsidR="00664530" w:rsidRPr="00226358" w:rsidRDefault="00664530" w:rsidP="000A7D4F">
      <w:pPr>
        <w:spacing w:after="0" w:line="240" w:lineRule="auto"/>
        <w:jc w:val="both"/>
        <w:rPr>
          <w:rFonts w:ascii="Arial" w:hAnsi="Arial" w:cs="Arial"/>
        </w:rPr>
      </w:pPr>
    </w:p>
    <w:p w:rsidR="00664530" w:rsidRPr="00226358" w:rsidRDefault="00664530" w:rsidP="000A7D4F">
      <w:pPr>
        <w:spacing w:after="0" w:line="240" w:lineRule="auto"/>
        <w:jc w:val="both"/>
        <w:rPr>
          <w:rFonts w:ascii="Arial" w:hAnsi="Arial" w:cs="Arial"/>
        </w:rPr>
      </w:pPr>
      <w:proofErr w:type="spellStart"/>
      <w:r w:rsidRPr="00226358">
        <w:rPr>
          <w:rFonts w:ascii="Arial" w:hAnsi="Arial" w:cs="Arial"/>
        </w:rPr>
        <w:t>Görzel</w:t>
      </w:r>
      <w:proofErr w:type="spellEnd"/>
      <w:r w:rsidRPr="00226358">
        <w:rPr>
          <w:rFonts w:ascii="Arial" w:hAnsi="Arial" w:cs="Arial"/>
        </w:rPr>
        <w:t xml:space="preserve"> empfahl, dies zu beachten und in Zweifelsfällen rechtlichen Rat einzuholen, wobei er u. a. dazu auch auf den VDAA-Verband deutscher </w:t>
      </w:r>
      <w:proofErr w:type="spellStart"/>
      <w:r w:rsidRPr="00226358">
        <w:rPr>
          <w:rFonts w:ascii="Arial" w:hAnsi="Arial" w:cs="Arial"/>
        </w:rPr>
        <w:t>ArbeitsrechtsAnwälte</w:t>
      </w:r>
      <w:proofErr w:type="spellEnd"/>
      <w:r w:rsidRPr="00226358">
        <w:rPr>
          <w:rFonts w:ascii="Arial" w:hAnsi="Arial" w:cs="Arial"/>
        </w:rPr>
        <w:t xml:space="preserve"> e. V. – </w:t>
      </w:r>
      <w:hyperlink r:id="rId7" w:history="1">
        <w:r w:rsidRPr="00226358">
          <w:rPr>
            <w:rStyle w:val="Hyperlink"/>
            <w:rFonts w:ascii="Arial" w:hAnsi="Arial" w:cs="Arial"/>
          </w:rPr>
          <w:t>www.vdaa.de</w:t>
        </w:r>
      </w:hyperlink>
      <w:r w:rsidRPr="00226358">
        <w:rPr>
          <w:rFonts w:ascii="Arial" w:hAnsi="Arial" w:cs="Arial"/>
        </w:rPr>
        <w:t xml:space="preserve"> – verwies</w:t>
      </w:r>
      <w:r w:rsidRPr="00226358">
        <w:rPr>
          <w:rFonts w:ascii="Arial" w:hAnsi="Arial" w:cs="Arial"/>
          <w:b/>
        </w:rPr>
        <w:t>.</w:t>
      </w:r>
    </w:p>
    <w:p w:rsidR="00B83DEF" w:rsidRPr="00226358" w:rsidRDefault="00B83DEF" w:rsidP="000A7D4F">
      <w:pPr>
        <w:spacing w:after="0" w:line="240" w:lineRule="auto"/>
        <w:jc w:val="both"/>
        <w:rPr>
          <w:rFonts w:ascii="Arial" w:hAnsi="Arial" w:cs="Arial"/>
          <w:bCs/>
        </w:rPr>
      </w:pPr>
    </w:p>
    <w:p w:rsidR="00B83DEF" w:rsidRPr="00226358" w:rsidRDefault="00B83DEF" w:rsidP="000A7D4F">
      <w:pPr>
        <w:spacing w:after="0" w:line="240" w:lineRule="auto"/>
        <w:jc w:val="both"/>
        <w:rPr>
          <w:rFonts w:ascii="Arial" w:hAnsi="Arial" w:cs="Arial"/>
          <w:bCs/>
        </w:rPr>
      </w:pPr>
    </w:p>
    <w:p w:rsidR="001858A5" w:rsidRPr="00226358" w:rsidRDefault="001858A5" w:rsidP="009C5BD5">
      <w:pPr>
        <w:spacing w:after="0" w:line="240" w:lineRule="auto"/>
        <w:jc w:val="both"/>
        <w:rPr>
          <w:rFonts w:ascii="Arial" w:eastAsia="Calibri" w:hAnsi="Arial" w:cs="Arial"/>
          <w:color w:val="000000"/>
          <w:sz w:val="20"/>
          <w:szCs w:val="20"/>
        </w:rPr>
      </w:pPr>
      <w:r w:rsidRPr="00226358">
        <w:rPr>
          <w:rFonts w:ascii="Arial" w:eastAsia="Calibri" w:hAnsi="Arial" w:cs="Arial"/>
          <w:color w:val="000000"/>
          <w:sz w:val="20"/>
          <w:szCs w:val="20"/>
        </w:rPr>
        <w:t>Der Autor ist Mitglied des VDAA Verband deutscher Arbeitsrechtsanwälte e. V.</w:t>
      </w:r>
    </w:p>
    <w:p w:rsidR="00367814" w:rsidRPr="00226358" w:rsidRDefault="00367814" w:rsidP="009C5BD5">
      <w:pPr>
        <w:spacing w:after="0" w:line="240" w:lineRule="auto"/>
        <w:jc w:val="both"/>
        <w:rPr>
          <w:rFonts w:ascii="Arial" w:eastAsia="Times New Roman" w:hAnsi="Arial" w:cs="Arial"/>
          <w:sz w:val="20"/>
          <w:szCs w:val="20"/>
          <w:lang w:eastAsia="de-DE"/>
        </w:rPr>
      </w:pPr>
    </w:p>
    <w:p w:rsidR="001858A5" w:rsidRPr="00226358" w:rsidRDefault="001858A5" w:rsidP="009C5BD5">
      <w:pPr>
        <w:spacing w:after="0" w:line="240" w:lineRule="auto"/>
        <w:jc w:val="both"/>
        <w:rPr>
          <w:rFonts w:ascii="Arial" w:hAnsi="Arial" w:cs="Arial"/>
          <w:sz w:val="20"/>
          <w:szCs w:val="20"/>
        </w:rPr>
      </w:pPr>
      <w:r w:rsidRPr="00226358">
        <w:rPr>
          <w:rFonts w:ascii="Arial" w:eastAsia="Calibri" w:hAnsi="Arial" w:cs="Arial"/>
          <w:color w:val="000000"/>
          <w:sz w:val="20"/>
          <w:szCs w:val="20"/>
        </w:rPr>
        <w:t>Für Rückfragen steht Ihnen der Autor gerne zur Verfügung</w:t>
      </w:r>
      <w:r w:rsidRPr="00226358">
        <w:rPr>
          <w:rFonts w:ascii="Arial" w:hAnsi="Arial" w:cs="Arial"/>
          <w:sz w:val="20"/>
          <w:szCs w:val="20"/>
        </w:rPr>
        <w:t xml:space="preserve"> </w:t>
      </w:r>
    </w:p>
    <w:p w:rsidR="001858A5" w:rsidRPr="00226358" w:rsidRDefault="001858A5" w:rsidP="009C5BD5">
      <w:pPr>
        <w:spacing w:after="0" w:line="240" w:lineRule="auto"/>
        <w:jc w:val="both"/>
        <w:rPr>
          <w:rFonts w:ascii="Arial" w:hAnsi="Arial" w:cs="Arial"/>
          <w:sz w:val="20"/>
          <w:szCs w:val="20"/>
        </w:rPr>
      </w:pPr>
    </w:p>
    <w:p w:rsidR="00367814" w:rsidRPr="00226358" w:rsidRDefault="00367814" w:rsidP="009C5BD5">
      <w:pPr>
        <w:spacing w:after="0" w:line="240" w:lineRule="auto"/>
        <w:jc w:val="both"/>
        <w:rPr>
          <w:rFonts w:ascii="Arial" w:hAnsi="Arial" w:cs="Arial"/>
          <w:sz w:val="20"/>
          <w:szCs w:val="20"/>
        </w:rPr>
      </w:pPr>
      <w:r w:rsidRPr="00226358">
        <w:rPr>
          <w:rFonts w:ascii="Arial" w:hAnsi="Arial" w:cs="Arial"/>
          <w:sz w:val="20"/>
          <w:szCs w:val="20"/>
        </w:rPr>
        <w:t xml:space="preserve">Volker </w:t>
      </w:r>
      <w:proofErr w:type="spellStart"/>
      <w:r w:rsidRPr="00226358">
        <w:rPr>
          <w:rFonts w:ascii="Arial" w:hAnsi="Arial" w:cs="Arial"/>
          <w:sz w:val="20"/>
          <w:szCs w:val="20"/>
        </w:rPr>
        <w:t>Görzel</w:t>
      </w:r>
      <w:proofErr w:type="spellEnd"/>
    </w:p>
    <w:p w:rsidR="00367814" w:rsidRPr="00226358" w:rsidRDefault="00367814" w:rsidP="009C5BD5">
      <w:pPr>
        <w:spacing w:after="0" w:line="240" w:lineRule="auto"/>
        <w:jc w:val="both"/>
        <w:rPr>
          <w:rFonts w:ascii="Arial" w:hAnsi="Arial" w:cs="Arial"/>
          <w:sz w:val="20"/>
          <w:szCs w:val="20"/>
        </w:rPr>
      </w:pPr>
      <w:r w:rsidRPr="00226358">
        <w:rPr>
          <w:rFonts w:ascii="Arial" w:hAnsi="Arial" w:cs="Arial"/>
          <w:sz w:val="20"/>
          <w:szCs w:val="20"/>
        </w:rPr>
        <w:t>Rechtsanwalt, Fachanwalt für Arbeitsrecht</w:t>
      </w:r>
    </w:p>
    <w:p w:rsidR="00367814" w:rsidRPr="00226358" w:rsidRDefault="00367814" w:rsidP="009C5BD5">
      <w:pPr>
        <w:spacing w:after="0" w:line="240" w:lineRule="auto"/>
        <w:jc w:val="both"/>
        <w:rPr>
          <w:rFonts w:ascii="Arial" w:hAnsi="Arial" w:cs="Arial"/>
          <w:sz w:val="20"/>
          <w:szCs w:val="20"/>
        </w:rPr>
      </w:pPr>
      <w:r w:rsidRPr="00226358">
        <w:rPr>
          <w:rFonts w:ascii="Arial" w:hAnsi="Arial" w:cs="Arial"/>
          <w:sz w:val="20"/>
          <w:szCs w:val="20"/>
        </w:rPr>
        <w:t xml:space="preserve">HMS. </w:t>
      </w:r>
      <w:proofErr w:type="spellStart"/>
      <w:r w:rsidRPr="00226358">
        <w:rPr>
          <w:rFonts w:ascii="Arial" w:hAnsi="Arial" w:cs="Arial"/>
          <w:sz w:val="20"/>
          <w:szCs w:val="20"/>
        </w:rPr>
        <w:t>Barthelmeß</w:t>
      </w:r>
      <w:proofErr w:type="spellEnd"/>
      <w:r w:rsidRPr="00226358">
        <w:rPr>
          <w:rFonts w:ascii="Arial" w:hAnsi="Arial" w:cs="Arial"/>
          <w:sz w:val="20"/>
          <w:szCs w:val="20"/>
        </w:rPr>
        <w:t xml:space="preserve"> </w:t>
      </w:r>
      <w:proofErr w:type="spellStart"/>
      <w:r w:rsidRPr="00226358">
        <w:rPr>
          <w:rFonts w:ascii="Arial" w:hAnsi="Arial" w:cs="Arial"/>
          <w:sz w:val="20"/>
          <w:szCs w:val="20"/>
        </w:rPr>
        <w:t>Görzel</w:t>
      </w:r>
      <w:proofErr w:type="spellEnd"/>
      <w:r w:rsidRPr="00226358">
        <w:rPr>
          <w:rFonts w:ascii="Arial" w:hAnsi="Arial" w:cs="Arial"/>
          <w:sz w:val="20"/>
          <w:szCs w:val="20"/>
        </w:rPr>
        <w:t xml:space="preserve"> Rechtsanwälte</w:t>
      </w:r>
    </w:p>
    <w:p w:rsidR="00367814" w:rsidRPr="00226358" w:rsidRDefault="00367814" w:rsidP="009C5BD5">
      <w:pPr>
        <w:spacing w:after="0" w:line="240" w:lineRule="auto"/>
        <w:jc w:val="both"/>
        <w:rPr>
          <w:rFonts w:ascii="Arial" w:hAnsi="Arial" w:cs="Arial"/>
          <w:sz w:val="20"/>
          <w:szCs w:val="20"/>
        </w:rPr>
      </w:pPr>
      <w:proofErr w:type="spellStart"/>
      <w:r w:rsidRPr="00226358">
        <w:rPr>
          <w:rFonts w:ascii="Arial" w:hAnsi="Arial" w:cs="Arial"/>
          <w:sz w:val="20"/>
          <w:szCs w:val="20"/>
        </w:rPr>
        <w:t>Hohenstaufenring</w:t>
      </w:r>
      <w:proofErr w:type="spellEnd"/>
      <w:r w:rsidRPr="00226358">
        <w:rPr>
          <w:rFonts w:ascii="Arial" w:hAnsi="Arial" w:cs="Arial"/>
          <w:sz w:val="20"/>
          <w:szCs w:val="20"/>
        </w:rPr>
        <w:t xml:space="preserve"> 57 a </w:t>
      </w:r>
      <w:r w:rsidRPr="00226358">
        <w:rPr>
          <w:rFonts w:ascii="Arial" w:hAnsi="Arial" w:cs="Arial"/>
          <w:sz w:val="20"/>
          <w:szCs w:val="20"/>
        </w:rPr>
        <w:tab/>
      </w:r>
      <w:r w:rsidRPr="00226358">
        <w:rPr>
          <w:rFonts w:ascii="Arial" w:hAnsi="Arial" w:cs="Arial"/>
          <w:sz w:val="20"/>
          <w:szCs w:val="20"/>
        </w:rPr>
        <w:tab/>
        <w:t>50674 Köln</w:t>
      </w:r>
    </w:p>
    <w:p w:rsidR="00367814" w:rsidRPr="00226358" w:rsidRDefault="00367814" w:rsidP="009C5BD5">
      <w:pPr>
        <w:spacing w:after="0" w:line="240" w:lineRule="auto"/>
        <w:jc w:val="both"/>
        <w:rPr>
          <w:rFonts w:ascii="Arial" w:hAnsi="Arial" w:cs="Arial"/>
          <w:sz w:val="20"/>
          <w:szCs w:val="20"/>
        </w:rPr>
      </w:pPr>
      <w:r w:rsidRPr="00226358">
        <w:rPr>
          <w:rFonts w:ascii="Arial" w:hAnsi="Arial" w:cs="Arial"/>
          <w:sz w:val="20"/>
          <w:szCs w:val="20"/>
        </w:rPr>
        <w:t>Telefon: 0221/ 29 21 92 0</w:t>
      </w:r>
      <w:r w:rsidRPr="00226358">
        <w:rPr>
          <w:rFonts w:ascii="Arial" w:hAnsi="Arial" w:cs="Arial"/>
          <w:sz w:val="20"/>
          <w:szCs w:val="20"/>
        </w:rPr>
        <w:tab/>
        <w:t>Telefax: 0221/ 29 21 92 25</w:t>
      </w:r>
    </w:p>
    <w:p w:rsidR="00367814" w:rsidRPr="00226358" w:rsidRDefault="00B86660" w:rsidP="009C5BD5">
      <w:pPr>
        <w:spacing w:after="0" w:line="240" w:lineRule="auto"/>
        <w:jc w:val="both"/>
        <w:rPr>
          <w:rFonts w:ascii="Arial" w:hAnsi="Arial" w:cs="Arial"/>
          <w:sz w:val="20"/>
          <w:szCs w:val="20"/>
        </w:rPr>
      </w:pPr>
      <w:hyperlink r:id="rId8" w:history="1">
        <w:r w:rsidR="00367814" w:rsidRPr="00226358">
          <w:rPr>
            <w:rStyle w:val="Hyperlink"/>
            <w:rFonts w:ascii="Arial" w:hAnsi="Arial" w:cs="Arial"/>
            <w:sz w:val="20"/>
            <w:szCs w:val="20"/>
          </w:rPr>
          <w:t>goerzel@hms-bg.de</w:t>
        </w:r>
      </w:hyperlink>
      <w:r w:rsidR="00367814" w:rsidRPr="00226358">
        <w:rPr>
          <w:rFonts w:ascii="Arial" w:hAnsi="Arial" w:cs="Arial"/>
          <w:sz w:val="20"/>
          <w:szCs w:val="20"/>
        </w:rPr>
        <w:tab/>
        <w:t xml:space="preserve"> </w:t>
      </w:r>
      <w:r w:rsidR="00367814" w:rsidRPr="00226358">
        <w:rPr>
          <w:rFonts w:ascii="Arial" w:hAnsi="Arial" w:cs="Arial"/>
          <w:sz w:val="20"/>
          <w:szCs w:val="20"/>
        </w:rPr>
        <w:tab/>
      </w:r>
      <w:hyperlink r:id="rId9" w:history="1">
        <w:r w:rsidR="00367814" w:rsidRPr="00226358">
          <w:rPr>
            <w:rStyle w:val="Hyperlink"/>
            <w:rFonts w:ascii="Arial" w:hAnsi="Arial" w:cs="Arial"/>
            <w:sz w:val="20"/>
            <w:szCs w:val="20"/>
          </w:rPr>
          <w:t>www.hms-bg.de</w:t>
        </w:r>
      </w:hyperlink>
    </w:p>
    <w:p w:rsidR="00A82319" w:rsidRPr="00226358" w:rsidRDefault="00A82319" w:rsidP="009C5BD5">
      <w:pPr>
        <w:spacing w:after="0" w:line="240" w:lineRule="auto"/>
        <w:jc w:val="both"/>
        <w:rPr>
          <w:rFonts w:ascii="Arial" w:eastAsia="Calibri" w:hAnsi="Arial" w:cs="Arial"/>
          <w:color w:val="000000"/>
          <w:sz w:val="20"/>
          <w:szCs w:val="20"/>
        </w:rPr>
      </w:pPr>
    </w:p>
    <w:sectPr w:rsidR="00A82319" w:rsidRPr="00226358">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660" w:rsidRDefault="00B86660" w:rsidP="005A26C4">
      <w:pPr>
        <w:spacing w:after="0" w:line="240" w:lineRule="auto"/>
      </w:pPr>
      <w:r>
        <w:separator/>
      </w:r>
    </w:p>
  </w:endnote>
  <w:endnote w:type="continuationSeparator" w:id="0">
    <w:p w:rsidR="00B86660" w:rsidRDefault="00B86660" w:rsidP="005A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300136"/>
      <w:docPartObj>
        <w:docPartGallery w:val="Page Numbers (Bottom of Page)"/>
        <w:docPartUnique/>
      </w:docPartObj>
    </w:sdtPr>
    <w:sdtEndPr/>
    <w:sdtContent>
      <w:p w:rsidR="00BB442F" w:rsidRDefault="00BB442F">
        <w:pPr>
          <w:pStyle w:val="Fuzeile"/>
          <w:jc w:val="center"/>
        </w:pPr>
        <w:r>
          <w:rPr>
            <w:noProof/>
            <w:lang w:eastAsia="de-DE"/>
          </w:rPr>
          <mc:AlternateContent>
            <mc:Choice Requires="wps">
              <w:drawing>
                <wp:inline distT="0" distB="0" distL="0" distR="0">
                  <wp:extent cx="5467350" cy="45085"/>
                  <wp:effectExtent l="0" t="9525" r="0" b="2540"/>
                  <wp:docPr id="2" name="Flussdiagramm: Verzweigu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AA0768A" id="_x0000_t110" coordsize="21600,21600" o:spt="110" path="m10800,l,10800,10800,21600,21600,10800xe">
                  <v:stroke joinstyle="miter"/>
                  <v:path gradientshapeok="t" o:connecttype="rect" textboxrect="5400,5400,16200,16200"/>
                </v:shapetype>
                <v:shape id="Flussdiagramm: Verzweigu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" fillcolor="black" stroked="f">
                  <v:fill r:id="rId1" o:title="" type="pattern"/>
                  <w10:anchorlock/>
                </v:shape>
              </w:pict>
            </mc:Fallback>
          </mc:AlternateContent>
        </w:r>
      </w:p>
      <w:p w:rsidR="00BB442F" w:rsidRDefault="00BB442F">
        <w:pPr>
          <w:pStyle w:val="Fuzeile"/>
          <w:jc w:val="center"/>
        </w:pPr>
        <w:r>
          <w:fldChar w:fldCharType="begin"/>
        </w:r>
        <w:r>
          <w:instrText>PAGE    \* MERGEFORMAT</w:instrText>
        </w:r>
        <w:r>
          <w:fldChar w:fldCharType="separate"/>
        </w:r>
        <w:r w:rsidR="001858A5">
          <w:rPr>
            <w:noProof/>
          </w:rPr>
          <w:t>1</w:t>
        </w:r>
        <w:r>
          <w:fldChar w:fldCharType="end"/>
        </w:r>
      </w:p>
    </w:sdtContent>
  </w:sdt>
  <w:p w:rsidR="00BB442F" w:rsidRDefault="00BB44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660" w:rsidRDefault="00B86660" w:rsidP="005A26C4">
      <w:pPr>
        <w:spacing w:after="0" w:line="240" w:lineRule="auto"/>
      </w:pPr>
      <w:r>
        <w:separator/>
      </w:r>
    </w:p>
  </w:footnote>
  <w:footnote w:type="continuationSeparator" w:id="0">
    <w:p w:rsidR="00B86660" w:rsidRDefault="00B86660" w:rsidP="005A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6C4" w:rsidRPr="00CF7AC2" w:rsidRDefault="005A26C4" w:rsidP="005A26C4">
    <w:pPr>
      <w:tabs>
        <w:tab w:val="center" w:pos="4536"/>
        <w:tab w:val="left" w:pos="7764"/>
        <w:tab w:val="right" w:pos="9071"/>
      </w:tabs>
      <w:jc w:val="center"/>
      <w:rPr>
        <w:rFonts w:ascii="Arial" w:eastAsia="Calibri" w:hAnsi="Arial" w:cs="Arial"/>
        <w:b/>
        <w:bCs/>
        <w:sz w:val="28"/>
        <w:szCs w:val="28"/>
        <w:lang w:eastAsia="de-DE"/>
      </w:rPr>
    </w:pPr>
    <w:r w:rsidRPr="00CF7AC2">
      <w:rPr>
        <w:rFonts w:ascii="Arial" w:eastAsia="Calibri" w:hAnsi="Arial" w:cs="Arial"/>
        <w:b/>
        <w:bCs/>
        <w:sz w:val="28"/>
        <w:szCs w:val="28"/>
        <w:lang w:eastAsia="de-DE"/>
      </w:rPr>
      <w:t xml:space="preserve">VDAA- </w:t>
    </w:r>
    <w:r w:rsidR="008530D1">
      <w:rPr>
        <w:rFonts w:ascii="Arial" w:eastAsia="Calibri" w:hAnsi="Arial" w:cs="Arial"/>
        <w:b/>
        <w:bCs/>
        <w:sz w:val="28"/>
        <w:szCs w:val="28"/>
        <w:lang w:eastAsia="de-DE"/>
      </w:rPr>
      <w:t>Arbeitsrecht</w:t>
    </w:r>
    <w:r w:rsidRPr="00CF7AC2">
      <w:rPr>
        <w:rFonts w:ascii="Arial" w:eastAsia="Calibri" w:hAnsi="Arial" w:cs="Arial"/>
        <w:b/>
        <w:bCs/>
        <w:sz w:val="28"/>
        <w:szCs w:val="28"/>
        <w:lang w:eastAsia="de-DE"/>
      </w:rPr>
      <w:t xml:space="preserve">sdepesche </w:t>
    </w:r>
    <w:r w:rsidR="00A82319">
      <w:rPr>
        <w:rFonts w:ascii="Arial" w:eastAsia="Calibri" w:hAnsi="Arial" w:cs="Arial"/>
        <w:b/>
        <w:bCs/>
        <w:sz w:val="28"/>
        <w:szCs w:val="28"/>
        <w:lang w:eastAsia="de-DE"/>
      </w:rPr>
      <w:t>0</w:t>
    </w:r>
    <w:r w:rsidR="001B12A1">
      <w:rPr>
        <w:rFonts w:ascii="Arial" w:eastAsia="Calibri" w:hAnsi="Arial" w:cs="Arial"/>
        <w:b/>
        <w:bCs/>
        <w:sz w:val="28"/>
        <w:szCs w:val="28"/>
        <w:lang w:eastAsia="de-DE"/>
      </w:rPr>
      <w:t>7</w:t>
    </w:r>
    <w:r w:rsidRPr="00CF7AC2">
      <w:rPr>
        <w:rFonts w:ascii="Arial" w:eastAsia="Calibri" w:hAnsi="Arial" w:cs="Arial"/>
        <w:b/>
        <w:bCs/>
        <w:sz w:val="28"/>
        <w:szCs w:val="28"/>
        <w:lang w:eastAsia="de-DE"/>
      </w:rPr>
      <w:t>-202</w:t>
    </w:r>
    <w:r w:rsidR="001B12A1">
      <w:rPr>
        <w:rFonts w:ascii="Arial" w:eastAsia="Calibri" w:hAnsi="Arial" w:cs="Arial"/>
        <w:b/>
        <w:bCs/>
        <w:sz w:val="28"/>
        <w:szCs w:val="28"/>
        <w:lang w:eastAsia="de-DE"/>
      </w:rPr>
      <w:t>6</w:t>
    </w:r>
  </w:p>
  <w:p w:rsidR="00232ED3" w:rsidRDefault="005A26C4" w:rsidP="005A26C4">
    <w:pPr>
      <w:pStyle w:val="Kopfzeile"/>
      <w:jc w:val="right"/>
      <w:rPr>
        <w:rFonts w:ascii="Arial" w:hAnsi="Arial" w:cs="Arial"/>
        <w:sz w:val="32"/>
        <w:szCs w:val="32"/>
      </w:rPr>
    </w:pPr>
    <w:bookmarkStart w:id="2" w:name="_Hlk22231110"/>
    <w:r w:rsidRPr="00BA78DF">
      <w:rPr>
        <w:rFonts w:ascii="Arial" w:eastAsia="Calibri" w:hAnsi="Arial" w:cs="Times New Roman"/>
        <w:noProof/>
        <w:lang w:eastAsia="de-DE"/>
      </w:rPr>
      <w:drawing>
        <wp:inline distT="0" distB="0" distL="0" distR="0" wp14:anchorId="1AF8F100" wp14:editId="5B424CC3">
          <wp:extent cx="1314450" cy="552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552450"/>
                  </a:xfrm>
                  <a:prstGeom prst="rect">
                    <a:avLst/>
                  </a:prstGeom>
                  <a:noFill/>
                  <a:ln>
                    <a:noFill/>
                  </a:ln>
                </pic:spPr>
              </pic:pic>
            </a:graphicData>
          </a:graphic>
        </wp:inline>
      </w:drawing>
    </w:r>
    <w:bookmarkEnd w:id="2"/>
  </w:p>
  <w:p w:rsidR="002B4E59" w:rsidRPr="002B4E59" w:rsidRDefault="002B4E59" w:rsidP="005A26C4">
    <w:pPr>
      <w:pStyle w:val="Kopfzeile"/>
      <w:jc w:val="right"/>
      <w:rPr>
        <w:rFonts w:ascii="Arial" w:hAnsi="Arial"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D5416"/>
    <w:multiLevelType w:val="multilevel"/>
    <w:tmpl w:val="14E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DCB"/>
    <w:multiLevelType w:val="multilevel"/>
    <w:tmpl w:val="B9CA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20323"/>
    <w:multiLevelType w:val="hybridMultilevel"/>
    <w:tmpl w:val="8B82725E"/>
    <w:lvl w:ilvl="0" w:tplc="E35834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A96EE7"/>
    <w:multiLevelType w:val="multilevel"/>
    <w:tmpl w:val="AD3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F4DC0"/>
    <w:multiLevelType w:val="multilevel"/>
    <w:tmpl w:val="0D96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9756A1"/>
    <w:multiLevelType w:val="multilevel"/>
    <w:tmpl w:val="5E96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70DD2"/>
    <w:multiLevelType w:val="multilevel"/>
    <w:tmpl w:val="ABF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4B3BED"/>
    <w:multiLevelType w:val="multilevel"/>
    <w:tmpl w:val="5B58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F6034"/>
    <w:multiLevelType w:val="hybridMultilevel"/>
    <w:tmpl w:val="E3028888"/>
    <w:lvl w:ilvl="0" w:tplc="6122D9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56697C"/>
    <w:multiLevelType w:val="multilevel"/>
    <w:tmpl w:val="041E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65ABC"/>
    <w:multiLevelType w:val="multilevel"/>
    <w:tmpl w:val="421E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907089"/>
    <w:multiLevelType w:val="multilevel"/>
    <w:tmpl w:val="0E4C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7724E8"/>
    <w:multiLevelType w:val="multilevel"/>
    <w:tmpl w:val="0104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9A51C9"/>
    <w:multiLevelType w:val="multilevel"/>
    <w:tmpl w:val="A366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4704D"/>
    <w:multiLevelType w:val="multilevel"/>
    <w:tmpl w:val="1AF6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12"/>
  </w:num>
  <w:num w:numId="4">
    <w:abstractNumId w:val="5"/>
  </w:num>
  <w:num w:numId="5">
    <w:abstractNumId w:val="4"/>
  </w:num>
  <w:num w:numId="6">
    <w:abstractNumId w:val="0"/>
  </w:num>
  <w:num w:numId="7">
    <w:abstractNumId w:val="1"/>
  </w:num>
  <w:num w:numId="8">
    <w:abstractNumId w:val="3"/>
  </w:num>
  <w:num w:numId="9">
    <w:abstractNumId w:val="8"/>
  </w:num>
  <w:num w:numId="10">
    <w:abstractNumId w:val="2"/>
  </w:num>
  <w:num w:numId="11">
    <w:abstractNumId w:val="6"/>
  </w:num>
  <w:num w:numId="12">
    <w:abstractNumId w:val="7"/>
  </w:num>
  <w:num w:numId="13">
    <w:abstractNumId w:val="10"/>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EB"/>
    <w:rsid w:val="00021DB4"/>
    <w:rsid w:val="00021E80"/>
    <w:rsid w:val="000A7D4F"/>
    <w:rsid w:val="000B0847"/>
    <w:rsid w:val="000C081E"/>
    <w:rsid w:val="000F264F"/>
    <w:rsid w:val="000F63D8"/>
    <w:rsid w:val="001858A5"/>
    <w:rsid w:val="001A2659"/>
    <w:rsid w:val="001A5A3C"/>
    <w:rsid w:val="001B12A1"/>
    <w:rsid w:val="001B5E55"/>
    <w:rsid w:val="001F47ED"/>
    <w:rsid w:val="00226358"/>
    <w:rsid w:val="00232ED3"/>
    <w:rsid w:val="00280686"/>
    <w:rsid w:val="00286EB0"/>
    <w:rsid w:val="002A1A1B"/>
    <w:rsid w:val="002B4E59"/>
    <w:rsid w:val="002B5380"/>
    <w:rsid w:val="002D0A71"/>
    <w:rsid w:val="002F67F6"/>
    <w:rsid w:val="003558BF"/>
    <w:rsid w:val="00367814"/>
    <w:rsid w:val="00390ACD"/>
    <w:rsid w:val="003D2759"/>
    <w:rsid w:val="0047202C"/>
    <w:rsid w:val="004A1169"/>
    <w:rsid w:val="004B78F9"/>
    <w:rsid w:val="004E1D17"/>
    <w:rsid w:val="004E5691"/>
    <w:rsid w:val="004F55A9"/>
    <w:rsid w:val="005036BB"/>
    <w:rsid w:val="0050747C"/>
    <w:rsid w:val="00574F9D"/>
    <w:rsid w:val="005805F8"/>
    <w:rsid w:val="005A26C4"/>
    <w:rsid w:val="005D5092"/>
    <w:rsid w:val="00632516"/>
    <w:rsid w:val="00645B26"/>
    <w:rsid w:val="00650B0C"/>
    <w:rsid w:val="00664530"/>
    <w:rsid w:val="006749DC"/>
    <w:rsid w:val="006936B9"/>
    <w:rsid w:val="006B755A"/>
    <w:rsid w:val="006F372F"/>
    <w:rsid w:val="007810AC"/>
    <w:rsid w:val="007B4353"/>
    <w:rsid w:val="007C37DB"/>
    <w:rsid w:val="007E2B72"/>
    <w:rsid w:val="008406B2"/>
    <w:rsid w:val="00846A64"/>
    <w:rsid w:val="008530D1"/>
    <w:rsid w:val="008A1DB8"/>
    <w:rsid w:val="008C0513"/>
    <w:rsid w:val="00901B66"/>
    <w:rsid w:val="009040E3"/>
    <w:rsid w:val="0092715F"/>
    <w:rsid w:val="009331BC"/>
    <w:rsid w:val="00936146"/>
    <w:rsid w:val="00985B0C"/>
    <w:rsid w:val="00991CBA"/>
    <w:rsid w:val="0099463F"/>
    <w:rsid w:val="009A15EB"/>
    <w:rsid w:val="009B05CC"/>
    <w:rsid w:val="009C5BD5"/>
    <w:rsid w:val="009E21A8"/>
    <w:rsid w:val="00A36EB4"/>
    <w:rsid w:val="00A42CF9"/>
    <w:rsid w:val="00A50F9C"/>
    <w:rsid w:val="00A722BC"/>
    <w:rsid w:val="00A81404"/>
    <w:rsid w:val="00A82319"/>
    <w:rsid w:val="00A827D9"/>
    <w:rsid w:val="00AC6B8A"/>
    <w:rsid w:val="00AE79E3"/>
    <w:rsid w:val="00B5447C"/>
    <w:rsid w:val="00B553F7"/>
    <w:rsid w:val="00B830A2"/>
    <w:rsid w:val="00B83DEF"/>
    <w:rsid w:val="00B86660"/>
    <w:rsid w:val="00BA2C4B"/>
    <w:rsid w:val="00BB442F"/>
    <w:rsid w:val="00BC512C"/>
    <w:rsid w:val="00C32A03"/>
    <w:rsid w:val="00C77E45"/>
    <w:rsid w:val="00C95762"/>
    <w:rsid w:val="00D079B6"/>
    <w:rsid w:val="00D1355D"/>
    <w:rsid w:val="00D13872"/>
    <w:rsid w:val="00D1712B"/>
    <w:rsid w:val="00D64924"/>
    <w:rsid w:val="00DB3F7E"/>
    <w:rsid w:val="00DB65DB"/>
    <w:rsid w:val="00DC3D53"/>
    <w:rsid w:val="00E104A4"/>
    <w:rsid w:val="00EA2FD9"/>
    <w:rsid w:val="00EB1644"/>
    <w:rsid w:val="00ED06A4"/>
    <w:rsid w:val="00ED7186"/>
    <w:rsid w:val="00F0476D"/>
    <w:rsid w:val="00F613A9"/>
    <w:rsid w:val="00F703A9"/>
    <w:rsid w:val="00FA3A3E"/>
    <w:rsid w:val="00FB06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44ADC"/>
  <w15:chartTrackingRefBased/>
  <w15:docId w15:val="{80E65160-106C-4715-AC60-CDC5C7E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C3D53"/>
    <w:rPr>
      <w:color w:val="0563C1"/>
      <w:u w:val="single"/>
    </w:rPr>
  </w:style>
  <w:style w:type="paragraph" w:styleId="Kopfzeile">
    <w:name w:val="header"/>
    <w:basedOn w:val="Standard"/>
    <w:link w:val="KopfzeileZchn"/>
    <w:uiPriority w:val="99"/>
    <w:unhideWhenUsed/>
    <w:rsid w:val="005A26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26C4"/>
  </w:style>
  <w:style w:type="paragraph" w:styleId="Fuzeile">
    <w:name w:val="footer"/>
    <w:basedOn w:val="Standard"/>
    <w:link w:val="FuzeileZchn"/>
    <w:uiPriority w:val="99"/>
    <w:unhideWhenUsed/>
    <w:rsid w:val="005A26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26C4"/>
  </w:style>
  <w:style w:type="paragraph" w:styleId="Sprechblasentext">
    <w:name w:val="Balloon Text"/>
    <w:basedOn w:val="Standard"/>
    <w:link w:val="SprechblasentextZchn"/>
    <w:uiPriority w:val="99"/>
    <w:semiHidden/>
    <w:unhideWhenUsed/>
    <w:rsid w:val="00232E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ED3"/>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A827D9"/>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B755A"/>
    <w:rPr>
      <w:color w:val="605E5C"/>
      <w:shd w:val="clear" w:color="auto" w:fill="E1DFDD"/>
    </w:rPr>
  </w:style>
  <w:style w:type="character" w:styleId="BesuchterLink">
    <w:name w:val="FollowedHyperlink"/>
    <w:basedOn w:val="Absatz-Standardschriftart"/>
    <w:uiPriority w:val="99"/>
    <w:semiHidden/>
    <w:unhideWhenUsed/>
    <w:rsid w:val="000C081E"/>
    <w:rPr>
      <w:color w:val="954F72" w:themeColor="followedHyperlink"/>
      <w:u w:val="single"/>
    </w:rPr>
  </w:style>
  <w:style w:type="character" w:styleId="NichtaufgelsteErwhnung">
    <w:name w:val="Unresolved Mention"/>
    <w:basedOn w:val="Absatz-Standardschriftart"/>
    <w:uiPriority w:val="99"/>
    <w:semiHidden/>
    <w:unhideWhenUsed/>
    <w:rsid w:val="00A42CF9"/>
    <w:rPr>
      <w:color w:val="605E5C"/>
      <w:shd w:val="clear" w:color="auto" w:fill="E1DFDD"/>
    </w:rPr>
  </w:style>
  <w:style w:type="paragraph" w:styleId="Listenabsatz">
    <w:name w:val="List Paragraph"/>
    <w:basedOn w:val="Standard"/>
    <w:uiPriority w:val="99"/>
    <w:qFormat/>
    <w:rsid w:val="00DB3F7E"/>
    <w:pPr>
      <w:spacing w:after="0" w:line="240" w:lineRule="auto"/>
      <w:ind w:left="720"/>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1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erzel@hms-bg.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228;rkle\Documents\Unternehmensdepesche\Depeschen%20bearbeitet\07-2026\www.vdaa.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ms-b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5851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Unternehmensdepesche</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Arbeitsrechtsdepesche</dc:title>
  <dc:subject/>
  <dc:creator>VDAA</dc:creator>
  <cp:keywords/>
  <dc:description/>
  <cp:lastModifiedBy>Märkle</cp:lastModifiedBy>
  <cp:revision>3</cp:revision>
  <cp:lastPrinted>2023-09-28T17:26:00Z</cp:lastPrinted>
  <dcterms:created xsi:type="dcterms:W3CDTF">2026-08-06T17:36:00Z</dcterms:created>
  <dcterms:modified xsi:type="dcterms:W3CDTF">2026-08-06T17:37:00Z</dcterms:modified>
</cp:coreProperties>
</file>