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6C0E" w:rsidRPr="00D56C0E" w:rsidRDefault="00D56C0E" w:rsidP="00D56C0E">
      <w:pPr>
        <w:spacing w:after="0" w:line="240" w:lineRule="auto"/>
        <w:jc w:val="both"/>
        <w:rPr>
          <w:rFonts w:ascii="Arial" w:hAnsi="Arial" w:cs="Arial"/>
          <w:bCs/>
        </w:rPr>
      </w:pPr>
      <w:bookmarkStart w:id="0" w:name="_GoBack"/>
      <w:bookmarkEnd w:id="0"/>
    </w:p>
    <w:p w:rsidR="00D56C0E" w:rsidRPr="00D56C0E" w:rsidRDefault="00D56C0E" w:rsidP="00BE7725">
      <w:pPr>
        <w:spacing w:after="0" w:line="240" w:lineRule="auto"/>
        <w:jc w:val="center"/>
        <w:rPr>
          <w:rFonts w:ascii="Arial" w:hAnsi="Arial" w:cs="Arial"/>
          <w:b/>
          <w:bCs/>
        </w:rPr>
      </w:pPr>
      <w:r w:rsidRPr="00D56C0E">
        <w:rPr>
          <w:rFonts w:ascii="Arial" w:hAnsi="Arial" w:cs="Arial"/>
          <w:b/>
          <w:bCs/>
        </w:rPr>
        <w:t>Krank im Urlaub:  Wann Beschäftigte ihre Urlaubstage zurückbekommen</w:t>
      </w:r>
    </w:p>
    <w:p w:rsidR="00D56C0E" w:rsidRPr="00D56C0E" w:rsidRDefault="00D56C0E" w:rsidP="00D56C0E">
      <w:pPr>
        <w:spacing w:after="0" w:line="240" w:lineRule="auto"/>
        <w:jc w:val="both"/>
        <w:outlineLvl w:val="0"/>
        <w:rPr>
          <w:rFonts w:ascii="Arial" w:eastAsia="Calibri" w:hAnsi="Arial" w:cs="Arial"/>
        </w:rPr>
      </w:pPr>
    </w:p>
    <w:p w:rsidR="00D56C0E" w:rsidRPr="00D56C0E" w:rsidRDefault="00D56C0E" w:rsidP="00D56C0E">
      <w:pPr>
        <w:spacing w:after="0" w:line="240" w:lineRule="auto"/>
        <w:jc w:val="both"/>
        <w:outlineLvl w:val="0"/>
        <w:rPr>
          <w:rFonts w:ascii="Arial" w:eastAsia="Calibri" w:hAnsi="Arial" w:cs="Arial"/>
        </w:rPr>
      </w:pPr>
      <w:r w:rsidRPr="00D56C0E">
        <w:rPr>
          <w:rFonts w:ascii="Arial" w:eastAsia="Calibri" w:hAnsi="Arial" w:cs="Arial"/>
        </w:rPr>
        <w:t xml:space="preserve">ein Artikel von Rechtsanwalt und Fachanwalt für Arbeitsrecht Volker </w:t>
      </w:r>
      <w:proofErr w:type="spellStart"/>
      <w:r w:rsidRPr="00D56C0E">
        <w:rPr>
          <w:rFonts w:ascii="Arial" w:eastAsia="Calibri" w:hAnsi="Arial" w:cs="Arial"/>
        </w:rPr>
        <w:t>Görzel</w:t>
      </w:r>
      <w:proofErr w:type="spellEnd"/>
      <w:r w:rsidRPr="00D56C0E">
        <w:rPr>
          <w:rFonts w:ascii="Arial" w:eastAsia="Calibri" w:hAnsi="Arial" w:cs="Arial"/>
        </w:rPr>
        <w:t>, Köln</w:t>
      </w:r>
    </w:p>
    <w:p w:rsidR="00D56C0E" w:rsidRPr="00D56C0E" w:rsidRDefault="00D56C0E" w:rsidP="00D56C0E">
      <w:pPr>
        <w:spacing w:after="0" w:line="240" w:lineRule="auto"/>
        <w:jc w:val="both"/>
        <w:rPr>
          <w:rFonts w:ascii="Arial" w:hAnsi="Arial" w:cs="Arial"/>
          <w:bCs/>
        </w:rPr>
      </w:pPr>
    </w:p>
    <w:p w:rsidR="00D56C0E" w:rsidRPr="00D56C0E" w:rsidRDefault="00D56C0E" w:rsidP="00D56C0E">
      <w:pPr>
        <w:spacing w:after="0" w:line="240" w:lineRule="auto"/>
        <w:jc w:val="both"/>
        <w:rPr>
          <w:rFonts w:ascii="Arial" w:hAnsi="Arial" w:cs="Arial"/>
          <w:b/>
          <w:bCs/>
        </w:rPr>
      </w:pPr>
      <w:r w:rsidRPr="00D56C0E">
        <w:rPr>
          <w:rFonts w:ascii="Arial" w:hAnsi="Arial" w:cs="Arial"/>
          <w:b/>
          <w:bCs/>
        </w:rPr>
        <w:t>Wer im Urlaub arbeitsunfähig erkrankt, muss seine Urlaubstage nicht automatisch verlieren. Allerdings gelten klare Nachweis- und Meldepflichten. Und was passiert eigentlich, wenn die Krankschreibung schon vor dem Urlaub beginnt?</w:t>
      </w:r>
    </w:p>
    <w:p w:rsidR="00D56C0E" w:rsidRPr="00D56C0E" w:rsidRDefault="00D56C0E" w:rsidP="00D56C0E">
      <w:pPr>
        <w:spacing w:after="0" w:line="240" w:lineRule="auto"/>
        <w:jc w:val="both"/>
        <w:rPr>
          <w:rFonts w:ascii="Arial" w:hAnsi="Arial" w:cs="Arial"/>
          <w:bCs/>
        </w:rPr>
      </w:pPr>
    </w:p>
    <w:p w:rsidR="00D56C0E" w:rsidRPr="00D56C0E" w:rsidRDefault="00D56C0E" w:rsidP="00D56C0E">
      <w:pPr>
        <w:spacing w:after="0" w:line="240" w:lineRule="auto"/>
        <w:jc w:val="both"/>
        <w:rPr>
          <w:rFonts w:ascii="Arial" w:hAnsi="Arial" w:cs="Arial"/>
        </w:rPr>
      </w:pPr>
      <w:r w:rsidRPr="00D56C0E">
        <w:rPr>
          <w:rFonts w:ascii="Arial" w:hAnsi="Arial" w:cs="Arial"/>
        </w:rPr>
        <w:t>Krankheit und Urlaub passen nicht zusammen. Trotzdem kommt es häufig vor: Die Reise ist gebucht, der Urlaub genehmigt – und plötzlich wird man krank. Oder die Erkrankung beginnt sogar schon vor Reiseantritt.</w:t>
      </w:r>
    </w:p>
    <w:p w:rsidR="00D56C0E" w:rsidRPr="00D56C0E" w:rsidRDefault="00D56C0E" w:rsidP="00D56C0E">
      <w:pPr>
        <w:spacing w:after="0" w:line="240" w:lineRule="auto"/>
        <w:jc w:val="both"/>
        <w:rPr>
          <w:rFonts w:ascii="Arial" w:hAnsi="Arial" w:cs="Arial"/>
        </w:rPr>
      </w:pPr>
    </w:p>
    <w:p w:rsidR="00D56C0E" w:rsidRPr="00D56C0E" w:rsidRDefault="00D56C0E" w:rsidP="00D56C0E">
      <w:pPr>
        <w:spacing w:after="0" w:line="240" w:lineRule="auto"/>
        <w:jc w:val="both"/>
        <w:rPr>
          <w:rFonts w:ascii="Arial" w:hAnsi="Arial" w:cs="Arial"/>
        </w:rPr>
      </w:pPr>
      <w:r w:rsidRPr="00D56C0E">
        <w:rPr>
          <w:rFonts w:ascii="Arial" w:hAnsi="Arial" w:cs="Arial"/>
        </w:rPr>
        <w:t>Arbeitsrechtlich stellen sich dann wichtige Fragen: Werden Krankheitstage trotzdem als Urlaubstage gezählt? Muss ein ärztliches Attest vorgelegt werden? Was gilt bei einer Erkrankung im Ausland? Und darf man trotz Krankschreibung überhaupt verreisen?</w:t>
      </w:r>
    </w:p>
    <w:p w:rsidR="00D56C0E" w:rsidRPr="00D56C0E" w:rsidRDefault="00D56C0E" w:rsidP="00D56C0E">
      <w:pPr>
        <w:spacing w:after="0" w:line="240" w:lineRule="auto"/>
        <w:jc w:val="both"/>
        <w:rPr>
          <w:rFonts w:ascii="Arial" w:hAnsi="Arial" w:cs="Arial"/>
          <w:bCs/>
        </w:rPr>
      </w:pPr>
    </w:p>
    <w:p w:rsidR="00D56C0E" w:rsidRPr="00D56C0E" w:rsidRDefault="00D56C0E" w:rsidP="00D56C0E">
      <w:pPr>
        <w:spacing w:after="0" w:line="240" w:lineRule="auto"/>
        <w:jc w:val="both"/>
        <w:rPr>
          <w:rFonts w:ascii="Arial" w:hAnsi="Arial" w:cs="Arial"/>
        </w:rPr>
      </w:pPr>
      <w:r w:rsidRPr="00D56C0E">
        <w:rPr>
          <w:rFonts w:ascii="Arial" w:hAnsi="Arial" w:cs="Arial"/>
        </w:rPr>
        <w:t xml:space="preserve">Die Rechtslage erklärt der Kölner </w:t>
      </w:r>
      <w:bookmarkStart w:id="1" w:name="_Hlk121675774"/>
      <w:r w:rsidRPr="00D56C0E">
        <w:rPr>
          <w:rFonts w:ascii="Arial" w:hAnsi="Arial" w:cs="Arial"/>
        </w:rPr>
        <w:t xml:space="preserve">Fachanwalt für Arbeitsrecht Volker </w:t>
      </w:r>
      <w:proofErr w:type="spellStart"/>
      <w:r w:rsidRPr="00D56C0E">
        <w:rPr>
          <w:rFonts w:ascii="Arial" w:hAnsi="Arial" w:cs="Arial"/>
        </w:rPr>
        <w:t>Görzel</w:t>
      </w:r>
      <w:proofErr w:type="spellEnd"/>
      <w:r w:rsidRPr="00D56C0E">
        <w:rPr>
          <w:rFonts w:ascii="Arial" w:hAnsi="Arial" w:cs="Arial"/>
        </w:rPr>
        <w:t xml:space="preserve">, </w:t>
      </w:r>
      <w:bookmarkEnd w:id="1"/>
      <w:r w:rsidRPr="00D56C0E">
        <w:rPr>
          <w:rFonts w:ascii="Arial" w:hAnsi="Arial" w:cs="Arial"/>
        </w:rPr>
        <w:t xml:space="preserve">Leiter des Fachausschusses „Betriebsverfassungsrecht und Mitbestimmung“ des VDAA - Verband deutscher </w:t>
      </w:r>
      <w:proofErr w:type="spellStart"/>
      <w:r w:rsidRPr="00D56C0E">
        <w:rPr>
          <w:rFonts w:ascii="Arial" w:hAnsi="Arial" w:cs="Arial"/>
        </w:rPr>
        <w:t>ArbeitsrechtsAnwälte</w:t>
      </w:r>
      <w:proofErr w:type="spellEnd"/>
      <w:r w:rsidRPr="00D56C0E">
        <w:rPr>
          <w:rFonts w:ascii="Arial" w:hAnsi="Arial" w:cs="Arial"/>
        </w:rPr>
        <w:t xml:space="preserve"> e. V. mit Sitz in Stuttgart. </w:t>
      </w:r>
    </w:p>
    <w:p w:rsidR="00D56C0E" w:rsidRPr="00D56C0E" w:rsidRDefault="00D56C0E" w:rsidP="00D56C0E">
      <w:pPr>
        <w:spacing w:after="0" w:line="240" w:lineRule="auto"/>
        <w:jc w:val="both"/>
        <w:rPr>
          <w:rFonts w:ascii="Arial" w:hAnsi="Arial" w:cs="Arial"/>
        </w:rPr>
      </w:pPr>
    </w:p>
    <w:p w:rsidR="00D56C0E" w:rsidRPr="00D56C0E" w:rsidRDefault="00D56C0E" w:rsidP="00D56C0E">
      <w:pPr>
        <w:spacing w:after="0" w:line="240" w:lineRule="auto"/>
        <w:jc w:val="both"/>
        <w:rPr>
          <w:rFonts w:ascii="Arial" w:hAnsi="Arial" w:cs="Arial"/>
          <w:b/>
          <w:bCs/>
        </w:rPr>
      </w:pPr>
      <w:r w:rsidRPr="00D56C0E">
        <w:rPr>
          <w:rFonts w:ascii="Arial" w:hAnsi="Arial" w:cs="Arial"/>
          <w:b/>
          <w:bCs/>
        </w:rPr>
        <w:t>Krank im Urlaub: Werden die Urlaubstage gutgeschrieben?</w:t>
      </w:r>
    </w:p>
    <w:p w:rsidR="00D56C0E" w:rsidRPr="00D56C0E" w:rsidRDefault="00D56C0E" w:rsidP="00D56C0E">
      <w:pPr>
        <w:spacing w:after="0" w:line="240" w:lineRule="auto"/>
        <w:jc w:val="both"/>
        <w:rPr>
          <w:rFonts w:ascii="Arial" w:hAnsi="Arial" w:cs="Arial"/>
          <w:bCs/>
        </w:rPr>
      </w:pPr>
    </w:p>
    <w:p w:rsidR="00D56C0E" w:rsidRPr="00D56C0E" w:rsidRDefault="00D56C0E" w:rsidP="00D56C0E">
      <w:pPr>
        <w:spacing w:after="0" w:line="240" w:lineRule="auto"/>
        <w:jc w:val="both"/>
        <w:rPr>
          <w:rFonts w:ascii="Arial" w:hAnsi="Arial" w:cs="Arial"/>
        </w:rPr>
      </w:pPr>
      <w:r w:rsidRPr="00D56C0E">
        <w:rPr>
          <w:rFonts w:ascii="Arial" w:hAnsi="Arial" w:cs="Arial"/>
        </w:rPr>
        <w:t xml:space="preserve">Grundsätzlich ja. Wer während seines Urlaubs </w:t>
      </w:r>
      <w:r w:rsidRPr="00D56C0E">
        <w:rPr>
          <w:rFonts w:ascii="Arial" w:hAnsi="Arial" w:cs="Arial"/>
          <w:b/>
          <w:bCs/>
        </w:rPr>
        <w:t>arbeitsunfähig erkrankt</w:t>
      </w:r>
      <w:r w:rsidRPr="00D56C0E">
        <w:rPr>
          <w:rFonts w:ascii="Arial" w:hAnsi="Arial" w:cs="Arial"/>
        </w:rPr>
        <w:t>, verliert die betroffenen Urlaubstage nicht.</w:t>
      </w:r>
    </w:p>
    <w:p w:rsidR="00D56C0E" w:rsidRPr="00D56C0E" w:rsidRDefault="00D56C0E" w:rsidP="00D56C0E">
      <w:pPr>
        <w:spacing w:after="0" w:line="240" w:lineRule="auto"/>
        <w:jc w:val="both"/>
        <w:rPr>
          <w:rFonts w:ascii="Arial" w:hAnsi="Arial" w:cs="Arial"/>
        </w:rPr>
      </w:pPr>
    </w:p>
    <w:p w:rsidR="00D56C0E" w:rsidRPr="00D56C0E" w:rsidRDefault="00D56C0E" w:rsidP="00D56C0E">
      <w:pPr>
        <w:spacing w:after="0" w:line="240" w:lineRule="auto"/>
        <w:jc w:val="both"/>
        <w:rPr>
          <w:rFonts w:ascii="Arial" w:hAnsi="Arial" w:cs="Arial"/>
        </w:rPr>
      </w:pPr>
      <w:r w:rsidRPr="00D56C0E">
        <w:rPr>
          <w:rFonts w:ascii="Arial" w:hAnsi="Arial" w:cs="Arial"/>
        </w:rPr>
        <w:t>Nach § 9 Bundesurlaubsgesetz (BUrlG) werden die durch ein ärztliches Zeugnis nachgewiesenen Tage der Arbeitsunfähigkeit nicht auf den Jahresurlaub angerechnet.</w:t>
      </w:r>
    </w:p>
    <w:p w:rsidR="00D56C0E" w:rsidRPr="00D56C0E" w:rsidRDefault="00D56C0E" w:rsidP="00D56C0E">
      <w:pPr>
        <w:spacing w:after="0" w:line="240" w:lineRule="auto"/>
        <w:jc w:val="both"/>
        <w:rPr>
          <w:rFonts w:ascii="Arial" w:hAnsi="Arial" w:cs="Arial"/>
        </w:rPr>
      </w:pPr>
    </w:p>
    <w:p w:rsidR="00D56C0E" w:rsidRPr="00D56C0E" w:rsidRDefault="00D56C0E" w:rsidP="00D56C0E">
      <w:pPr>
        <w:spacing w:after="0" w:line="240" w:lineRule="auto"/>
        <w:jc w:val="both"/>
        <w:rPr>
          <w:rFonts w:ascii="Arial" w:hAnsi="Arial" w:cs="Arial"/>
        </w:rPr>
      </w:pPr>
      <w:r w:rsidRPr="00D56C0E">
        <w:rPr>
          <w:rFonts w:ascii="Arial" w:hAnsi="Arial" w:cs="Arial"/>
        </w:rPr>
        <w:t xml:space="preserve">Wichtig ist allerdings der Unterschied zwischen </w:t>
      </w:r>
      <w:r w:rsidRPr="00D56C0E">
        <w:rPr>
          <w:rFonts w:ascii="Arial" w:hAnsi="Arial" w:cs="Arial"/>
          <w:b/>
          <w:bCs/>
        </w:rPr>
        <w:t>krank</w:t>
      </w:r>
      <w:r w:rsidRPr="00D56C0E">
        <w:rPr>
          <w:rFonts w:ascii="Arial" w:hAnsi="Arial" w:cs="Arial"/>
        </w:rPr>
        <w:t xml:space="preserve"> und </w:t>
      </w:r>
      <w:r w:rsidRPr="00D56C0E">
        <w:rPr>
          <w:rFonts w:ascii="Arial" w:hAnsi="Arial" w:cs="Arial"/>
          <w:b/>
          <w:bCs/>
        </w:rPr>
        <w:t>arbeitsunfähig</w:t>
      </w:r>
      <w:r w:rsidRPr="00D56C0E">
        <w:rPr>
          <w:rFonts w:ascii="Arial" w:hAnsi="Arial" w:cs="Arial"/>
        </w:rPr>
        <w:t>. Nicht jede Erkrankung führt automatisch zur Arbeitsunfähigkeit. Entscheidend ist, ob der Beschäftigte aufgrund seiner konkreten Erkrankung seine vertraglich geschuldete Arbeit nicht ausüben könnte.</w:t>
      </w:r>
    </w:p>
    <w:p w:rsidR="00D56C0E" w:rsidRPr="00D56C0E" w:rsidRDefault="00D56C0E" w:rsidP="00D56C0E">
      <w:pPr>
        <w:spacing w:after="0" w:line="240" w:lineRule="auto"/>
        <w:jc w:val="both"/>
        <w:rPr>
          <w:rFonts w:ascii="Arial" w:hAnsi="Arial" w:cs="Arial"/>
        </w:rPr>
      </w:pPr>
    </w:p>
    <w:p w:rsidR="00D56C0E" w:rsidRPr="00D56C0E" w:rsidRDefault="00D56C0E" w:rsidP="00D56C0E">
      <w:pPr>
        <w:spacing w:after="0" w:line="240" w:lineRule="auto"/>
        <w:jc w:val="both"/>
        <w:rPr>
          <w:rFonts w:ascii="Arial" w:hAnsi="Arial" w:cs="Arial"/>
        </w:rPr>
      </w:pPr>
      <w:r w:rsidRPr="00D56C0E">
        <w:rPr>
          <w:rFonts w:ascii="Arial" w:hAnsi="Arial" w:cs="Arial"/>
        </w:rPr>
        <w:t>Liegt tatsächlich Arbeitsunfähigkeit vor und wird diese ordnungsgemäß nachgewiesen, bleiben die entsprechenden Urlaubstage erhalten.</w:t>
      </w:r>
    </w:p>
    <w:p w:rsidR="00D56C0E" w:rsidRPr="00D56C0E" w:rsidRDefault="00D56C0E" w:rsidP="00D56C0E">
      <w:pPr>
        <w:spacing w:after="0" w:line="240" w:lineRule="auto"/>
        <w:jc w:val="both"/>
        <w:rPr>
          <w:rFonts w:ascii="Arial" w:hAnsi="Arial" w:cs="Arial"/>
        </w:rPr>
      </w:pPr>
    </w:p>
    <w:p w:rsidR="00D56C0E" w:rsidRPr="00D56C0E" w:rsidRDefault="00D56C0E" w:rsidP="00D56C0E">
      <w:pPr>
        <w:spacing w:after="0" w:line="240" w:lineRule="auto"/>
        <w:jc w:val="both"/>
        <w:rPr>
          <w:rFonts w:ascii="Arial" w:hAnsi="Arial" w:cs="Arial"/>
          <w:b/>
          <w:bCs/>
        </w:rPr>
      </w:pPr>
      <w:r w:rsidRPr="00D56C0E">
        <w:rPr>
          <w:rFonts w:ascii="Arial" w:hAnsi="Arial" w:cs="Arial"/>
          <w:b/>
          <w:bCs/>
        </w:rPr>
        <w:t>Ohne Nachweis können die Urlaubstage verloren sein</w:t>
      </w:r>
    </w:p>
    <w:p w:rsidR="00D56C0E" w:rsidRPr="00D56C0E" w:rsidRDefault="00D56C0E" w:rsidP="00D56C0E">
      <w:pPr>
        <w:spacing w:after="0" w:line="240" w:lineRule="auto"/>
        <w:jc w:val="both"/>
        <w:rPr>
          <w:rFonts w:ascii="Arial" w:hAnsi="Arial" w:cs="Arial"/>
          <w:bCs/>
        </w:rPr>
      </w:pPr>
    </w:p>
    <w:p w:rsidR="00D56C0E" w:rsidRPr="00D56C0E" w:rsidRDefault="00D56C0E" w:rsidP="00D56C0E">
      <w:pPr>
        <w:spacing w:after="0" w:line="240" w:lineRule="auto"/>
        <w:jc w:val="both"/>
        <w:rPr>
          <w:rFonts w:ascii="Arial" w:hAnsi="Arial" w:cs="Arial"/>
        </w:rPr>
      </w:pPr>
      <w:r w:rsidRPr="00D56C0E">
        <w:rPr>
          <w:rFonts w:ascii="Arial" w:hAnsi="Arial" w:cs="Arial"/>
        </w:rPr>
        <w:t>Beschäftigte müssen ihre Arbeitsunfähigkeit nachweisen. Dabei ist zwischen einer Erkrankung im Inland und im Ausland zu unterscheiden.</w:t>
      </w:r>
    </w:p>
    <w:p w:rsidR="00D56C0E" w:rsidRPr="00D56C0E" w:rsidRDefault="00D56C0E" w:rsidP="00D56C0E">
      <w:pPr>
        <w:spacing w:after="0" w:line="240" w:lineRule="auto"/>
        <w:jc w:val="both"/>
        <w:rPr>
          <w:rFonts w:ascii="Arial" w:hAnsi="Arial" w:cs="Arial"/>
        </w:rPr>
      </w:pPr>
    </w:p>
    <w:p w:rsidR="00D56C0E" w:rsidRPr="00D56C0E" w:rsidRDefault="00D56C0E" w:rsidP="00D56C0E">
      <w:pPr>
        <w:spacing w:after="0" w:line="240" w:lineRule="auto"/>
        <w:jc w:val="both"/>
        <w:rPr>
          <w:rFonts w:ascii="Arial" w:hAnsi="Arial" w:cs="Arial"/>
        </w:rPr>
      </w:pPr>
      <w:r w:rsidRPr="00D56C0E">
        <w:rPr>
          <w:rFonts w:ascii="Arial" w:hAnsi="Arial" w:cs="Arial"/>
        </w:rPr>
        <w:t>Bei einer Arbeitsunfähigkeit in Deutschland gilt für gesetzlich Krankenversicherte grundsätzlich das Verfahren der elektronischen Arbeitsunfähigkeitsbescheinigung (</w:t>
      </w:r>
      <w:proofErr w:type="spellStart"/>
      <w:r w:rsidRPr="00D56C0E">
        <w:rPr>
          <w:rFonts w:ascii="Arial" w:hAnsi="Arial" w:cs="Arial"/>
        </w:rPr>
        <w:t>eAU</w:t>
      </w:r>
      <w:proofErr w:type="spellEnd"/>
      <w:r w:rsidRPr="00D56C0E">
        <w:rPr>
          <w:rFonts w:ascii="Arial" w:hAnsi="Arial" w:cs="Arial"/>
        </w:rPr>
        <w:t>). Beschäftigte müssen ihren Arbeitgeber aber weiterhin unverzüglich über die Arbeitsunfähigkeit und deren voraussichtliche Dauer informieren.</w:t>
      </w:r>
    </w:p>
    <w:p w:rsidR="00D56C0E" w:rsidRPr="00D56C0E" w:rsidRDefault="00D56C0E" w:rsidP="00D56C0E">
      <w:pPr>
        <w:spacing w:after="0" w:line="240" w:lineRule="auto"/>
        <w:jc w:val="both"/>
        <w:rPr>
          <w:rFonts w:ascii="Arial" w:hAnsi="Arial" w:cs="Arial"/>
        </w:rPr>
      </w:pPr>
    </w:p>
    <w:p w:rsidR="00D56C0E" w:rsidRPr="00D56C0E" w:rsidRDefault="00D56C0E" w:rsidP="00D56C0E">
      <w:pPr>
        <w:spacing w:after="0" w:line="240" w:lineRule="auto"/>
        <w:jc w:val="both"/>
        <w:rPr>
          <w:rFonts w:ascii="Arial" w:hAnsi="Arial" w:cs="Arial"/>
        </w:rPr>
      </w:pPr>
      <w:r w:rsidRPr="00D56C0E">
        <w:rPr>
          <w:rFonts w:ascii="Arial" w:hAnsi="Arial" w:cs="Arial"/>
        </w:rPr>
        <w:t>Der Arbeitgeber ruft die entsprechenden AU-Daten anschließend bei der Krankenkasse ab.</w:t>
      </w:r>
    </w:p>
    <w:p w:rsidR="00D56C0E" w:rsidRPr="00D56C0E" w:rsidRDefault="00D56C0E" w:rsidP="00D56C0E">
      <w:pPr>
        <w:spacing w:after="0" w:line="240" w:lineRule="auto"/>
        <w:jc w:val="both"/>
        <w:rPr>
          <w:rFonts w:ascii="Arial" w:hAnsi="Arial" w:cs="Arial"/>
        </w:rPr>
      </w:pPr>
    </w:p>
    <w:p w:rsidR="00D56C0E" w:rsidRPr="00D56C0E" w:rsidRDefault="00D56C0E" w:rsidP="00D56C0E">
      <w:pPr>
        <w:spacing w:after="0" w:line="240" w:lineRule="auto"/>
        <w:jc w:val="both"/>
        <w:rPr>
          <w:rFonts w:ascii="Arial" w:hAnsi="Arial" w:cs="Arial"/>
          <w:b/>
          <w:bCs/>
        </w:rPr>
      </w:pPr>
      <w:r w:rsidRPr="00D56C0E">
        <w:rPr>
          <w:rFonts w:ascii="Arial" w:hAnsi="Arial" w:cs="Arial"/>
          <w:b/>
          <w:bCs/>
        </w:rPr>
        <w:t>Im Ausland gelten besondere Regeln</w:t>
      </w:r>
    </w:p>
    <w:p w:rsidR="00D56C0E" w:rsidRPr="00D56C0E" w:rsidRDefault="00D56C0E" w:rsidP="00D56C0E">
      <w:pPr>
        <w:spacing w:after="0" w:line="240" w:lineRule="auto"/>
        <w:jc w:val="both"/>
        <w:rPr>
          <w:rFonts w:ascii="Arial" w:hAnsi="Arial" w:cs="Arial"/>
          <w:bCs/>
        </w:rPr>
      </w:pPr>
    </w:p>
    <w:p w:rsidR="00D56C0E" w:rsidRPr="00D56C0E" w:rsidRDefault="00D56C0E" w:rsidP="00D56C0E">
      <w:pPr>
        <w:spacing w:after="0" w:line="240" w:lineRule="auto"/>
        <w:jc w:val="both"/>
        <w:rPr>
          <w:rFonts w:ascii="Arial" w:hAnsi="Arial" w:cs="Arial"/>
        </w:rPr>
      </w:pPr>
      <w:r w:rsidRPr="00D56C0E">
        <w:rPr>
          <w:rFonts w:ascii="Arial" w:hAnsi="Arial" w:cs="Arial"/>
        </w:rPr>
        <w:lastRenderedPageBreak/>
        <w:t>Komplizierter wird es, wenn Beschäftigte während einer Auslandsreise erkranken.</w:t>
      </w:r>
    </w:p>
    <w:p w:rsidR="00D56C0E" w:rsidRPr="00D56C0E" w:rsidRDefault="00D56C0E" w:rsidP="00D56C0E">
      <w:pPr>
        <w:spacing w:after="0" w:line="240" w:lineRule="auto"/>
        <w:jc w:val="both"/>
        <w:rPr>
          <w:rFonts w:ascii="Arial" w:hAnsi="Arial" w:cs="Arial"/>
        </w:rPr>
      </w:pPr>
      <w:r w:rsidRPr="00D56C0E">
        <w:rPr>
          <w:rFonts w:ascii="Arial" w:hAnsi="Arial" w:cs="Arial"/>
        </w:rPr>
        <w:t xml:space="preserve">Die deutsche </w:t>
      </w:r>
      <w:proofErr w:type="spellStart"/>
      <w:r w:rsidRPr="00D56C0E">
        <w:rPr>
          <w:rFonts w:ascii="Arial" w:hAnsi="Arial" w:cs="Arial"/>
        </w:rPr>
        <w:t>eAU</w:t>
      </w:r>
      <w:proofErr w:type="spellEnd"/>
      <w:r w:rsidRPr="00D56C0E">
        <w:rPr>
          <w:rFonts w:ascii="Arial" w:hAnsi="Arial" w:cs="Arial"/>
        </w:rPr>
        <w:t xml:space="preserve"> greift hier grundsätzlich nicht in gleicher Weise. Deshalb sollten Beschäftigte am Urlaubsort einen Arzt aufsuchen und sich die Arbeitsunfähigkeit ärztlich bescheinigen lassen.</w:t>
      </w:r>
    </w:p>
    <w:p w:rsidR="00D56C0E" w:rsidRPr="00D56C0E" w:rsidRDefault="00D56C0E" w:rsidP="00D56C0E">
      <w:pPr>
        <w:spacing w:after="0" w:line="240" w:lineRule="auto"/>
        <w:jc w:val="both"/>
        <w:rPr>
          <w:rFonts w:ascii="Arial" w:hAnsi="Arial" w:cs="Arial"/>
        </w:rPr>
      </w:pPr>
    </w:p>
    <w:p w:rsidR="00D56C0E" w:rsidRPr="00D56C0E" w:rsidRDefault="00D56C0E" w:rsidP="00D56C0E">
      <w:pPr>
        <w:spacing w:after="0" w:line="240" w:lineRule="auto"/>
        <w:jc w:val="both"/>
        <w:rPr>
          <w:rFonts w:ascii="Arial" w:hAnsi="Arial" w:cs="Arial"/>
        </w:rPr>
      </w:pPr>
      <w:r w:rsidRPr="00D56C0E">
        <w:rPr>
          <w:rFonts w:ascii="Arial" w:hAnsi="Arial" w:cs="Arial"/>
        </w:rPr>
        <w:t>Außerdem müssen sie den Arbeitgeber unverzüglich informieren über</w:t>
      </w:r>
    </w:p>
    <w:p w:rsidR="00D56C0E" w:rsidRPr="00D56C0E" w:rsidRDefault="00D56C0E" w:rsidP="00D56C0E">
      <w:pPr>
        <w:spacing w:after="0" w:line="240" w:lineRule="auto"/>
        <w:jc w:val="both"/>
        <w:rPr>
          <w:rFonts w:ascii="Arial" w:hAnsi="Arial" w:cs="Arial"/>
        </w:rPr>
      </w:pPr>
    </w:p>
    <w:p w:rsidR="00D56C0E" w:rsidRPr="00D56C0E" w:rsidRDefault="00D56C0E" w:rsidP="00D56C0E">
      <w:pPr>
        <w:numPr>
          <w:ilvl w:val="0"/>
          <w:numId w:val="11"/>
        </w:numPr>
        <w:spacing w:after="0" w:line="240" w:lineRule="auto"/>
        <w:jc w:val="both"/>
        <w:rPr>
          <w:rFonts w:ascii="Arial" w:hAnsi="Arial" w:cs="Arial"/>
        </w:rPr>
      </w:pPr>
      <w:r w:rsidRPr="00D56C0E">
        <w:rPr>
          <w:rFonts w:ascii="Arial" w:hAnsi="Arial" w:cs="Arial"/>
        </w:rPr>
        <w:t>die Arbeitsunfähigkeit,</w:t>
      </w:r>
    </w:p>
    <w:p w:rsidR="00D56C0E" w:rsidRPr="00D56C0E" w:rsidRDefault="00D56C0E" w:rsidP="00D56C0E">
      <w:pPr>
        <w:numPr>
          <w:ilvl w:val="0"/>
          <w:numId w:val="11"/>
        </w:numPr>
        <w:spacing w:after="0" w:line="240" w:lineRule="auto"/>
        <w:jc w:val="both"/>
        <w:rPr>
          <w:rFonts w:ascii="Arial" w:hAnsi="Arial" w:cs="Arial"/>
        </w:rPr>
      </w:pPr>
      <w:r w:rsidRPr="00D56C0E">
        <w:rPr>
          <w:rFonts w:ascii="Arial" w:hAnsi="Arial" w:cs="Arial"/>
        </w:rPr>
        <w:t>deren voraussichtliche Dauer und</w:t>
      </w:r>
    </w:p>
    <w:p w:rsidR="00D56C0E" w:rsidRPr="00D56C0E" w:rsidRDefault="00D56C0E" w:rsidP="00D56C0E">
      <w:pPr>
        <w:numPr>
          <w:ilvl w:val="0"/>
          <w:numId w:val="11"/>
        </w:numPr>
        <w:spacing w:after="0" w:line="240" w:lineRule="auto"/>
        <w:jc w:val="both"/>
        <w:rPr>
          <w:rFonts w:ascii="Arial" w:hAnsi="Arial" w:cs="Arial"/>
        </w:rPr>
      </w:pPr>
      <w:r w:rsidRPr="00D56C0E">
        <w:rPr>
          <w:rFonts w:ascii="Arial" w:hAnsi="Arial" w:cs="Arial"/>
        </w:rPr>
        <w:t>die Adresse am Aufenthaltsort.</w:t>
      </w:r>
    </w:p>
    <w:p w:rsidR="00D56C0E" w:rsidRPr="00D56C0E" w:rsidRDefault="00D56C0E" w:rsidP="00BE7725">
      <w:pPr>
        <w:spacing w:after="0" w:line="240" w:lineRule="auto"/>
        <w:jc w:val="both"/>
        <w:rPr>
          <w:rFonts w:ascii="Arial" w:hAnsi="Arial" w:cs="Arial"/>
        </w:rPr>
      </w:pPr>
    </w:p>
    <w:p w:rsidR="00D56C0E" w:rsidRPr="00D56C0E" w:rsidRDefault="00D56C0E" w:rsidP="00BE7725">
      <w:pPr>
        <w:spacing w:after="0" w:line="240" w:lineRule="auto"/>
        <w:jc w:val="both"/>
        <w:rPr>
          <w:rFonts w:ascii="Arial" w:hAnsi="Arial" w:cs="Arial"/>
        </w:rPr>
      </w:pPr>
      <w:r w:rsidRPr="00D56C0E">
        <w:rPr>
          <w:rFonts w:ascii="Arial" w:hAnsi="Arial" w:cs="Arial"/>
        </w:rPr>
        <w:t>Die Information sollte so schnell wie möglich erfolgen, beispielsweise telefonisch oder per E-Mail.</w:t>
      </w:r>
    </w:p>
    <w:p w:rsidR="00D56C0E" w:rsidRPr="00D56C0E" w:rsidRDefault="00D56C0E" w:rsidP="00BE7725">
      <w:pPr>
        <w:spacing w:after="0" w:line="240" w:lineRule="auto"/>
        <w:jc w:val="both"/>
        <w:rPr>
          <w:rFonts w:ascii="Arial" w:hAnsi="Arial" w:cs="Arial"/>
        </w:rPr>
      </w:pPr>
    </w:p>
    <w:p w:rsidR="00D56C0E" w:rsidRPr="00D56C0E" w:rsidRDefault="00D56C0E" w:rsidP="00BE7725">
      <w:pPr>
        <w:spacing w:after="0" w:line="240" w:lineRule="auto"/>
        <w:jc w:val="both"/>
        <w:rPr>
          <w:rFonts w:ascii="Arial" w:hAnsi="Arial" w:cs="Arial"/>
        </w:rPr>
      </w:pPr>
      <w:r w:rsidRPr="00D56C0E">
        <w:rPr>
          <w:rFonts w:ascii="Arial" w:hAnsi="Arial" w:cs="Arial"/>
        </w:rPr>
        <w:t>Kehrt der arbeitsunfähig erkrankte Beschäftigte nach Deutschland zurück, muss auch die Rückkehr unverzüglich angezeigt werden.</w:t>
      </w:r>
    </w:p>
    <w:p w:rsidR="00D56C0E" w:rsidRPr="00D56C0E" w:rsidRDefault="00D56C0E" w:rsidP="00BE7725">
      <w:pPr>
        <w:spacing w:after="0" w:line="240" w:lineRule="auto"/>
        <w:jc w:val="both"/>
        <w:rPr>
          <w:rFonts w:ascii="Arial" w:hAnsi="Arial" w:cs="Arial"/>
        </w:rPr>
      </w:pPr>
    </w:p>
    <w:p w:rsidR="00D56C0E" w:rsidRPr="00D56C0E" w:rsidRDefault="00D56C0E" w:rsidP="00BE7725">
      <w:pPr>
        <w:spacing w:after="0" w:line="240" w:lineRule="auto"/>
        <w:jc w:val="both"/>
        <w:rPr>
          <w:rFonts w:ascii="Arial" w:hAnsi="Arial" w:cs="Arial"/>
        </w:rPr>
      </w:pPr>
      <w:r w:rsidRPr="00D56C0E">
        <w:rPr>
          <w:rFonts w:ascii="Arial" w:hAnsi="Arial" w:cs="Arial"/>
        </w:rPr>
        <w:t>Gerade bei einer Erkrankung im Ausland ist eine sorgfältige Dokumentation wichtig. Andernfalls kann später Streit darüber entstehen, ob die Voraussetzungen für die Nichtanrechnung der Krankheitstage tatsächlich vorlagen.</w:t>
      </w:r>
    </w:p>
    <w:p w:rsidR="00D56C0E" w:rsidRPr="00D56C0E" w:rsidRDefault="00D56C0E" w:rsidP="00BE7725">
      <w:pPr>
        <w:spacing w:after="0" w:line="240" w:lineRule="auto"/>
        <w:jc w:val="both"/>
        <w:rPr>
          <w:rFonts w:ascii="Arial" w:hAnsi="Arial" w:cs="Arial"/>
          <w:bCs/>
        </w:rPr>
      </w:pPr>
    </w:p>
    <w:p w:rsidR="00D56C0E" w:rsidRPr="00D56C0E" w:rsidRDefault="00D56C0E" w:rsidP="00BE7725">
      <w:pPr>
        <w:spacing w:after="0" w:line="240" w:lineRule="auto"/>
        <w:jc w:val="both"/>
        <w:rPr>
          <w:rFonts w:ascii="Arial" w:hAnsi="Arial" w:cs="Arial"/>
          <w:b/>
          <w:bCs/>
        </w:rPr>
      </w:pPr>
      <w:r w:rsidRPr="00D56C0E">
        <w:rPr>
          <w:rFonts w:ascii="Arial" w:hAnsi="Arial" w:cs="Arial"/>
          <w:b/>
          <w:bCs/>
        </w:rPr>
        <w:t>Krankheitstage dürfen nicht einfach an den Urlaub angehängt werden</w:t>
      </w:r>
    </w:p>
    <w:p w:rsidR="00D56C0E" w:rsidRPr="00D56C0E" w:rsidRDefault="00D56C0E" w:rsidP="00BE7725">
      <w:pPr>
        <w:spacing w:after="0" w:line="240" w:lineRule="auto"/>
        <w:jc w:val="both"/>
        <w:rPr>
          <w:rFonts w:ascii="Arial" w:hAnsi="Arial" w:cs="Arial"/>
          <w:bCs/>
        </w:rPr>
      </w:pPr>
    </w:p>
    <w:p w:rsidR="00D56C0E" w:rsidRPr="00D56C0E" w:rsidRDefault="00D56C0E" w:rsidP="00BE7725">
      <w:pPr>
        <w:spacing w:after="0" w:line="240" w:lineRule="auto"/>
        <w:jc w:val="both"/>
        <w:rPr>
          <w:rFonts w:ascii="Arial" w:hAnsi="Arial" w:cs="Arial"/>
        </w:rPr>
      </w:pPr>
      <w:r w:rsidRPr="00D56C0E">
        <w:rPr>
          <w:rFonts w:ascii="Arial" w:hAnsi="Arial" w:cs="Arial"/>
        </w:rPr>
        <w:t>Ein häufiger Irrtum: Wer während seines Urlaubs fünf Tage krank war, darf nicht einfach fünf Tage länger zu Hause bleiben.</w:t>
      </w:r>
    </w:p>
    <w:p w:rsidR="00D56C0E" w:rsidRPr="00D56C0E" w:rsidRDefault="00D56C0E" w:rsidP="00BE7725">
      <w:pPr>
        <w:spacing w:after="0" w:line="240" w:lineRule="auto"/>
        <w:jc w:val="both"/>
        <w:rPr>
          <w:rFonts w:ascii="Arial" w:hAnsi="Arial" w:cs="Arial"/>
        </w:rPr>
      </w:pPr>
    </w:p>
    <w:p w:rsidR="00D56C0E" w:rsidRPr="00D56C0E" w:rsidRDefault="00D56C0E" w:rsidP="00BE7725">
      <w:pPr>
        <w:spacing w:after="0" w:line="240" w:lineRule="auto"/>
        <w:jc w:val="both"/>
        <w:rPr>
          <w:rFonts w:ascii="Arial" w:hAnsi="Arial" w:cs="Arial"/>
        </w:rPr>
      </w:pPr>
      <w:r w:rsidRPr="00D56C0E">
        <w:rPr>
          <w:rFonts w:ascii="Arial" w:hAnsi="Arial" w:cs="Arial"/>
        </w:rPr>
        <w:t>Die Krankheitstage werden zwar nicht auf den Jahresurlaub angerechnet. Sie werden dadurch aber nicht automatisch zu einer Verlängerung des bereits genehmigten Urlaubs.</w:t>
      </w:r>
    </w:p>
    <w:p w:rsidR="00D56C0E" w:rsidRPr="00D56C0E" w:rsidRDefault="00D56C0E" w:rsidP="00BE7725">
      <w:pPr>
        <w:spacing w:after="0" w:line="240" w:lineRule="auto"/>
        <w:jc w:val="both"/>
        <w:rPr>
          <w:rFonts w:ascii="Arial" w:hAnsi="Arial" w:cs="Arial"/>
        </w:rPr>
      </w:pPr>
    </w:p>
    <w:p w:rsidR="00D56C0E" w:rsidRPr="00D56C0E" w:rsidRDefault="00D56C0E" w:rsidP="00BE7725">
      <w:pPr>
        <w:spacing w:after="0" w:line="240" w:lineRule="auto"/>
        <w:jc w:val="both"/>
        <w:rPr>
          <w:rFonts w:ascii="Arial" w:hAnsi="Arial" w:cs="Arial"/>
        </w:rPr>
      </w:pPr>
      <w:r w:rsidRPr="00D56C0E">
        <w:rPr>
          <w:rFonts w:ascii="Arial" w:hAnsi="Arial" w:cs="Arial"/>
        </w:rPr>
        <w:t>Ist der Beschäftigte zum ursprünglich vorgesehenen Ende des Urlaubs wieder arbeitsfähig, muss er grundsätzlich wieder zur Arbeit erscheinen.</w:t>
      </w:r>
    </w:p>
    <w:p w:rsidR="00D56C0E" w:rsidRPr="00D56C0E" w:rsidRDefault="00D56C0E" w:rsidP="00BE7725">
      <w:pPr>
        <w:spacing w:after="0" w:line="240" w:lineRule="auto"/>
        <w:jc w:val="both"/>
        <w:rPr>
          <w:rFonts w:ascii="Arial" w:hAnsi="Arial" w:cs="Arial"/>
        </w:rPr>
      </w:pPr>
    </w:p>
    <w:p w:rsidR="00D56C0E" w:rsidRPr="00D56C0E" w:rsidRDefault="00D56C0E" w:rsidP="00BE7725">
      <w:pPr>
        <w:spacing w:after="0" w:line="240" w:lineRule="auto"/>
        <w:jc w:val="both"/>
        <w:rPr>
          <w:rFonts w:ascii="Arial" w:hAnsi="Arial" w:cs="Arial"/>
        </w:rPr>
      </w:pPr>
      <w:r w:rsidRPr="00D56C0E">
        <w:rPr>
          <w:rFonts w:ascii="Arial" w:hAnsi="Arial" w:cs="Arial"/>
        </w:rPr>
        <w:t>Die wegen der Arbeitsunfähigkeit nicht verbrauchten Urlaubstage können später erneut beantragt werden.</w:t>
      </w:r>
    </w:p>
    <w:p w:rsidR="00D56C0E" w:rsidRPr="00D56C0E" w:rsidRDefault="00D56C0E" w:rsidP="00BE7725">
      <w:pPr>
        <w:spacing w:after="0" w:line="240" w:lineRule="auto"/>
        <w:jc w:val="both"/>
        <w:rPr>
          <w:rFonts w:ascii="Arial" w:hAnsi="Arial" w:cs="Arial"/>
        </w:rPr>
      </w:pPr>
    </w:p>
    <w:p w:rsidR="00D56C0E" w:rsidRPr="00D56C0E" w:rsidRDefault="00D56C0E" w:rsidP="00BE7725">
      <w:pPr>
        <w:spacing w:after="0" w:line="240" w:lineRule="auto"/>
        <w:jc w:val="both"/>
        <w:rPr>
          <w:rFonts w:ascii="Arial" w:hAnsi="Arial" w:cs="Arial"/>
          <w:b/>
          <w:bCs/>
        </w:rPr>
      </w:pPr>
      <w:r w:rsidRPr="00D56C0E">
        <w:rPr>
          <w:rFonts w:ascii="Arial" w:hAnsi="Arial" w:cs="Arial"/>
          <w:b/>
          <w:bCs/>
        </w:rPr>
        <w:t>Was passiert mit der Vergütung?</w:t>
      </w:r>
    </w:p>
    <w:p w:rsidR="00D56C0E" w:rsidRPr="00D56C0E" w:rsidRDefault="00D56C0E" w:rsidP="00BE7725">
      <w:pPr>
        <w:spacing w:after="0" w:line="240" w:lineRule="auto"/>
        <w:jc w:val="both"/>
        <w:rPr>
          <w:rFonts w:ascii="Arial" w:hAnsi="Arial" w:cs="Arial"/>
          <w:bCs/>
        </w:rPr>
      </w:pPr>
    </w:p>
    <w:p w:rsidR="00D56C0E" w:rsidRPr="00D56C0E" w:rsidRDefault="00D56C0E" w:rsidP="00BE7725">
      <w:pPr>
        <w:spacing w:after="0" w:line="240" w:lineRule="auto"/>
        <w:jc w:val="both"/>
        <w:rPr>
          <w:rFonts w:ascii="Arial" w:hAnsi="Arial" w:cs="Arial"/>
        </w:rPr>
      </w:pPr>
      <w:r w:rsidRPr="00D56C0E">
        <w:rPr>
          <w:rFonts w:ascii="Arial" w:hAnsi="Arial" w:cs="Arial"/>
        </w:rPr>
        <w:t>Während des Urlaubs erhalten Beschäftigte grundsätzlich Urlaubsentgelt. Liegt während dieser Zeit eine Arbeitsunfähigkeit vor, gelten für die betroffenen Tage die Regeln über die Entgeltfortzahlung im Krankheitsfall.</w:t>
      </w:r>
    </w:p>
    <w:p w:rsidR="00D56C0E" w:rsidRPr="00D56C0E" w:rsidRDefault="00D56C0E" w:rsidP="00BE7725">
      <w:pPr>
        <w:spacing w:after="0" w:line="240" w:lineRule="auto"/>
        <w:jc w:val="both"/>
        <w:rPr>
          <w:rFonts w:ascii="Arial" w:hAnsi="Arial" w:cs="Arial"/>
        </w:rPr>
      </w:pPr>
    </w:p>
    <w:p w:rsidR="00D56C0E" w:rsidRPr="00D56C0E" w:rsidRDefault="00D56C0E" w:rsidP="00BE7725">
      <w:pPr>
        <w:spacing w:after="0" w:line="240" w:lineRule="auto"/>
        <w:jc w:val="both"/>
        <w:rPr>
          <w:rFonts w:ascii="Arial" w:hAnsi="Arial" w:cs="Arial"/>
        </w:rPr>
      </w:pPr>
      <w:r w:rsidRPr="00D56C0E">
        <w:rPr>
          <w:rFonts w:ascii="Arial" w:hAnsi="Arial" w:cs="Arial"/>
        </w:rPr>
        <w:t>Besteht ein Anspruch nach dem Entgeltfortzahlungsgesetz, werden die betreffenden Tage also als Krankheitstage und nicht als verbrauchte Urlaubstage behandelt.</w:t>
      </w:r>
    </w:p>
    <w:p w:rsidR="00D56C0E" w:rsidRPr="00D56C0E" w:rsidRDefault="00D56C0E" w:rsidP="00BE7725">
      <w:pPr>
        <w:spacing w:after="0" w:line="240" w:lineRule="auto"/>
        <w:jc w:val="both"/>
        <w:rPr>
          <w:rFonts w:ascii="Arial" w:hAnsi="Arial" w:cs="Arial"/>
        </w:rPr>
      </w:pPr>
    </w:p>
    <w:p w:rsidR="00D56C0E" w:rsidRPr="00D56C0E" w:rsidRDefault="00D56C0E" w:rsidP="00BE7725">
      <w:pPr>
        <w:spacing w:after="0" w:line="240" w:lineRule="auto"/>
        <w:jc w:val="both"/>
        <w:rPr>
          <w:rFonts w:ascii="Arial" w:hAnsi="Arial" w:cs="Arial"/>
          <w:b/>
          <w:bCs/>
        </w:rPr>
      </w:pPr>
      <w:r w:rsidRPr="00D56C0E">
        <w:rPr>
          <w:rFonts w:ascii="Arial" w:hAnsi="Arial" w:cs="Arial"/>
          <w:b/>
          <w:bCs/>
        </w:rPr>
        <w:t>Was gilt bei längerer Krankheit?</w:t>
      </w:r>
    </w:p>
    <w:p w:rsidR="00D56C0E" w:rsidRPr="00D56C0E" w:rsidRDefault="00D56C0E" w:rsidP="00BE7725">
      <w:pPr>
        <w:spacing w:after="0" w:line="240" w:lineRule="auto"/>
        <w:jc w:val="both"/>
        <w:rPr>
          <w:rFonts w:ascii="Arial" w:hAnsi="Arial" w:cs="Arial"/>
          <w:bCs/>
        </w:rPr>
      </w:pPr>
    </w:p>
    <w:p w:rsidR="00D56C0E" w:rsidRPr="00D56C0E" w:rsidRDefault="00D56C0E" w:rsidP="00BE7725">
      <w:pPr>
        <w:spacing w:after="0" w:line="240" w:lineRule="auto"/>
        <w:jc w:val="both"/>
        <w:rPr>
          <w:rFonts w:ascii="Arial" w:hAnsi="Arial" w:cs="Arial"/>
        </w:rPr>
      </w:pPr>
      <w:r w:rsidRPr="00D56C0E">
        <w:rPr>
          <w:rFonts w:ascii="Arial" w:hAnsi="Arial" w:cs="Arial"/>
        </w:rPr>
        <w:t>Besondere Regeln gelten, wenn Beschäftigte über einen längeren Zeitraum arbeitsunfähig sind und ihren Urlaub deshalb überhaupt nicht nehmen können.</w:t>
      </w:r>
    </w:p>
    <w:p w:rsidR="00D56C0E" w:rsidRPr="00D56C0E" w:rsidRDefault="00D56C0E" w:rsidP="00BE7725">
      <w:pPr>
        <w:spacing w:after="0" w:line="240" w:lineRule="auto"/>
        <w:jc w:val="both"/>
        <w:rPr>
          <w:rFonts w:ascii="Arial" w:hAnsi="Arial" w:cs="Arial"/>
        </w:rPr>
      </w:pPr>
    </w:p>
    <w:p w:rsidR="00D56C0E" w:rsidRPr="00D56C0E" w:rsidRDefault="00D56C0E" w:rsidP="00BE7725">
      <w:pPr>
        <w:spacing w:after="0" w:line="240" w:lineRule="auto"/>
        <w:jc w:val="both"/>
        <w:rPr>
          <w:rFonts w:ascii="Arial" w:hAnsi="Arial" w:cs="Arial"/>
        </w:rPr>
      </w:pPr>
      <w:r w:rsidRPr="00D56C0E">
        <w:rPr>
          <w:rFonts w:ascii="Arial" w:hAnsi="Arial" w:cs="Arial"/>
        </w:rPr>
        <w:lastRenderedPageBreak/>
        <w:t>Urlaubsansprüche können bei Langzeiterkrankungen grundsätzlich noch längere Zeit bestehen. Nach der Rechtsprechung können sie regelmäßig erst 15 Monate nach Ablauf des jeweiligen Urlaubsjahres verfallen.</w:t>
      </w:r>
    </w:p>
    <w:p w:rsidR="00D56C0E" w:rsidRPr="00D56C0E" w:rsidRDefault="00D56C0E" w:rsidP="00BE7725">
      <w:pPr>
        <w:spacing w:after="0" w:line="240" w:lineRule="auto"/>
        <w:jc w:val="both"/>
        <w:rPr>
          <w:rFonts w:ascii="Arial" w:hAnsi="Arial" w:cs="Arial"/>
        </w:rPr>
      </w:pPr>
      <w:r w:rsidRPr="00D56C0E">
        <w:rPr>
          <w:rFonts w:ascii="Arial" w:hAnsi="Arial" w:cs="Arial"/>
        </w:rPr>
        <w:t>Allerdings ist die Rechtslage differenzierter, wenn der Beschäftigte im betreffenden Urlaubsjahr zunächst noch gearbeitet hat und erst später dauerhaft erkrankt ist. Dann können auch die Mitwirkungspflichten des Arbeitgebers beim Urlaubsverfall eine wichtige Rolle spielen.</w:t>
      </w:r>
    </w:p>
    <w:p w:rsidR="00D56C0E" w:rsidRPr="00D56C0E" w:rsidRDefault="00D56C0E" w:rsidP="00BE7725">
      <w:pPr>
        <w:spacing w:after="0" w:line="240" w:lineRule="auto"/>
        <w:jc w:val="both"/>
        <w:rPr>
          <w:rFonts w:ascii="Arial" w:hAnsi="Arial" w:cs="Arial"/>
        </w:rPr>
      </w:pPr>
    </w:p>
    <w:p w:rsidR="00D56C0E" w:rsidRPr="00D56C0E" w:rsidRDefault="00D56C0E" w:rsidP="00BE7725">
      <w:pPr>
        <w:spacing w:after="0" w:line="240" w:lineRule="auto"/>
        <w:jc w:val="both"/>
        <w:rPr>
          <w:rFonts w:ascii="Arial" w:hAnsi="Arial" w:cs="Arial"/>
        </w:rPr>
      </w:pPr>
      <w:r w:rsidRPr="00D56C0E">
        <w:rPr>
          <w:rFonts w:ascii="Arial" w:hAnsi="Arial" w:cs="Arial"/>
        </w:rPr>
        <w:t>Ob Urlaub tatsächlich verfallen ist, sollte deshalb insbesondere bei längeren Krankheitszeiten im Einzelfall geprüft werden.</w:t>
      </w:r>
    </w:p>
    <w:p w:rsidR="00D56C0E" w:rsidRPr="00D56C0E" w:rsidRDefault="00D56C0E" w:rsidP="00BE7725">
      <w:pPr>
        <w:spacing w:after="0" w:line="240" w:lineRule="auto"/>
        <w:jc w:val="both"/>
        <w:rPr>
          <w:rFonts w:ascii="Arial" w:hAnsi="Arial" w:cs="Arial"/>
        </w:rPr>
      </w:pPr>
    </w:p>
    <w:p w:rsidR="00D56C0E" w:rsidRPr="00D56C0E" w:rsidRDefault="00D56C0E" w:rsidP="00BE7725">
      <w:pPr>
        <w:spacing w:after="0" w:line="240" w:lineRule="auto"/>
        <w:jc w:val="both"/>
        <w:rPr>
          <w:rFonts w:ascii="Arial" w:hAnsi="Arial" w:cs="Arial"/>
          <w:b/>
          <w:bCs/>
        </w:rPr>
      </w:pPr>
      <w:r w:rsidRPr="00D56C0E">
        <w:rPr>
          <w:rFonts w:ascii="Arial" w:hAnsi="Arial" w:cs="Arial"/>
          <w:b/>
          <w:bCs/>
        </w:rPr>
        <w:t>Darf man trotz Krankschreibung in den Urlaub fahren?</w:t>
      </w:r>
    </w:p>
    <w:p w:rsidR="00D56C0E" w:rsidRPr="00D56C0E" w:rsidRDefault="00D56C0E" w:rsidP="00BE7725">
      <w:pPr>
        <w:spacing w:after="0" w:line="240" w:lineRule="auto"/>
        <w:jc w:val="both"/>
        <w:rPr>
          <w:rFonts w:ascii="Arial" w:hAnsi="Arial" w:cs="Arial"/>
          <w:bCs/>
        </w:rPr>
      </w:pPr>
    </w:p>
    <w:p w:rsidR="00D56C0E" w:rsidRPr="00D56C0E" w:rsidRDefault="00D56C0E" w:rsidP="00BE7725">
      <w:pPr>
        <w:spacing w:after="0" w:line="240" w:lineRule="auto"/>
        <w:jc w:val="both"/>
        <w:rPr>
          <w:rFonts w:ascii="Arial" w:hAnsi="Arial" w:cs="Arial"/>
        </w:rPr>
      </w:pPr>
      <w:r w:rsidRPr="00D56C0E">
        <w:rPr>
          <w:rFonts w:ascii="Arial" w:hAnsi="Arial" w:cs="Arial"/>
        </w:rPr>
        <w:t>Auch das ist grundsätzlich möglich.</w:t>
      </w:r>
    </w:p>
    <w:p w:rsidR="00D56C0E" w:rsidRPr="00D56C0E" w:rsidRDefault="00D56C0E" w:rsidP="00BE7725">
      <w:pPr>
        <w:spacing w:after="0" w:line="240" w:lineRule="auto"/>
        <w:jc w:val="both"/>
        <w:rPr>
          <w:rFonts w:ascii="Arial" w:hAnsi="Arial" w:cs="Arial"/>
        </w:rPr>
      </w:pPr>
    </w:p>
    <w:p w:rsidR="00D56C0E" w:rsidRPr="00D56C0E" w:rsidRDefault="00D56C0E" w:rsidP="00BE7725">
      <w:pPr>
        <w:spacing w:after="0" w:line="240" w:lineRule="auto"/>
        <w:jc w:val="both"/>
        <w:rPr>
          <w:rFonts w:ascii="Arial" w:hAnsi="Arial" w:cs="Arial"/>
        </w:rPr>
      </w:pPr>
      <w:r w:rsidRPr="00D56C0E">
        <w:rPr>
          <w:rFonts w:ascii="Arial" w:hAnsi="Arial" w:cs="Arial"/>
        </w:rPr>
        <w:t>Eine Arbeitsunfähigkeitsbescheinigung bedeutet nicht, dass Beschäftigte ihre Wohnung nicht verlassen oder nicht verreisen dürfen. Entscheidend ist vielmehr, dass sie nichts unternehmen, was ihre Genesung verzögert oder gefährdet.</w:t>
      </w:r>
    </w:p>
    <w:p w:rsidR="00D56C0E" w:rsidRPr="00D56C0E" w:rsidRDefault="00D56C0E" w:rsidP="00BE7725">
      <w:pPr>
        <w:spacing w:after="0" w:line="240" w:lineRule="auto"/>
        <w:jc w:val="both"/>
        <w:rPr>
          <w:rFonts w:ascii="Arial" w:hAnsi="Arial" w:cs="Arial"/>
        </w:rPr>
      </w:pPr>
    </w:p>
    <w:p w:rsidR="00D56C0E" w:rsidRPr="00D56C0E" w:rsidRDefault="00D56C0E" w:rsidP="00BE7725">
      <w:pPr>
        <w:spacing w:after="0" w:line="240" w:lineRule="auto"/>
        <w:jc w:val="both"/>
        <w:rPr>
          <w:rFonts w:ascii="Arial" w:hAnsi="Arial" w:cs="Arial"/>
        </w:rPr>
      </w:pPr>
      <w:r w:rsidRPr="00D56C0E">
        <w:rPr>
          <w:rFonts w:ascii="Arial" w:hAnsi="Arial" w:cs="Arial"/>
        </w:rPr>
        <w:t>Ob eine Urlaubsreise zulässig ist, hängt deshalb stark von der Erkrankung ab.</w:t>
      </w:r>
    </w:p>
    <w:p w:rsidR="00D56C0E" w:rsidRPr="00D56C0E" w:rsidRDefault="00D56C0E" w:rsidP="00BE7725">
      <w:pPr>
        <w:spacing w:after="0" w:line="240" w:lineRule="auto"/>
        <w:jc w:val="both"/>
        <w:rPr>
          <w:rFonts w:ascii="Arial" w:hAnsi="Arial" w:cs="Arial"/>
        </w:rPr>
      </w:pPr>
    </w:p>
    <w:p w:rsidR="00D56C0E" w:rsidRPr="00D56C0E" w:rsidRDefault="00D56C0E" w:rsidP="00BE7725">
      <w:pPr>
        <w:spacing w:after="0" w:line="240" w:lineRule="auto"/>
        <w:jc w:val="both"/>
        <w:rPr>
          <w:rFonts w:ascii="Arial" w:hAnsi="Arial" w:cs="Arial"/>
        </w:rPr>
      </w:pPr>
      <w:r w:rsidRPr="00D56C0E">
        <w:rPr>
          <w:rFonts w:ascii="Arial" w:hAnsi="Arial" w:cs="Arial"/>
        </w:rPr>
        <w:t xml:space="preserve">Bei bestimmten Erkrankungen </w:t>
      </w:r>
      <w:proofErr w:type="gramStart"/>
      <w:r w:rsidRPr="00D56C0E">
        <w:rPr>
          <w:rFonts w:ascii="Arial" w:hAnsi="Arial" w:cs="Arial"/>
        </w:rPr>
        <w:t>kann</w:t>
      </w:r>
      <w:proofErr w:type="gramEnd"/>
      <w:r w:rsidRPr="00D56C0E">
        <w:rPr>
          <w:rFonts w:ascii="Arial" w:hAnsi="Arial" w:cs="Arial"/>
        </w:rPr>
        <w:t xml:space="preserve"> ein Ortswechsel oder eine Reise der Erholung sogar dienen. Bei anderen Erkrankungen könnte eine anstrengende Reise den Heilungsverlauf beeinträchtigen.</w:t>
      </w:r>
    </w:p>
    <w:p w:rsidR="00D56C0E" w:rsidRPr="00D56C0E" w:rsidRDefault="00D56C0E" w:rsidP="00BE7725">
      <w:pPr>
        <w:spacing w:after="0" w:line="240" w:lineRule="auto"/>
        <w:jc w:val="both"/>
        <w:rPr>
          <w:rFonts w:ascii="Arial" w:hAnsi="Arial" w:cs="Arial"/>
        </w:rPr>
      </w:pPr>
    </w:p>
    <w:p w:rsidR="00D56C0E" w:rsidRPr="00D56C0E" w:rsidRDefault="00D56C0E" w:rsidP="00BE7725">
      <w:pPr>
        <w:spacing w:after="0" w:line="240" w:lineRule="auto"/>
        <w:jc w:val="both"/>
        <w:rPr>
          <w:rFonts w:ascii="Arial" w:hAnsi="Arial" w:cs="Arial"/>
        </w:rPr>
      </w:pPr>
      <w:r w:rsidRPr="00D56C0E">
        <w:rPr>
          <w:rFonts w:ascii="Arial" w:hAnsi="Arial" w:cs="Arial"/>
        </w:rPr>
        <w:t>Wer bereits vor Reiseantritt arbeitsunfähig ist, sollte deshalb im Zweifel mit seinem behandelnden Arzt klären, ob die geplante Reise mit der Genesung vereinbar ist. Eine entsprechende ärztliche Einschätzung kann außerdem helfen, spätere Missverständnisse mit dem Arbeitgeber zu vermeiden.</w:t>
      </w:r>
    </w:p>
    <w:p w:rsidR="00D56C0E" w:rsidRPr="00D56C0E" w:rsidRDefault="00D56C0E" w:rsidP="00BE7725">
      <w:pPr>
        <w:spacing w:after="0" w:line="240" w:lineRule="auto"/>
        <w:jc w:val="both"/>
        <w:rPr>
          <w:rFonts w:ascii="Arial" w:hAnsi="Arial" w:cs="Arial"/>
        </w:rPr>
      </w:pPr>
    </w:p>
    <w:p w:rsidR="00D56C0E" w:rsidRPr="00D56C0E" w:rsidRDefault="00D56C0E" w:rsidP="00BE7725">
      <w:pPr>
        <w:spacing w:after="0" w:line="240" w:lineRule="auto"/>
        <w:jc w:val="both"/>
        <w:rPr>
          <w:rFonts w:ascii="Arial" w:hAnsi="Arial" w:cs="Arial"/>
          <w:b/>
          <w:bCs/>
        </w:rPr>
      </w:pPr>
      <w:r w:rsidRPr="00D56C0E">
        <w:rPr>
          <w:rFonts w:ascii="Arial" w:hAnsi="Arial" w:cs="Arial"/>
          <w:b/>
          <w:bCs/>
        </w:rPr>
        <w:t>Darf der Arbeitgeber eine Reise während der Krankschreibung verbieten?</w:t>
      </w:r>
    </w:p>
    <w:p w:rsidR="00D56C0E" w:rsidRPr="00D56C0E" w:rsidRDefault="00D56C0E" w:rsidP="00BE7725">
      <w:pPr>
        <w:spacing w:after="0" w:line="240" w:lineRule="auto"/>
        <w:jc w:val="both"/>
        <w:rPr>
          <w:rFonts w:ascii="Arial" w:hAnsi="Arial" w:cs="Arial"/>
          <w:bCs/>
        </w:rPr>
      </w:pPr>
    </w:p>
    <w:p w:rsidR="00D56C0E" w:rsidRPr="00D56C0E" w:rsidRDefault="00D56C0E" w:rsidP="00BE7725">
      <w:pPr>
        <w:spacing w:after="0" w:line="240" w:lineRule="auto"/>
        <w:jc w:val="both"/>
        <w:rPr>
          <w:rFonts w:ascii="Arial" w:hAnsi="Arial" w:cs="Arial"/>
        </w:rPr>
      </w:pPr>
      <w:r w:rsidRPr="00D56C0E">
        <w:rPr>
          <w:rFonts w:ascii="Arial" w:hAnsi="Arial" w:cs="Arial"/>
        </w:rPr>
        <w:t>Ein generelles Reiseverbot kann der Arbeitgeber nicht aussprechen.</w:t>
      </w:r>
    </w:p>
    <w:p w:rsidR="00D56C0E" w:rsidRPr="00D56C0E" w:rsidRDefault="00D56C0E" w:rsidP="00BE7725">
      <w:pPr>
        <w:spacing w:after="0" w:line="240" w:lineRule="auto"/>
        <w:jc w:val="both"/>
        <w:rPr>
          <w:rFonts w:ascii="Arial" w:hAnsi="Arial" w:cs="Arial"/>
        </w:rPr>
      </w:pPr>
    </w:p>
    <w:p w:rsidR="00D56C0E" w:rsidRPr="00D56C0E" w:rsidRDefault="00D56C0E" w:rsidP="00BE7725">
      <w:pPr>
        <w:spacing w:after="0" w:line="240" w:lineRule="auto"/>
        <w:jc w:val="both"/>
        <w:rPr>
          <w:rFonts w:ascii="Arial" w:hAnsi="Arial" w:cs="Arial"/>
        </w:rPr>
      </w:pPr>
      <w:r w:rsidRPr="00D56C0E">
        <w:rPr>
          <w:rFonts w:ascii="Arial" w:hAnsi="Arial" w:cs="Arial"/>
        </w:rPr>
        <w:t>Beschäftigte sind während einer Arbeitsunfähigkeit jedoch verpflichtet, sich genesungsfördernd zu verhalten. Entsteht der Eindruck, dass eine Reise offensichtlich im Widerspruch zur bescheinigten Arbeitsunfähigkeit steht oder die Genesung beeinträchtigt, kann dies zu arbeitsrechtlichen Auseinandersetzungen führen.</w:t>
      </w:r>
    </w:p>
    <w:p w:rsidR="00D56C0E" w:rsidRPr="00D56C0E" w:rsidRDefault="00D56C0E" w:rsidP="00BE7725">
      <w:pPr>
        <w:spacing w:after="0" w:line="240" w:lineRule="auto"/>
        <w:jc w:val="both"/>
        <w:rPr>
          <w:rFonts w:ascii="Arial" w:hAnsi="Arial" w:cs="Arial"/>
        </w:rPr>
      </w:pPr>
    </w:p>
    <w:p w:rsidR="00D56C0E" w:rsidRPr="00D56C0E" w:rsidRDefault="00D56C0E" w:rsidP="00BE7725">
      <w:pPr>
        <w:spacing w:after="0" w:line="240" w:lineRule="auto"/>
        <w:jc w:val="both"/>
        <w:rPr>
          <w:rFonts w:ascii="Arial" w:hAnsi="Arial" w:cs="Arial"/>
        </w:rPr>
      </w:pPr>
      <w:r w:rsidRPr="00D56C0E">
        <w:rPr>
          <w:rFonts w:ascii="Arial" w:hAnsi="Arial" w:cs="Arial"/>
        </w:rPr>
        <w:t>Deshalb kommt es auch hier auf die konkreten Umstände des Einzelfalls an.</w:t>
      </w:r>
    </w:p>
    <w:p w:rsidR="00D56C0E" w:rsidRPr="00D56C0E" w:rsidRDefault="00D56C0E" w:rsidP="00BE7725">
      <w:pPr>
        <w:spacing w:after="0" w:line="240" w:lineRule="auto"/>
        <w:jc w:val="both"/>
        <w:rPr>
          <w:rFonts w:ascii="Arial" w:hAnsi="Arial" w:cs="Arial"/>
        </w:rPr>
      </w:pPr>
    </w:p>
    <w:p w:rsidR="00D56C0E" w:rsidRPr="00D56C0E" w:rsidRDefault="00D56C0E" w:rsidP="00BE7725">
      <w:pPr>
        <w:spacing w:after="0" w:line="240" w:lineRule="auto"/>
        <w:jc w:val="both"/>
        <w:rPr>
          <w:rFonts w:ascii="Arial" w:hAnsi="Arial" w:cs="Arial"/>
          <w:b/>
          <w:bCs/>
        </w:rPr>
      </w:pPr>
      <w:r w:rsidRPr="00D56C0E">
        <w:rPr>
          <w:rFonts w:ascii="Arial" w:hAnsi="Arial" w:cs="Arial"/>
          <w:b/>
          <w:bCs/>
        </w:rPr>
        <w:t>Fazit: Krank im Urlaub – Nachweis und Kommunikation sind entscheidend</w:t>
      </w:r>
    </w:p>
    <w:p w:rsidR="00D56C0E" w:rsidRPr="00D56C0E" w:rsidRDefault="00D56C0E" w:rsidP="00BE7725">
      <w:pPr>
        <w:spacing w:after="0" w:line="240" w:lineRule="auto"/>
        <w:jc w:val="both"/>
        <w:rPr>
          <w:rFonts w:ascii="Arial" w:hAnsi="Arial" w:cs="Arial"/>
          <w:bCs/>
        </w:rPr>
      </w:pPr>
    </w:p>
    <w:p w:rsidR="00D56C0E" w:rsidRPr="00D56C0E" w:rsidRDefault="00D56C0E" w:rsidP="00BE7725">
      <w:pPr>
        <w:spacing w:after="0" w:line="240" w:lineRule="auto"/>
        <w:jc w:val="both"/>
        <w:rPr>
          <w:rFonts w:ascii="Arial" w:hAnsi="Arial" w:cs="Arial"/>
        </w:rPr>
      </w:pPr>
      <w:r w:rsidRPr="00D56C0E">
        <w:rPr>
          <w:rFonts w:ascii="Arial" w:hAnsi="Arial" w:cs="Arial"/>
        </w:rPr>
        <w:t>Wer während seines Urlaubs arbeitsunfähig wird, muss die betroffenen Urlaubstage grundsätzlich nicht opfern. Voraussetzung ist jedoch, dass die Arbeitsunfähigkeit ordnungsgemäß nachgewiesen und der Arbeitgeber rechtzeitig informiert wird. Bei Erkrankungen im Ausland gelten zusätzliche Pflichten.</w:t>
      </w:r>
    </w:p>
    <w:p w:rsidR="00D56C0E" w:rsidRPr="00D56C0E" w:rsidRDefault="00D56C0E" w:rsidP="00BE7725">
      <w:pPr>
        <w:spacing w:after="0" w:line="240" w:lineRule="auto"/>
        <w:jc w:val="both"/>
        <w:rPr>
          <w:rFonts w:ascii="Arial" w:hAnsi="Arial" w:cs="Arial"/>
        </w:rPr>
      </w:pPr>
    </w:p>
    <w:p w:rsidR="00D56C0E" w:rsidRPr="00D56C0E" w:rsidRDefault="00D56C0E" w:rsidP="00BE7725">
      <w:pPr>
        <w:spacing w:after="0" w:line="240" w:lineRule="auto"/>
        <w:jc w:val="both"/>
        <w:rPr>
          <w:rFonts w:ascii="Arial" w:hAnsi="Arial" w:cs="Arial"/>
        </w:rPr>
      </w:pPr>
      <w:r w:rsidRPr="00D56C0E">
        <w:rPr>
          <w:rFonts w:ascii="Arial" w:hAnsi="Arial" w:cs="Arial"/>
        </w:rPr>
        <w:t>Auch eine Reise während einer bestehenden Krankschreibung ist nicht automatisch verboten. Entscheidend ist, ob sie mit der Erkrankung und der Genesung vereinbar ist.</w:t>
      </w:r>
    </w:p>
    <w:p w:rsidR="00D56C0E" w:rsidRPr="00D56C0E" w:rsidRDefault="00D56C0E" w:rsidP="00BE7725">
      <w:pPr>
        <w:spacing w:after="0" w:line="240" w:lineRule="auto"/>
        <w:jc w:val="both"/>
        <w:rPr>
          <w:rFonts w:ascii="Arial" w:hAnsi="Arial" w:cs="Arial"/>
        </w:rPr>
      </w:pPr>
    </w:p>
    <w:p w:rsidR="00D56C0E" w:rsidRPr="00D56C0E" w:rsidRDefault="00D56C0E" w:rsidP="00BE7725">
      <w:pPr>
        <w:spacing w:after="0" w:line="240" w:lineRule="auto"/>
        <w:jc w:val="both"/>
        <w:rPr>
          <w:rFonts w:ascii="Arial" w:hAnsi="Arial" w:cs="Arial"/>
        </w:rPr>
      </w:pPr>
      <w:proofErr w:type="spellStart"/>
      <w:r w:rsidRPr="00D56C0E">
        <w:rPr>
          <w:rFonts w:ascii="Arial" w:hAnsi="Arial" w:cs="Arial"/>
        </w:rPr>
        <w:lastRenderedPageBreak/>
        <w:t>Görzel</w:t>
      </w:r>
      <w:proofErr w:type="spellEnd"/>
      <w:r w:rsidRPr="00D56C0E">
        <w:rPr>
          <w:rFonts w:ascii="Arial" w:hAnsi="Arial" w:cs="Arial"/>
        </w:rPr>
        <w:t xml:space="preserve"> empfahl, dies zu beachten und in Zweifelsfällen rechtlichen Rat einzuholen, wobei er u. a. dazu auch auf den VDAA-Verband deutscher </w:t>
      </w:r>
      <w:proofErr w:type="spellStart"/>
      <w:r w:rsidRPr="00D56C0E">
        <w:rPr>
          <w:rFonts w:ascii="Arial" w:hAnsi="Arial" w:cs="Arial"/>
        </w:rPr>
        <w:t>ArbeitsrechtsAnwälte</w:t>
      </w:r>
      <w:proofErr w:type="spellEnd"/>
      <w:r w:rsidRPr="00D56C0E">
        <w:rPr>
          <w:rFonts w:ascii="Arial" w:hAnsi="Arial" w:cs="Arial"/>
        </w:rPr>
        <w:t xml:space="preserve"> e. V. – </w:t>
      </w:r>
      <w:hyperlink r:id="rId7" w:history="1">
        <w:r w:rsidRPr="00D56C0E">
          <w:rPr>
            <w:rStyle w:val="Hyperlink"/>
            <w:rFonts w:ascii="Arial" w:hAnsi="Arial" w:cs="Arial"/>
          </w:rPr>
          <w:t>www.vdaa.de</w:t>
        </w:r>
      </w:hyperlink>
      <w:r w:rsidRPr="00D56C0E">
        <w:rPr>
          <w:rFonts w:ascii="Arial" w:hAnsi="Arial" w:cs="Arial"/>
        </w:rPr>
        <w:t xml:space="preserve"> – verwies</w:t>
      </w:r>
      <w:r w:rsidRPr="00D56C0E">
        <w:rPr>
          <w:rFonts w:ascii="Arial" w:hAnsi="Arial" w:cs="Arial"/>
          <w:b/>
        </w:rPr>
        <w:t>.</w:t>
      </w:r>
    </w:p>
    <w:p w:rsidR="00B83DEF" w:rsidRPr="00D56C0E" w:rsidRDefault="00B83DEF" w:rsidP="00BE7725">
      <w:pPr>
        <w:spacing w:after="0" w:line="240" w:lineRule="auto"/>
        <w:jc w:val="both"/>
        <w:rPr>
          <w:rFonts w:ascii="Arial" w:hAnsi="Arial" w:cs="Arial"/>
          <w:bCs/>
        </w:rPr>
      </w:pPr>
    </w:p>
    <w:p w:rsidR="00B83DEF" w:rsidRPr="00D56C0E" w:rsidRDefault="00B83DEF" w:rsidP="00BE7725">
      <w:pPr>
        <w:spacing w:after="0" w:line="240" w:lineRule="auto"/>
        <w:jc w:val="both"/>
        <w:rPr>
          <w:rFonts w:ascii="Arial" w:hAnsi="Arial" w:cs="Arial"/>
          <w:bCs/>
        </w:rPr>
      </w:pPr>
    </w:p>
    <w:p w:rsidR="001858A5" w:rsidRPr="00D56C0E" w:rsidRDefault="001858A5" w:rsidP="009C5BD5">
      <w:pPr>
        <w:spacing w:after="0" w:line="240" w:lineRule="auto"/>
        <w:jc w:val="both"/>
        <w:rPr>
          <w:rFonts w:ascii="Arial" w:eastAsia="Calibri" w:hAnsi="Arial" w:cs="Arial"/>
          <w:color w:val="000000"/>
          <w:sz w:val="20"/>
          <w:szCs w:val="20"/>
        </w:rPr>
      </w:pPr>
      <w:r w:rsidRPr="00D56C0E">
        <w:rPr>
          <w:rFonts w:ascii="Arial" w:eastAsia="Calibri" w:hAnsi="Arial" w:cs="Arial"/>
          <w:color w:val="000000"/>
          <w:sz w:val="20"/>
          <w:szCs w:val="20"/>
        </w:rPr>
        <w:t>Der Autor ist Mitglied des VDAA Verband deutscher Arbeitsrechtsanwälte e. V.</w:t>
      </w:r>
    </w:p>
    <w:p w:rsidR="00367814" w:rsidRPr="00D56C0E" w:rsidRDefault="00367814" w:rsidP="009C5BD5">
      <w:pPr>
        <w:spacing w:after="0" w:line="240" w:lineRule="auto"/>
        <w:jc w:val="both"/>
        <w:rPr>
          <w:rFonts w:ascii="Arial" w:eastAsia="Times New Roman" w:hAnsi="Arial" w:cs="Arial"/>
          <w:sz w:val="20"/>
          <w:szCs w:val="20"/>
          <w:lang w:eastAsia="de-DE"/>
        </w:rPr>
      </w:pPr>
    </w:p>
    <w:p w:rsidR="001858A5" w:rsidRPr="00D56C0E" w:rsidRDefault="001858A5" w:rsidP="009C5BD5">
      <w:pPr>
        <w:spacing w:after="0" w:line="240" w:lineRule="auto"/>
        <w:jc w:val="both"/>
        <w:rPr>
          <w:rFonts w:ascii="Arial" w:hAnsi="Arial" w:cs="Arial"/>
          <w:sz w:val="20"/>
          <w:szCs w:val="20"/>
        </w:rPr>
      </w:pPr>
      <w:r w:rsidRPr="00D56C0E">
        <w:rPr>
          <w:rFonts w:ascii="Arial" w:eastAsia="Calibri" w:hAnsi="Arial" w:cs="Arial"/>
          <w:color w:val="000000"/>
          <w:sz w:val="20"/>
          <w:szCs w:val="20"/>
        </w:rPr>
        <w:t>Für Rückfragen steht Ihnen der Autor gerne zur Verfügung</w:t>
      </w:r>
      <w:r w:rsidRPr="00D56C0E">
        <w:rPr>
          <w:rFonts w:ascii="Arial" w:hAnsi="Arial" w:cs="Arial"/>
          <w:sz w:val="20"/>
          <w:szCs w:val="20"/>
        </w:rPr>
        <w:t xml:space="preserve"> </w:t>
      </w:r>
    </w:p>
    <w:p w:rsidR="001858A5" w:rsidRPr="00D56C0E" w:rsidRDefault="001858A5" w:rsidP="009C5BD5">
      <w:pPr>
        <w:spacing w:after="0" w:line="240" w:lineRule="auto"/>
        <w:jc w:val="both"/>
        <w:rPr>
          <w:rFonts w:ascii="Arial" w:hAnsi="Arial" w:cs="Arial"/>
          <w:sz w:val="20"/>
          <w:szCs w:val="20"/>
        </w:rPr>
      </w:pPr>
    </w:p>
    <w:p w:rsidR="00367814" w:rsidRPr="00D56C0E" w:rsidRDefault="00367814" w:rsidP="009C5BD5">
      <w:pPr>
        <w:spacing w:after="0" w:line="240" w:lineRule="auto"/>
        <w:jc w:val="both"/>
        <w:rPr>
          <w:rFonts w:ascii="Arial" w:hAnsi="Arial" w:cs="Arial"/>
          <w:sz w:val="20"/>
          <w:szCs w:val="20"/>
        </w:rPr>
      </w:pPr>
      <w:r w:rsidRPr="00D56C0E">
        <w:rPr>
          <w:rFonts w:ascii="Arial" w:hAnsi="Arial" w:cs="Arial"/>
          <w:sz w:val="20"/>
          <w:szCs w:val="20"/>
        </w:rPr>
        <w:t xml:space="preserve">Volker </w:t>
      </w:r>
      <w:proofErr w:type="spellStart"/>
      <w:r w:rsidRPr="00D56C0E">
        <w:rPr>
          <w:rFonts w:ascii="Arial" w:hAnsi="Arial" w:cs="Arial"/>
          <w:sz w:val="20"/>
          <w:szCs w:val="20"/>
        </w:rPr>
        <w:t>Görzel</w:t>
      </w:r>
      <w:proofErr w:type="spellEnd"/>
    </w:p>
    <w:p w:rsidR="00367814" w:rsidRPr="00D56C0E" w:rsidRDefault="00367814" w:rsidP="009C5BD5">
      <w:pPr>
        <w:spacing w:after="0" w:line="240" w:lineRule="auto"/>
        <w:jc w:val="both"/>
        <w:rPr>
          <w:rFonts w:ascii="Arial" w:hAnsi="Arial" w:cs="Arial"/>
          <w:sz w:val="20"/>
          <w:szCs w:val="20"/>
        </w:rPr>
      </w:pPr>
      <w:r w:rsidRPr="00D56C0E">
        <w:rPr>
          <w:rFonts w:ascii="Arial" w:hAnsi="Arial" w:cs="Arial"/>
          <w:sz w:val="20"/>
          <w:szCs w:val="20"/>
        </w:rPr>
        <w:t>Rechtsanwalt, Fachanwalt für Arbeitsrecht</w:t>
      </w:r>
    </w:p>
    <w:p w:rsidR="00367814" w:rsidRPr="00D56C0E" w:rsidRDefault="00367814" w:rsidP="009C5BD5">
      <w:pPr>
        <w:spacing w:after="0" w:line="240" w:lineRule="auto"/>
        <w:jc w:val="both"/>
        <w:rPr>
          <w:rFonts w:ascii="Arial" w:hAnsi="Arial" w:cs="Arial"/>
          <w:sz w:val="20"/>
          <w:szCs w:val="20"/>
        </w:rPr>
      </w:pPr>
      <w:r w:rsidRPr="00D56C0E">
        <w:rPr>
          <w:rFonts w:ascii="Arial" w:hAnsi="Arial" w:cs="Arial"/>
          <w:sz w:val="20"/>
          <w:szCs w:val="20"/>
        </w:rPr>
        <w:t xml:space="preserve">HMS. </w:t>
      </w:r>
      <w:proofErr w:type="spellStart"/>
      <w:r w:rsidRPr="00D56C0E">
        <w:rPr>
          <w:rFonts w:ascii="Arial" w:hAnsi="Arial" w:cs="Arial"/>
          <w:sz w:val="20"/>
          <w:szCs w:val="20"/>
        </w:rPr>
        <w:t>Barthelmeß</w:t>
      </w:r>
      <w:proofErr w:type="spellEnd"/>
      <w:r w:rsidRPr="00D56C0E">
        <w:rPr>
          <w:rFonts w:ascii="Arial" w:hAnsi="Arial" w:cs="Arial"/>
          <w:sz w:val="20"/>
          <w:szCs w:val="20"/>
        </w:rPr>
        <w:t xml:space="preserve"> </w:t>
      </w:r>
      <w:proofErr w:type="spellStart"/>
      <w:r w:rsidRPr="00D56C0E">
        <w:rPr>
          <w:rFonts w:ascii="Arial" w:hAnsi="Arial" w:cs="Arial"/>
          <w:sz w:val="20"/>
          <w:szCs w:val="20"/>
        </w:rPr>
        <w:t>Görzel</w:t>
      </w:r>
      <w:proofErr w:type="spellEnd"/>
      <w:r w:rsidRPr="00D56C0E">
        <w:rPr>
          <w:rFonts w:ascii="Arial" w:hAnsi="Arial" w:cs="Arial"/>
          <w:sz w:val="20"/>
          <w:szCs w:val="20"/>
        </w:rPr>
        <w:t xml:space="preserve"> Rechtsanwälte</w:t>
      </w:r>
    </w:p>
    <w:p w:rsidR="00367814" w:rsidRPr="00D56C0E" w:rsidRDefault="00367814" w:rsidP="009C5BD5">
      <w:pPr>
        <w:spacing w:after="0" w:line="240" w:lineRule="auto"/>
        <w:jc w:val="both"/>
        <w:rPr>
          <w:rFonts w:ascii="Arial" w:hAnsi="Arial" w:cs="Arial"/>
          <w:sz w:val="20"/>
          <w:szCs w:val="20"/>
        </w:rPr>
      </w:pPr>
      <w:proofErr w:type="spellStart"/>
      <w:r w:rsidRPr="00D56C0E">
        <w:rPr>
          <w:rFonts w:ascii="Arial" w:hAnsi="Arial" w:cs="Arial"/>
          <w:sz w:val="20"/>
          <w:szCs w:val="20"/>
        </w:rPr>
        <w:t>Hohenstaufenring</w:t>
      </w:r>
      <w:proofErr w:type="spellEnd"/>
      <w:r w:rsidRPr="00D56C0E">
        <w:rPr>
          <w:rFonts w:ascii="Arial" w:hAnsi="Arial" w:cs="Arial"/>
          <w:sz w:val="20"/>
          <w:szCs w:val="20"/>
        </w:rPr>
        <w:t xml:space="preserve"> 57 a </w:t>
      </w:r>
      <w:r w:rsidRPr="00D56C0E">
        <w:rPr>
          <w:rFonts w:ascii="Arial" w:hAnsi="Arial" w:cs="Arial"/>
          <w:sz w:val="20"/>
          <w:szCs w:val="20"/>
        </w:rPr>
        <w:tab/>
      </w:r>
      <w:r w:rsidRPr="00D56C0E">
        <w:rPr>
          <w:rFonts w:ascii="Arial" w:hAnsi="Arial" w:cs="Arial"/>
          <w:sz w:val="20"/>
          <w:szCs w:val="20"/>
        </w:rPr>
        <w:tab/>
        <w:t>50674 Köln</w:t>
      </w:r>
    </w:p>
    <w:p w:rsidR="00367814" w:rsidRPr="00D56C0E" w:rsidRDefault="00367814" w:rsidP="009C5BD5">
      <w:pPr>
        <w:spacing w:after="0" w:line="240" w:lineRule="auto"/>
        <w:jc w:val="both"/>
        <w:rPr>
          <w:rFonts w:ascii="Arial" w:hAnsi="Arial" w:cs="Arial"/>
          <w:sz w:val="20"/>
          <w:szCs w:val="20"/>
        </w:rPr>
      </w:pPr>
      <w:r w:rsidRPr="00D56C0E">
        <w:rPr>
          <w:rFonts w:ascii="Arial" w:hAnsi="Arial" w:cs="Arial"/>
          <w:sz w:val="20"/>
          <w:szCs w:val="20"/>
        </w:rPr>
        <w:t>Telefon: 0221/ 29 21 92 0</w:t>
      </w:r>
      <w:r w:rsidRPr="00D56C0E">
        <w:rPr>
          <w:rFonts w:ascii="Arial" w:hAnsi="Arial" w:cs="Arial"/>
          <w:sz w:val="20"/>
          <w:szCs w:val="20"/>
        </w:rPr>
        <w:tab/>
        <w:t>Telefax: 0221/ 29 21 92 25</w:t>
      </w:r>
    </w:p>
    <w:p w:rsidR="00367814" w:rsidRPr="00D56C0E" w:rsidRDefault="00417A09" w:rsidP="009C5BD5">
      <w:pPr>
        <w:spacing w:after="0" w:line="240" w:lineRule="auto"/>
        <w:jc w:val="both"/>
        <w:rPr>
          <w:rFonts w:ascii="Arial" w:hAnsi="Arial" w:cs="Arial"/>
          <w:sz w:val="20"/>
          <w:szCs w:val="20"/>
        </w:rPr>
      </w:pPr>
      <w:hyperlink r:id="rId8" w:history="1">
        <w:r w:rsidR="00367814" w:rsidRPr="00D56C0E">
          <w:rPr>
            <w:rStyle w:val="Hyperlink"/>
            <w:rFonts w:ascii="Arial" w:hAnsi="Arial" w:cs="Arial"/>
            <w:sz w:val="20"/>
            <w:szCs w:val="20"/>
          </w:rPr>
          <w:t>goerzel@hms-bg.de</w:t>
        </w:r>
      </w:hyperlink>
      <w:r w:rsidR="00367814" w:rsidRPr="00D56C0E">
        <w:rPr>
          <w:rFonts w:ascii="Arial" w:hAnsi="Arial" w:cs="Arial"/>
          <w:sz w:val="20"/>
          <w:szCs w:val="20"/>
        </w:rPr>
        <w:tab/>
        <w:t xml:space="preserve"> </w:t>
      </w:r>
      <w:r w:rsidR="00367814" w:rsidRPr="00D56C0E">
        <w:rPr>
          <w:rFonts w:ascii="Arial" w:hAnsi="Arial" w:cs="Arial"/>
          <w:sz w:val="20"/>
          <w:szCs w:val="20"/>
        </w:rPr>
        <w:tab/>
      </w:r>
      <w:hyperlink r:id="rId9" w:history="1">
        <w:r w:rsidR="00367814" w:rsidRPr="00D56C0E">
          <w:rPr>
            <w:rStyle w:val="Hyperlink"/>
            <w:rFonts w:ascii="Arial" w:hAnsi="Arial" w:cs="Arial"/>
            <w:sz w:val="20"/>
            <w:szCs w:val="20"/>
          </w:rPr>
          <w:t>www.hms-bg.de</w:t>
        </w:r>
      </w:hyperlink>
    </w:p>
    <w:p w:rsidR="00A82319" w:rsidRPr="00D56C0E" w:rsidRDefault="00A82319" w:rsidP="009C5BD5">
      <w:pPr>
        <w:spacing w:after="0" w:line="240" w:lineRule="auto"/>
        <w:jc w:val="both"/>
        <w:rPr>
          <w:rFonts w:ascii="Arial" w:eastAsia="Calibri" w:hAnsi="Arial" w:cs="Arial"/>
          <w:color w:val="000000"/>
          <w:sz w:val="20"/>
          <w:szCs w:val="20"/>
        </w:rPr>
      </w:pPr>
    </w:p>
    <w:p w:rsidR="00D56C0E" w:rsidRPr="00D56C0E" w:rsidRDefault="00D56C0E">
      <w:pPr>
        <w:spacing w:after="0" w:line="240" w:lineRule="auto"/>
        <w:jc w:val="both"/>
        <w:rPr>
          <w:rFonts w:ascii="Arial" w:eastAsia="Calibri" w:hAnsi="Arial" w:cs="Arial"/>
          <w:color w:val="000000"/>
          <w:sz w:val="20"/>
          <w:szCs w:val="20"/>
        </w:rPr>
      </w:pPr>
    </w:p>
    <w:sectPr w:rsidR="00D56C0E" w:rsidRPr="00D56C0E">
      <w:headerReference w:type="default"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7A09" w:rsidRDefault="00417A09" w:rsidP="005A26C4">
      <w:pPr>
        <w:spacing w:after="0" w:line="240" w:lineRule="auto"/>
      </w:pPr>
      <w:r>
        <w:separator/>
      </w:r>
    </w:p>
  </w:endnote>
  <w:endnote w:type="continuationSeparator" w:id="0">
    <w:p w:rsidR="00417A09" w:rsidRDefault="00417A09" w:rsidP="005A2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2300136"/>
      <w:docPartObj>
        <w:docPartGallery w:val="Page Numbers (Bottom of Page)"/>
        <w:docPartUnique/>
      </w:docPartObj>
    </w:sdtPr>
    <w:sdtEndPr/>
    <w:sdtContent>
      <w:p w:rsidR="00BB442F" w:rsidRDefault="00BB442F">
        <w:pPr>
          <w:pStyle w:val="Fuzeile"/>
          <w:jc w:val="center"/>
        </w:pPr>
        <w:r>
          <w:rPr>
            <w:noProof/>
            <w:lang w:eastAsia="de-DE"/>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1AA0768A"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" fillcolor="black" stroked="f">
                  <v:fill r:id="rId1" o:title="" type="pattern"/>
                  <w10:anchorlock/>
                </v:shape>
              </w:pict>
            </mc:Fallback>
          </mc:AlternateContent>
        </w:r>
      </w:p>
      <w:p w:rsidR="00BB442F" w:rsidRDefault="00BB442F">
        <w:pPr>
          <w:pStyle w:val="Fuzeile"/>
          <w:jc w:val="center"/>
        </w:pPr>
        <w:r>
          <w:fldChar w:fldCharType="begin"/>
        </w:r>
        <w:r>
          <w:instrText>PAGE    \* MERGEFORMAT</w:instrText>
        </w:r>
        <w:r>
          <w:fldChar w:fldCharType="separate"/>
        </w:r>
        <w:r w:rsidR="001858A5">
          <w:rPr>
            <w:noProof/>
          </w:rPr>
          <w:t>1</w:t>
        </w:r>
        <w:r>
          <w:fldChar w:fldCharType="end"/>
        </w:r>
      </w:p>
    </w:sdtContent>
  </w:sdt>
  <w:p w:rsidR="00BB442F" w:rsidRDefault="00BB442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7A09" w:rsidRDefault="00417A09" w:rsidP="005A26C4">
      <w:pPr>
        <w:spacing w:after="0" w:line="240" w:lineRule="auto"/>
      </w:pPr>
      <w:r>
        <w:separator/>
      </w:r>
    </w:p>
  </w:footnote>
  <w:footnote w:type="continuationSeparator" w:id="0">
    <w:p w:rsidR="00417A09" w:rsidRDefault="00417A09" w:rsidP="005A26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6C4" w:rsidRPr="00CF7AC2" w:rsidRDefault="005A26C4" w:rsidP="005A26C4">
    <w:pPr>
      <w:tabs>
        <w:tab w:val="center" w:pos="4536"/>
        <w:tab w:val="left" w:pos="7764"/>
        <w:tab w:val="right" w:pos="9071"/>
      </w:tabs>
      <w:jc w:val="center"/>
      <w:rPr>
        <w:rFonts w:ascii="Arial" w:eastAsia="Calibri" w:hAnsi="Arial" w:cs="Arial"/>
        <w:b/>
        <w:bCs/>
        <w:sz w:val="28"/>
        <w:szCs w:val="28"/>
        <w:lang w:eastAsia="de-DE"/>
      </w:rPr>
    </w:pPr>
    <w:r w:rsidRPr="00CF7AC2">
      <w:rPr>
        <w:rFonts w:ascii="Arial" w:eastAsia="Calibri" w:hAnsi="Arial" w:cs="Arial"/>
        <w:b/>
        <w:bCs/>
        <w:sz w:val="28"/>
        <w:szCs w:val="28"/>
        <w:lang w:eastAsia="de-DE"/>
      </w:rPr>
      <w:t xml:space="preserve">VDAA- </w:t>
    </w:r>
    <w:r w:rsidR="009169B3">
      <w:rPr>
        <w:rFonts w:ascii="Arial" w:eastAsia="Calibri" w:hAnsi="Arial" w:cs="Arial"/>
        <w:b/>
        <w:bCs/>
        <w:sz w:val="28"/>
        <w:szCs w:val="28"/>
        <w:lang w:eastAsia="de-DE"/>
      </w:rPr>
      <w:t>Arbeitsrecht</w:t>
    </w:r>
    <w:r w:rsidRPr="00CF7AC2">
      <w:rPr>
        <w:rFonts w:ascii="Arial" w:eastAsia="Calibri" w:hAnsi="Arial" w:cs="Arial"/>
        <w:b/>
        <w:bCs/>
        <w:sz w:val="28"/>
        <w:szCs w:val="28"/>
        <w:lang w:eastAsia="de-DE"/>
      </w:rPr>
      <w:t xml:space="preserve">sdepesche </w:t>
    </w:r>
    <w:r w:rsidR="00A82319">
      <w:rPr>
        <w:rFonts w:ascii="Arial" w:eastAsia="Calibri" w:hAnsi="Arial" w:cs="Arial"/>
        <w:b/>
        <w:bCs/>
        <w:sz w:val="28"/>
        <w:szCs w:val="28"/>
        <w:lang w:eastAsia="de-DE"/>
      </w:rPr>
      <w:t>0</w:t>
    </w:r>
    <w:r w:rsidR="00AA6C4D">
      <w:rPr>
        <w:rFonts w:ascii="Arial" w:eastAsia="Calibri" w:hAnsi="Arial" w:cs="Arial"/>
        <w:b/>
        <w:bCs/>
        <w:sz w:val="28"/>
        <w:szCs w:val="28"/>
        <w:lang w:eastAsia="de-DE"/>
      </w:rPr>
      <w:t>8 / 09</w:t>
    </w:r>
    <w:r w:rsidRPr="00CF7AC2">
      <w:rPr>
        <w:rFonts w:ascii="Arial" w:eastAsia="Calibri" w:hAnsi="Arial" w:cs="Arial"/>
        <w:b/>
        <w:bCs/>
        <w:sz w:val="28"/>
        <w:szCs w:val="28"/>
        <w:lang w:eastAsia="de-DE"/>
      </w:rPr>
      <w:t>-202</w:t>
    </w:r>
    <w:r w:rsidR="00AA6C4D">
      <w:rPr>
        <w:rFonts w:ascii="Arial" w:eastAsia="Calibri" w:hAnsi="Arial" w:cs="Arial"/>
        <w:b/>
        <w:bCs/>
        <w:sz w:val="28"/>
        <w:szCs w:val="28"/>
        <w:lang w:eastAsia="de-DE"/>
      </w:rPr>
      <w:t>6</w:t>
    </w:r>
  </w:p>
  <w:p w:rsidR="00232ED3" w:rsidRDefault="005A26C4" w:rsidP="005A26C4">
    <w:pPr>
      <w:pStyle w:val="Kopfzeile"/>
      <w:jc w:val="right"/>
      <w:rPr>
        <w:rFonts w:ascii="Arial" w:hAnsi="Arial" w:cs="Arial"/>
        <w:sz w:val="32"/>
        <w:szCs w:val="32"/>
      </w:rPr>
    </w:pPr>
    <w:bookmarkStart w:id="2" w:name="_Hlk22231110"/>
    <w:r w:rsidRPr="00BA78DF">
      <w:rPr>
        <w:rFonts w:ascii="Arial" w:eastAsia="Calibri" w:hAnsi="Arial" w:cs="Times New Roman"/>
        <w:noProof/>
        <w:lang w:eastAsia="de-DE"/>
      </w:rPr>
      <w:drawing>
        <wp:inline distT="0" distB="0" distL="0" distR="0" wp14:anchorId="1AF8F100" wp14:editId="5B424CC3">
          <wp:extent cx="1314450" cy="5524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4450" cy="552450"/>
                  </a:xfrm>
                  <a:prstGeom prst="rect">
                    <a:avLst/>
                  </a:prstGeom>
                  <a:noFill/>
                  <a:ln>
                    <a:noFill/>
                  </a:ln>
                </pic:spPr>
              </pic:pic>
            </a:graphicData>
          </a:graphic>
        </wp:inline>
      </w:drawing>
    </w:r>
    <w:bookmarkEnd w:id="2"/>
  </w:p>
  <w:p w:rsidR="002B4E59" w:rsidRPr="002B4E59" w:rsidRDefault="002B4E59" w:rsidP="005A26C4">
    <w:pPr>
      <w:pStyle w:val="Kopfzeile"/>
      <w:jc w:val="right"/>
      <w:rPr>
        <w:rFonts w:ascii="Arial" w:hAnsi="Arial" w:cs="Arial"/>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D5416"/>
    <w:multiLevelType w:val="multilevel"/>
    <w:tmpl w:val="14EE5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6C3DCB"/>
    <w:multiLevelType w:val="multilevel"/>
    <w:tmpl w:val="B9CA0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E96D32"/>
    <w:multiLevelType w:val="multilevel"/>
    <w:tmpl w:val="DB2E0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220323"/>
    <w:multiLevelType w:val="hybridMultilevel"/>
    <w:tmpl w:val="8B82725E"/>
    <w:lvl w:ilvl="0" w:tplc="E358348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DA96EE7"/>
    <w:multiLevelType w:val="multilevel"/>
    <w:tmpl w:val="AD30C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DF4DC0"/>
    <w:multiLevelType w:val="multilevel"/>
    <w:tmpl w:val="0D96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9756A1"/>
    <w:multiLevelType w:val="multilevel"/>
    <w:tmpl w:val="5E963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8F6034"/>
    <w:multiLevelType w:val="hybridMultilevel"/>
    <w:tmpl w:val="E3028888"/>
    <w:lvl w:ilvl="0" w:tplc="6122D9E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3907089"/>
    <w:multiLevelType w:val="multilevel"/>
    <w:tmpl w:val="0E4CB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7724E8"/>
    <w:multiLevelType w:val="multilevel"/>
    <w:tmpl w:val="01044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9A51C9"/>
    <w:multiLevelType w:val="multilevel"/>
    <w:tmpl w:val="A366F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0"/>
  </w:num>
  <w:num w:numId="3">
    <w:abstractNumId w:val="9"/>
  </w:num>
  <w:num w:numId="4">
    <w:abstractNumId w:val="6"/>
  </w:num>
  <w:num w:numId="5">
    <w:abstractNumId w:val="5"/>
  </w:num>
  <w:num w:numId="6">
    <w:abstractNumId w:val="0"/>
  </w:num>
  <w:num w:numId="7">
    <w:abstractNumId w:val="1"/>
  </w:num>
  <w:num w:numId="8">
    <w:abstractNumId w:val="4"/>
  </w:num>
  <w:num w:numId="9">
    <w:abstractNumId w:val="7"/>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5EB"/>
    <w:rsid w:val="00021DB4"/>
    <w:rsid w:val="00021E80"/>
    <w:rsid w:val="000B0847"/>
    <w:rsid w:val="000C081E"/>
    <w:rsid w:val="000F264F"/>
    <w:rsid w:val="000F63D8"/>
    <w:rsid w:val="001858A5"/>
    <w:rsid w:val="001A2659"/>
    <w:rsid w:val="001A5A3C"/>
    <w:rsid w:val="001B5E55"/>
    <w:rsid w:val="001C7264"/>
    <w:rsid w:val="001F47ED"/>
    <w:rsid w:val="00232ED3"/>
    <w:rsid w:val="00280686"/>
    <w:rsid w:val="00286EB0"/>
    <w:rsid w:val="002A1A1B"/>
    <w:rsid w:val="002B4E59"/>
    <w:rsid w:val="002B5380"/>
    <w:rsid w:val="002F67F6"/>
    <w:rsid w:val="003558BF"/>
    <w:rsid w:val="00367814"/>
    <w:rsid w:val="00390ACD"/>
    <w:rsid w:val="003D2759"/>
    <w:rsid w:val="00417A09"/>
    <w:rsid w:val="0047202C"/>
    <w:rsid w:val="004A1169"/>
    <w:rsid w:val="004B78F9"/>
    <w:rsid w:val="004E1D17"/>
    <w:rsid w:val="004E5691"/>
    <w:rsid w:val="004F55A9"/>
    <w:rsid w:val="005036BB"/>
    <w:rsid w:val="0050747C"/>
    <w:rsid w:val="00574F9D"/>
    <w:rsid w:val="005805F8"/>
    <w:rsid w:val="005A26C4"/>
    <w:rsid w:val="005D5092"/>
    <w:rsid w:val="00632516"/>
    <w:rsid w:val="00645B26"/>
    <w:rsid w:val="00650B0C"/>
    <w:rsid w:val="006749DC"/>
    <w:rsid w:val="006936B9"/>
    <w:rsid w:val="006B755A"/>
    <w:rsid w:val="006F372F"/>
    <w:rsid w:val="007810AC"/>
    <w:rsid w:val="007B4353"/>
    <w:rsid w:val="007C37DB"/>
    <w:rsid w:val="007E2B72"/>
    <w:rsid w:val="008406B2"/>
    <w:rsid w:val="00846A64"/>
    <w:rsid w:val="008A1DB8"/>
    <w:rsid w:val="008C0513"/>
    <w:rsid w:val="00901B66"/>
    <w:rsid w:val="009040E3"/>
    <w:rsid w:val="009169B3"/>
    <w:rsid w:val="0092715F"/>
    <w:rsid w:val="009331BC"/>
    <w:rsid w:val="00936146"/>
    <w:rsid w:val="00985B0C"/>
    <w:rsid w:val="00991CBA"/>
    <w:rsid w:val="0099463F"/>
    <w:rsid w:val="009A15EB"/>
    <w:rsid w:val="009B05CC"/>
    <w:rsid w:val="009C5BD5"/>
    <w:rsid w:val="009E21A8"/>
    <w:rsid w:val="00A36EB4"/>
    <w:rsid w:val="00A42CF9"/>
    <w:rsid w:val="00A50F9C"/>
    <w:rsid w:val="00A722BC"/>
    <w:rsid w:val="00A81404"/>
    <w:rsid w:val="00A82319"/>
    <w:rsid w:val="00A827D9"/>
    <w:rsid w:val="00AA6C4D"/>
    <w:rsid w:val="00AC6B8A"/>
    <w:rsid w:val="00AE1D64"/>
    <w:rsid w:val="00AE79E3"/>
    <w:rsid w:val="00B5447C"/>
    <w:rsid w:val="00B830A2"/>
    <w:rsid w:val="00B83DEF"/>
    <w:rsid w:val="00BB442F"/>
    <w:rsid w:val="00BC512C"/>
    <w:rsid w:val="00BE7725"/>
    <w:rsid w:val="00C32A03"/>
    <w:rsid w:val="00C77E45"/>
    <w:rsid w:val="00C95762"/>
    <w:rsid w:val="00CC6546"/>
    <w:rsid w:val="00D079B6"/>
    <w:rsid w:val="00D1355D"/>
    <w:rsid w:val="00D13872"/>
    <w:rsid w:val="00D1712B"/>
    <w:rsid w:val="00D56C0E"/>
    <w:rsid w:val="00D64924"/>
    <w:rsid w:val="00DB3F7E"/>
    <w:rsid w:val="00DB65DB"/>
    <w:rsid w:val="00DC3D53"/>
    <w:rsid w:val="00E104A4"/>
    <w:rsid w:val="00EA2FD9"/>
    <w:rsid w:val="00EB1644"/>
    <w:rsid w:val="00ED06A4"/>
    <w:rsid w:val="00ED7186"/>
    <w:rsid w:val="00F0476D"/>
    <w:rsid w:val="00F613A9"/>
    <w:rsid w:val="00F703A9"/>
    <w:rsid w:val="00FB06B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C2EE70"/>
  <w15:chartTrackingRefBased/>
  <w15:docId w15:val="{80E65160-106C-4715-AC60-CDC5C7E11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DC3D53"/>
    <w:rPr>
      <w:color w:val="0563C1"/>
      <w:u w:val="single"/>
    </w:rPr>
  </w:style>
  <w:style w:type="paragraph" w:styleId="Kopfzeile">
    <w:name w:val="header"/>
    <w:basedOn w:val="Standard"/>
    <w:link w:val="KopfzeileZchn"/>
    <w:uiPriority w:val="99"/>
    <w:unhideWhenUsed/>
    <w:rsid w:val="005A26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A26C4"/>
  </w:style>
  <w:style w:type="paragraph" w:styleId="Fuzeile">
    <w:name w:val="footer"/>
    <w:basedOn w:val="Standard"/>
    <w:link w:val="FuzeileZchn"/>
    <w:uiPriority w:val="99"/>
    <w:unhideWhenUsed/>
    <w:rsid w:val="005A26C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A26C4"/>
  </w:style>
  <w:style w:type="paragraph" w:styleId="Sprechblasentext">
    <w:name w:val="Balloon Text"/>
    <w:basedOn w:val="Standard"/>
    <w:link w:val="SprechblasentextZchn"/>
    <w:uiPriority w:val="99"/>
    <w:semiHidden/>
    <w:unhideWhenUsed/>
    <w:rsid w:val="00232ED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32ED3"/>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A827D9"/>
    <w:rPr>
      <w:color w:val="605E5C"/>
      <w:shd w:val="clear" w:color="auto" w:fill="E1DFDD"/>
    </w:rPr>
  </w:style>
  <w:style w:type="character" w:customStyle="1" w:styleId="NichtaufgelsteErwhnung2">
    <w:name w:val="Nicht aufgelöste Erwähnung2"/>
    <w:basedOn w:val="Absatz-Standardschriftart"/>
    <w:uiPriority w:val="99"/>
    <w:semiHidden/>
    <w:unhideWhenUsed/>
    <w:rsid w:val="006B755A"/>
    <w:rPr>
      <w:color w:val="605E5C"/>
      <w:shd w:val="clear" w:color="auto" w:fill="E1DFDD"/>
    </w:rPr>
  </w:style>
  <w:style w:type="character" w:styleId="BesuchterLink">
    <w:name w:val="FollowedHyperlink"/>
    <w:basedOn w:val="Absatz-Standardschriftart"/>
    <w:uiPriority w:val="99"/>
    <w:semiHidden/>
    <w:unhideWhenUsed/>
    <w:rsid w:val="000C081E"/>
    <w:rPr>
      <w:color w:val="954F72" w:themeColor="followedHyperlink"/>
      <w:u w:val="single"/>
    </w:rPr>
  </w:style>
  <w:style w:type="character" w:styleId="NichtaufgelsteErwhnung">
    <w:name w:val="Unresolved Mention"/>
    <w:basedOn w:val="Absatz-Standardschriftart"/>
    <w:uiPriority w:val="99"/>
    <w:semiHidden/>
    <w:unhideWhenUsed/>
    <w:rsid w:val="00A42CF9"/>
    <w:rPr>
      <w:color w:val="605E5C"/>
      <w:shd w:val="clear" w:color="auto" w:fill="E1DFDD"/>
    </w:rPr>
  </w:style>
  <w:style w:type="paragraph" w:styleId="Listenabsatz">
    <w:name w:val="List Paragraph"/>
    <w:basedOn w:val="Standard"/>
    <w:uiPriority w:val="99"/>
    <w:qFormat/>
    <w:rsid w:val="00DB3F7E"/>
    <w:pPr>
      <w:spacing w:after="0" w:line="240" w:lineRule="auto"/>
      <w:ind w:left="720"/>
    </w:pPr>
    <w:rPr>
      <w:rFonts w:ascii="Calibri" w:eastAsia="Times New Roman"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7174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oerzel@hms-bg.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Users\M&#228;rkle\Documents\Unternehmensdepesche\Depeschen%20bearbeitet\08-09-2026\www.vdaa.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hms-bg.d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1069</Words>
  <Characters>6739</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Unternehmensdepesche</vt:lpstr>
    </vt:vector>
  </TitlesOfParts>
  <Company/>
  <LinksUpToDate>false</LinksUpToDate>
  <CharactersWithSpaces>7793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Arbeitsrechtsdepesche</dc:title>
  <dc:subject/>
  <dc:creator>VDAA</dc:creator>
  <cp:keywords/>
  <dc:description/>
  <cp:lastModifiedBy>Märkle</cp:lastModifiedBy>
  <cp:revision>3</cp:revision>
  <cp:lastPrinted>2023-09-28T17:26:00Z</cp:lastPrinted>
  <dcterms:created xsi:type="dcterms:W3CDTF">2026-10-03T14:22:00Z</dcterms:created>
  <dcterms:modified xsi:type="dcterms:W3CDTF">2026-10-03T14:22:00Z</dcterms:modified>
</cp:coreProperties>
</file>